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1088A5C" w:rsidR="0012423C" w:rsidRDefault="006E637E" w:rsidP="006E637E">
      <w:pPr>
        <w:pStyle w:val="Title"/>
        <w:rPr>
          <w:lang w:val="en-US"/>
        </w:rPr>
      </w:pPr>
      <w:r>
        <w:rPr>
          <w:lang w:val="en-US"/>
        </w:rPr>
        <w:t>Data feminism and agriculture</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2304A0FE" w:rsidR="000E7DB5" w:rsidRPr="000E7DB5" w:rsidRDefault="000E7DB5" w:rsidP="000E7DB5">
      <w:r>
        <w:rPr>
          <w:color w:val="20124D"/>
          <w:shd w:val="clear" w:color="auto" w:fill="FFFFFF"/>
        </w:rPr>
        <w:t>Agricultural systems a</w:t>
      </w:r>
      <w:r w:rsidRPr="000E7DB5">
        <w:rPr>
          <w:color w:val="20124D"/>
          <w:shd w:val="clear" w:color="auto" w:fill="FFFFFF"/>
        </w:rPr>
        <w:t xml:space="preserve">re a function of complex </w:t>
      </w:r>
      <w:r>
        <w:rPr>
          <w:color w:val="20124D"/>
          <w:shd w:val="clear" w:color="auto" w:fill="FFFFFF"/>
        </w:rPr>
        <w:t xml:space="preserve">institutional </w:t>
      </w:r>
      <w:r w:rsidRPr="000E7DB5">
        <w:rPr>
          <w:color w:val="20124D"/>
          <w:shd w:val="clear" w:color="auto" w:fill="FFFFFF"/>
        </w:rPr>
        <w:t xml:space="preserve">structures that have historically had, and continue to have, power imbalances embedded within them. The </w:t>
      </w:r>
      <w:r w:rsidR="00F8312C">
        <w:rPr>
          <w:color w:val="20124D"/>
          <w:shd w:val="clear" w:color="auto" w:fill="FFFFFF"/>
        </w:rPr>
        <w:t>seven</w:t>
      </w:r>
      <w:r w:rsidRPr="000E7DB5">
        <w:rPr>
          <w:color w:val="20124D"/>
          <w:shd w:val="clear" w:color="auto" w:fill="FFFFFF"/>
        </w:rPr>
        <w:t xml:space="preserve"> principles of data feminism were developed </w:t>
      </w:r>
      <w:r w:rsidR="00F8312C">
        <w:rPr>
          <w:color w:val="20124D"/>
          <w:shd w:val="clear" w:color="auto" w:fill="FFFFFF"/>
        </w:rPr>
        <w:t>for</w:t>
      </w:r>
      <w:r w:rsidRPr="000E7DB5">
        <w:rPr>
          <w:color w:val="20124D"/>
          <w:shd w:val="clear" w:color="auto" w:fill="FFFFFF"/>
        </w:rPr>
        <w:t xml:space="preserve"> data scientists to aid in identifying, examining, and addressing power inequities related to data generation, interpretation, and </w:t>
      </w:r>
      <w:r w:rsidR="00792BE4">
        <w:rPr>
          <w:color w:val="20124D"/>
          <w:shd w:val="clear" w:color="auto" w:fill="FFFFFF"/>
        </w:rPr>
        <w:t>distribution</w:t>
      </w:r>
      <w:r w:rsidRPr="000E7DB5">
        <w:rPr>
          <w:color w:val="20124D"/>
          <w:shd w:val="clear" w:color="auto" w:fill="FFFFFF"/>
        </w:rPr>
        <w:t>. We believe these principles provide an accessible but under</w:t>
      </w:r>
      <w:r>
        <w:rPr>
          <w:color w:val="20124D"/>
          <w:shd w:val="clear" w:color="auto" w:fill="FFFFFF"/>
        </w:rPr>
        <w:t>-</w:t>
      </w:r>
      <w:r w:rsidRPr="000E7DB5">
        <w:rPr>
          <w:color w:val="20124D"/>
          <w:shd w:val="clear" w:color="auto" w:fill="FFFFFF"/>
        </w:rPr>
        <w:t>utilized framework for helping agricultural researchers understand, acknowledge, and address power inequities</w:t>
      </w:r>
      <w:r w:rsidR="000179DC">
        <w:rPr>
          <w:color w:val="20124D"/>
          <w:shd w:val="clear" w:color="auto" w:fill="FFFFFF"/>
        </w:rPr>
        <w:t xml:space="preserve"> prevalent in our discipline</w:t>
      </w:r>
      <w:r w:rsidRPr="000E7DB5">
        <w:rPr>
          <w:color w:val="20124D"/>
          <w:shd w:val="clear" w:color="auto" w:fill="FFFFFF"/>
        </w:rPr>
        <w:t xml:space="preserve">. </w:t>
      </w:r>
      <w:r>
        <w:rPr>
          <w:lang w:val="en-US"/>
        </w:rPr>
        <w:t xml:space="preserve">Here we present three themes in which we interpret the tenets of data feminism specifically in the context of agricultural research: power, reciprocity, and framing. </w:t>
      </w:r>
      <w:r w:rsidRPr="000E7DB5">
        <w:rPr>
          <w:color w:val="20124D"/>
          <w:shd w:val="clear" w:color="auto" w:fill="FFFFFF"/>
        </w:rPr>
        <w:t>Many researchers already apply these principles in their work, but we hope that providing this explicit framework in an agricultural context will make th</w:t>
      </w:r>
      <w:r w:rsidR="00F8312C">
        <w:rPr>
          <w:color w:val="20124D"/>
          <w:shd w:val="clear" w:color="auto" w:fill="FFFFFF"/>
        </w:rPr>
        <w:t xml:space="preserve">is work </w:t>
      </w:r>
      <w:r w:rsidRPr="000E7DB5">
        <w:rPr>
          <w:color w:val="20124D"/>
          <w:shd w:val="clear" w:color="auto" w:fill="FFFFFF"/>
        </w:rPr>
        <w:t>more intentional, visible, and ubiquitous.</w:t>
      </w:r>
      <w:r w:rsidR="000179DC" w:rsidRPr="000179DC">
        <w:rPr>
          <w:color w:val="20124D"/>
          <w:shd w:val="clear" w:color="auto" w:fill="FFFFFF"/>
        </w:rPr>
        <w:t xml:space="preserve"> </w:t>
      </w:r>
      <w:r w:rsidR="000179DC" w:rsidRPr="000E7DB5">
        <w:rPr>
          <w:color w:val="20124D"/>
          <w:shd w:val="clear" w:color="auto" w:fill="FFFFFF"/>
        </w:rPr>
        <w:t>We posit that applying these principles concomitantly fosters creativity, leading to better outcomes for sustainable agriculture as a whole.</w:t>
      </w:r>
    </w:p>
    <w:p w14:paraId="72E66B1E" w14:textId="77777777" w:rsidR="000E7DB5" w:rsidRDefault="000E7DB5" w:rsidP="009C7EA9">
      <w:pPr>
        <w:rPr>
          <w:lang w:val="en-US"/>
        </w:rPr>
      </w:pPr>
    </w:p>
    <w:p w14:paraId="59F76605" w14:textId="3D82E207" w:rsidR="008D2ECE" w:rsidRPr="00D16F57" w:rsidRDefault="008D2ECE" w:rsidP="00EB106A">
      <w:pPr>
        <w:pStyle w:val="Heading1"/>
        <w:rPr>
          <w:lang w:val="en-US"/>
        </w:rPr>
      </w:pPr>
      <w:r w:rsidRPr="00D16F57">
        <w:rPr>
          <w:lang w:val="en-US"/>
        </w:rPr>
        <w:t>Introduction</w:t>
      </w:r>
    </w:p>
    <w:p w14:paraId="005FE4FE" w14:textId="77777777" w:rsidR="008D2ECE" w:rsidRDefault="0012423C" w:rsidP="00EB106A">
      <w:pPr>
        <w:pStyle w:val="Heading2"/>
        <w:rPr>
          <w:lang w:val="en-US"/>
        </w:rPr>
      </w:pPr>
      <w:r w:rsidRPr="00D16F57">
        <w:rPr>
          <w:lang w:val="en-US"/>
        </w:rPr>
        <w:t xml:space="preserve">Issues and concerns with data </w:t>
      </w:r>
      <w:r w:rsidR="0029406B" w:rsidRPr="00D16F57">
        <w:rPr>
          <w:lang w:val="en-US"/>
        </w:rPr>
        <w:t xml:space="preserve">and power </w:t>
      </w:r>
      <w:r w:rsidRPr="00D16F57">
        <w:rPr>
          <w:lang w:val="en-US"/>
        </w:rPr>
        <w:t>in general</w:t>
      </w:r>
    </w:p>
    <w:p w14:paraId="5884D6EE" w14:textId="58709C3E" w:rsidR="00F8312C" w:rsidRPr="00511C53" w:rsidRDefault="00F75FB2" w:rsidP="00F75FB2">
      <w:pPr>
        <w:rPr>
          <w:i/>
          <w:iCs/>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Issues </w:t>
      </w:r>
      <w:r w:rsidR="00AD588B" w:rsidRPr="00F8312C">
        <w:rPr>
          <w:lang w:val="en-US"/>
        </w:rPr>
        <w:t xml:space="preserve">arise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The emergence of novel issues surrounding data and power has catalyzed the creation of innovative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 new ones will be created (CITE). In a time when human ingenuity is arguably most needed (CITE), th</w:t>
      </w:r>
      <w:r w:rsidR="00F8312C">
        <w:rPr>
          <w:lang w:val="en-US"/>
        </w:rPr>
        <w:t xml:space="preserve">is could further deny </w:t>
      </w:r>
      <w:r w:rsidR="00F8312C" w:rsidRPr="00F8312C">
        <w:rPr>
          <w:lang w:val="en-US"/>
        </w:rPr>
        <w:t xml:space="preserve">vast numbers of people the ability to fully realize their </w:t>
      </w:r>
      <w:r w:rsidR="00F8312C">
        <w:rPr>
          <w:lang w:val="en-US"/>
        </w:rPr>
        <w:t xml:space="preserve">potential </w:t>
      </w:r>
      <w:r w:rsidR="00F8312C" w:rsidRPr="00F8312C">
        <w:rPr>
          <w:lang w:val="en-US"/>
        </w:rPr>
        <w:t>contributions to society</w:t>
      </w:r>
      <w:r w:rsidR="00F8312C">
        <w:rPr>
          <w:lang w:val="en-US"/>
        </w:rPr>
        <w:t xml:space="preserve"> (CITE).</w:t>
      </w:r>
    </w:p>
    <w:p w14:paraId="776EFCED" w14:textId="64495C78" w:rsidR="00511C53" w:rsidRDefault="00F8312C" w:rsidP="00EB106A">
      <w:pPr>
        <w:pStyle w:val="Heading2"/>
        <w:rPr>
          <w:lang w:val="en-US"/>
        </w:rPr>
      </w:pPr>
      <w:r>
        <w:rPr>
          <w:lang w:val="en-US"/>
        </w:rPr>
        <w:t>Technical r</w:t>
      </w:r>
      <w:r w:rsidR="00511C53">
        <w:rPr>
          <w:lang w:val="en-US"/>
        </w:rPr>
        <w:t>esearchers</w:t>
      </w:r>
      <w:r>
        <w:rPr>
          <w:lang w:val="en-US"/>
        </w:rPr>
        <w:t>’</w:t>
      </w:r>
      <w:r w:rsidR="00511C53">
        <w:rPr>
          <w:lang w:val="en-US"/>
        </w:rPr>
        <w:t xml:space="preserve"> </w:t>
      </w:r>
      <w:r>
        <w:rPr>
          <w:lang w:val="en-US"/>
        </w:rPr>
        <w:t>role</w:t>
      </w:r>
    </w:p>
    <w:p w14:paraId="76AD19AB" w14:textId="1C87A276"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(I`CITE)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DC6E86" w:rsidRPr="00F8312C">
        <w:rPr>
          <w:lang w:val="en-US"/>
        </w:rPr>
        <w:t xml:space="preserve">This new awareness has been </w:t>
      </w:r>
      <w:r w:rsidR="00300F8A" w:rsidRPr="00F8312C">
        <w:rPr>
          <w:lang w:val="en-US"/>
        </w:rPr>
        <w:t xml:space="preserve">primarily discussed within </w:t>
      </w:r>
      <w:r w:rsidR="00BC43D6" w:rsidRPr="00F8312C">
        <w:rPr>
          <w:lang w:val="en-US"/>
        </w:rPr>
        <w:t xml:space="preserve">the context of </w:t>
      </w:r>
      <w:r w:rsidR="00300F8A" w:rsidRPr="00F8312C">
        <w:rPr>
          <w:lang w:val="en-US"/>
        </w:rPr>
        <w:t>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power being a particularly salient theme within the agricultural sector, less</w:t>
      </w:r>
      <w:r w:rsidR="006355F8" w:rsidRPr="00F8312C">
        <w:rPr>
          <w:lang w:val="en-US"/>
        </w:rPr>
        <w:t xml:space="preserve"> awareness has been built within the 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7B220617" w14:textId="06DE1CBE" w:rsidR="00492609" w:rsidRDefault="00492609" w:rsidP="00492609">
      <w:pPr>
        <w:pStyle w:val="Heading2"/>
        <w:rPr>
          <w:b/>
          <w:bCs/>
          <w:lang w:val="en-US"/>
        </w:rPr>
      </w:pPr>
      <w:r>
        <w:rPr>
          <w:lang w:val="en-US"/>
        </w:rPr>
        <w:t>Agricultural research</w:t>
      </w:r>
    </w:p>
    <w:p w14:paraId="0B380422" w14:textId="77777777" w:rsidR="0019163D" w:rsidRDefault="0019163D" w:rsidP="00511C53">
      <w:pPr>
        <w:rPr>
          <w:b/>
          <w:bCs/>
          <w:lang w:val="en-US"/>
        </w:rPr>
      </w:pPr>
    </w:p>
    <w:p w14:paraId="5DB2603D" w14:textId="77777777" w:rsidR="00172B03" w:rsidRDefault="00172B03" w:rsidP="00511C53">
      <w:pPr>
        <w:rPr>
          <w:lang w:val="en-US"/>
        </w:rPr>
      </w:pPr>
      <w:r>
        <w:rPr>
          <w:lang w:val="en-US"/>
        </w:rPr>
        <w:t xml:space="preserve">Like all research, agricultural research is built upon data. </w:t>
      </w:r>
    </w:p>
    <w:p w14:paraId="19DEDE54" w14:textId="22E4C966" w:rsidR="00172B03" w:rsidRDefault="00172B03" w:rsidP="00511C53">
      <w:pPr>
        <w:rPr>
          <w:lang w:val="en-US"/>
        </w:rPr>
      </w:pPr>
      <w:r>
        <w:rPr>
          <w:lang w:val="en-US"/>
        </w:rPr>
        <w:t xml:space="preserve">TALK MORE ABOUT HOW PEOPLE HAVE THOUGHT ABOUT DATA ISSUES IN THE PAST IN AG. </w:t>
      </w:r>
    </w:p>
    <w:p w14:paraId="6449C714" w14:textId="77777777" w:rsidR="00172B03" w:rsidRDefault="00172B03" w:rsidP="00511C53">
      <w:pPr>
        <w:rPr>
          <w:lang w:val="en-US"/>
        </w:rPr>
      </w:pPr>
    </w:p>
    <w:p w14:paraId="2D7F4231" w14:textId="6C0A4301" w:rsidR="00493163" w:rsidRPr="00F8312C" w:rsidRDefault="00172B03" w:rsidP="00511C53">
      <w:pPr>
        <w:rPr>
          <w:lang w:val="en-US"/>
        </w:rPr>
      </w:pPr>
      <w:r>
        <w:rPr>
          <w:lang w:val="en-US"/>
        </w:rPr>
        <w:t xml:space="preserve">However, it is only recently, and mostly in the context of ‘big data’ have researchers begun to reflect on ethical issues regularly. </w:t>
      </w:r>
      <w:r w:rsidR="00493163" w:rsidRPr="00F8312C">
        <w:rPr>
          <w:lang w:val="en-US"/>
        </w:rPr>
        <w:t xml:space="preserve">Discussions about </w:t>
      </w:r>
      <w:r w:rsidR="00555F99" w:rsidRPr="00F8312C">
        <w:rPr>
          <w:lang w:val="en-US"/>
        </w:rPr>
        <w:t>‘</w:t>
      </w:r>
      <w:r w:rsidR="00BA5668" w:rsidRPr="00F8312C">
        <w:rPr>
          <w:lang w:val="en-US"/>
        </w:rPr>
        <w:t>b</w:t>
      </w:r>
      <w:r w:rsidR="00230595" w:rsidRPr="00F8312C">
        <w:rPr>
          <w:lang w:val="en-US"/>
        </w:rPr>
        <w:t>ig data</w:t>
      </w:r>
      <w:r w:rsidR="00555F99" w:rsidRPr="00F8312C">
        <w:rPr>
          <w:lang w:val="en-US"/>
        </w:rPr>
        <w:t>’</w:t>
      </w:r>
      <w:r w:rsidR="00230595" w:rsidRPr="00F8312C">
        <w:rPr>
          <w:lang w:val="en-US"/>
        </w:rPr>
        <w:t xml:space="preserve"> </w:t>
      </w:r>
      <w:r w:rsidR="007F2DD8" w:rsidRPr="00F8312C">
        <w:rPr>
          <w:lang w:val="en-US"/>
        </w:rPr>
        <w:t>and</w:t>
      </w:r>
      <w:r w:rsidR="00493163" w:rsidRPr="00F8312C">
        <w:rPr>
          <w:lang w:val="en-US"/>
        </w:rPr>
        <w:t>/</w:t>
      </w:r>
      <w:r w:rsidR="007F2DD8" w:rsidRPr="00F8312C">
        <w:rPr>
          <w:lang w:val="en-US"/>
        </w:rPr>
        <w:t xml:space="preserve">or ‘data science’ </w:t>
      </w:r>
      <w:r w:rsidR="00230595" w:rsidRPr="00F8312C">
        <w:rPr>
          <w:lang w:val="en-US"/>
        </w:rPr>
        <w:t xml:space="preserve">in agriculture </w:t>
      </w:r>
      <w:r w:rsidR="00493163" w:rsidRPr="00F8312C">
        <w:rPr>
          <w:lang w:val="en-US"/>
        </w:rPr>
        <w:t xml:space="preserve">start to appear in the literature in </w:t>
      </w:r>
      <w:r w:rsidR="00F8312C">
        <w:rPr>
          <w:lang w:val="en-US"/>
        </w:rPr>
        <w:t>the 2010s</w:t>
      </w:r>
      <w:r w:rsidR="00D1122F" w:rsidRPr="00F8312C">
        <w:rPr>
          <w:lang w:val="en-US"/>
        </w:rPr>
        <w:t xml:space="preserve">. </w:t>
      </w:r>
      <w:r w:rsidR="00493163" w:rsidRPr="00F8312C">
        <w:rPr>
          <w:lang w:val="en-US"/>
        </w:rPr>
        <w:t xml:space="preserve">Many of the highly cited papers </w:t>
      </w:r>
      <w:r w:rsidR="00D1122F" w:rsidRPr="00F8312C">
        <w:rPr>
          <w:lang w:val="en-US"/>
        </w:rPr>
        <w:t xml:space="preserve">mention </w:t>
      </w:r>
      <w:r w:rsidR="00710000" w:rsidRPr="00F8312C">
        <w:rPr>
          <w:lang w:val="en-US"/>
        </w:rPr>
        <w:t xml:space="preserve">data privacy issues, </w:t>
      </w:r>
      <w:r w:rsidR="00493163" w:rsidRPr="00F8312C">
        <w:rPr>
          <w:lang w:val="en-US"/>
        </w:rPr>
        <w:t xml:space="preserve">but </w:t>
      </w:r>
      <w:r w:rsidR="00793686" w:rsidRPr="00F8312C">
        <w:rPr>
          <w:lang w:val="en-US"/>
        </w:rPr>
        <w:t xml:space="preserve">ethical or </w:t>
      </w:r>
      <w:r w:rsidR="00710000" w:rsidRPr="00F8312C">
        <w:rPr>
          <w:lang w:val="en-US"/>
        </w:rPr>
        <w:t>power-related implications</w:t>
      </w:r>
      <w:r w:rsidR="00793686" w:rsidRPr="00F8312C">
        <w:rPr>
          <w:lang w:val="en-US"/>
        </w:rPr>
        <w:t xml:space="preserve"> are </w:t>
      </w:r>
      <w:r w:rsidR="000208F6" w:rsidRPr="00F8312C">
        <w:rPr>
          <w:lang w:val="en-US"/>
        </w:rPr>
        <w:t>not discussed in depth, if at all</w:t>
      </w:r>
      <w:r w:rsidR="006F5955" w:rsidRPr="00F8312C">
        <w:rPr>
          <w:lang w:val="en-US"/>
        </w:rPr>
        <w:t xml:space="preserve">, and to our knowledge little guidance is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50C1D392"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E24957" w:rsidRPr="00F8312C">
        <w:rPr>
          <w:lang w:val="en-US"/>
        </w:rPr>
        <w:t xml:space="preserve">the European principles, is there something from that big meeting that happened </w:t>
      </w:r>
      <w:r w:rsidR="00172B03">
        <w:rPr>
          <w:lang w:val="en-US"/>
        </w:rPr>
        <w:t xml:space="preserve">in the US </w:t>
      </w:r>
      <w:r w:rsidR="00E24957" w:rsidRPr="00F8312C">
        <w:rPr>
          <w:lang w:val="en-US"/>
        </w:rPr>
        <w:t xml:space="preserve">that I’m salty about not being accepted into?).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172B03">
        <w:rPr>
          <w:lang w:val="en-US"/>
        </w:rPr>
        <w:t>are</w:t>
      </w:r>
      <w:r w:rsidR="00EC46BD" w:rsidRPr="00F8312C">
        <w:rPr>
          <w:lang w:val="en-US"/>
        </w:rPr>
        <w:t xml:space="preserve"> framed 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 xml:space="preserve">may not self-identify as scholar-activists, and scientists </w:t>
      </w:r>
      <w:r w:rsidR="00086D8C" w:rsidRPr="00F8312C">
        <w:rPr>
          <w:lang w:val="en-US"/>
        </w:rPr>
        <w:t>working in the physical science realms may have unique needs with regards to guidance</w:t>
      </w:r>
      <w:r w:rsidR="00172B03">
        <w:rPr>
          <w:lang w:val="en-US"/>
        </w:rPr>
        <w:t xml:space="preserve"> on these topics</w:t>
      </w:r>
      <w:r w:rsidR="00086D8C" w:rsidRPr="00F8312C">
        <w:rPr>
          <w:lang w:val="en-US"/>
        </w:rPr>
        <w:t xml:space="preserve">. </w:t>
      </w:r>
    </w:p>
    <w:p w14:paraId="26164D85" w14:textId="77777777" w:rsidR="00E24957" w:rsidRDefault="00E24957" w:rsidP="00E24957">
      <w:pPr>
        <w:rPr>
          <w:b/>
          <w:bCs/>
          <w:lang w:val="en-US"/>
        </w:rPr>
      </w:pPr>
    </w:p>
    <w:p w14:paraId="2012ABFD" w14:textId="51B5BB94"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(D’Ignazio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United States Department of Agriculture’s National Agricultural Statistics Service data reporting practices through the lens of data feminism</w:t>
      </w:r>
      <w:r w:rsidR="00BA117B">
        <w:rPr>
          <w:lang w:val="en-US"/>
        </w:rPr>
        <w:t xml:space="preserve">, </w:t>
      </w:r>
      <w:r w:rsidR="00086D8C" w:rsidRPr="00172B03">
        <w:rPr>
          <w:lang w:val="en-US"/>
        </w:rPr>
        <w:t xml:space="preserve">demonstrating the utility of such approaches for fostering creative problem solving in agricultural institutions (Rissing). </w:t>
      </w:r>
    </w:p>
    <w:p w14:paraId="3BB0C2AB" w14:textId="075CC921" w:rsidR="00AB2A8B" w:rsidRDefault="00AB2A8B" w:rsidP="00AB2A8B">
      <w:pPr>
        <w:rPr>
          <w:b/>
          <w:bCs/>
          <w:lang w:val="en-US"/>
        </w:rPr>
      </w:pPr>
    </w:p>
    <w:p w14:paraId="2AEFFCB6" w14:textId="1AF1EBB7" w:rsidR="00F83DA2" w:rsidRPr="00172B03" w:rsidRDefault="00FC3C55" w:rsidP="00FC3C55">
      <w:pPr>
        <w:rPr>
          <w:lang w:val="en-US"/>
        </w:rPr>
      </w:pPr>
      <w:r w:rsidRPr="00172B03">
        <w:rPr>
          <w:lang w:val="en-US"/>
        </w:rPr>
        <w:t xml:space="preserve">The goal of this paper is not to reiterate the principles laid out by D’Ignazio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themes of power, reciprocity, and framing. Under each theme, we provide evidence that their consideration leads to more impactful and transformative research outcomes. </w:t>
      </w:r>
      <w:r w:rsidR="00ED4B10">
        <w:rPr>
          <w:lang w:val="en-US"/>
        </w:rPr>
        <w:t xml:space="preserve">Our perspectives and examples are strongly framed by our collective experiences in the agricultural systems of the United States (US), and specifically of those in the maize-producing areas of the Midwestern US. The topic of power inequities is universal, and while the specifics of a given system will vary we arranged these themes with the goal of being generalizable. </w:t>
      </w:r>
      <w:r w:rsidR="00133B7A">
        <w:rPr>
          <w:lang w:val="en-US"/>
        </w:rPr>
        <w:t xml:space="preserve">Our hope is that this effort sparks additional contributions from diverse viewpoints on the topic of power in agricultural research. </w:t>
      </w:r>
      <w:r w:rsidR="00ED4B10">
        <w:rPr>
          <w:lang w:val="en-US"/>
        </w:rPr>
        <w:t>A statement of positionality from each author is presented in supplementary material.</w:t>
      </w:r>
    </w:p>
    <w:p w14:paraId="10CB57BE" w14:textId="77777777" w:rsidR="00FC3C55" w:rsidRDefault="00FC3C55" w:rsidP="00511C53">
      <w:pPr>
        <w:rPr>
          <w:b/>
          <w:bCs/>
          <w:lang w:val="en-US"/>
        </w:rPr>
      </w:pPr>
    </w:p>
    <w:p w14:paraId="26DD032E" w14:textId="77777777" w:rsidR="00E4568A" w:rsidRDefault="00E4568A" w:rsidP="00511C53">
      <w:pPr>
        <w:rPr>
          <w:b/>
          <w:bCs/>
          <w:lang w:val="en-US"/>
        </w:rPr>
      </w:pPr>
    </w:p>
    <w:p w14:paraId="01C5BB0B" w14:textId="0A649ED0" w:rsidR="0085121A" w:rsidRDefault="003019ED" w:rsidP="00492609">
      <w:pPr>
        <w:pStyle w:val="Heading1"/>
        <w:rPr>
          <w:lang w:val="en-US"/>
        </w:rPr>
      </w:pPr>
      <w:r>
        <w:rPr>
          <w:lang w:val="en-US"/>
        </w:rPr>
        <w:lastRenderedPageBreak/>
        <w:t xml:space="preserve">Theme 1: </w:t>
      </w:r>
      <w:r w:rsidR="004E2394">
        <w:rPr>
          <w:lang w:val="en-US"/>
        </w:rPr>
        <w:t>Examining and challenging power</w:t>
      </w:r>
      <w:r w:rsidR="006818C7">
        <w:rPr>
          <w:lang w:val="en-US"/>
        </w:rPr>
        <w:t xml:space="preserve"> disparities</w:t>
      </w:r>
    </w:p>
    <w:p w14:paraId="385F0957" w14:textId="658C7EF4" w:rsidR="00C9253A" w:rsidRDefault="00C9253A" w:rsidP="00C9253A">
      <w:pPr>
        <w:pStyle w:val="Heading2"/>
        <w:rPr>
          <w:lang w:val="en-US"/>
        </w:rPr>
      </w:pPr>
      <w:r>
        <w:rPr>
          <w:lang w:val="en-US"/>
        </w:rPr>
        <w:t>Historical perspective</w:t>
      </w:r>
    </w:p>
    <w:p w14:paraId="193047F9" w14:textId="5A741173" w:rsidR="00E146F0" w:rsidRPr="00F83DA2"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 invites</w:t>
      </w:r>
      <w:r w:rsidR="00A818B4" w:rsidRPr="00F83DA2">
        <w:rPr>
          <w:lang w:val="en-US"/>
        </w:rPr>
        <w:t xml:space="preserve"> a potential power inequity: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marx). </w:t>
      </w:r>
      <w:r w:rsidR="00081F09">
        <w:rPr>
          <w:lang w:val="en-US"/>
        </w:rPr>
        <w:t xml:space="preserve">Moreover, the XX colonialism itself was often agriculturally motivated, and marks the emergence of oppressive practices and policies such as land seizures for agricultural production, plantation economies, land tenure systems, and self-serving infrastructure investments (CITE). The concept of food sovereignty is largely a response to </w:t>
      </w:r>
      <w:r w:rsidR="0038243C">
        <w:rPr>
          <w:lang w:val="en-US"/>
        </w:rPr>
        <w:t>the problematic and engrained legacies colonialism left in the food production system</w:t>
      </w:r>
      <w:r w:rsidR="00074D39">
        <w:rPr>
          <w:lang w:val="en-US"/>
        </w:rPr>
        <w:t>, and US agricultural educational institutions were established using state-sponsored systems of Native dispossession (Nash 2019, CITE A NATIVE ACADMEIC</w:t>
      </w:r>
      <w:r w:rsidR="000C7806">
        <w:rPr>
          <w:lang w:val="en-US"/>
        </w:rPr>
        <w:t>; Stein 2017</w:t>
      </w:r>
      <w:r w:rsidR="00074D39">
        <w:rPr>
          <w:lang w:val="en-US"/>
        </w:rPr>
        <w:t>)</w:t>
      </w:r>
      <w:r w:rsidR="0038243C">
        <w:rPr>
          <w:lang w:val="en-US"/>
        </w:rPr>
        <w:t>. Today, o</w:t>
      </w:r>
      <w:r w:rsidR="00A818B4" w:rsidRPr="00F83DA2">
        <w:rPr>
          <w:lang w:val="en-US"/>
        </w:rPr>
        <w:t xml:space="preserve">ther </w:t>
      </w:r>
      <w:r w:rsidR="00F83DA2">
        <w:rPr>
          <w:lang w:val="en-US"/>
        </w:rPr>
        <w:t xml:space="preserve">broad </w:t>
      </w:r>
      <w:r w:rsidR="00A818B4" w:rsidRPr="00F83DA2">
        <w:rPr>
          <w:lang w:val="en-US"/>
        </w:rPr>
        <w:t xml:space="preserve">features of agriculture likewise invoke potential power inequities. </w:t>
      </w:r>
      <w:r w:rsidR="0038243C">
        <w:rPr>
          <w:lang w:val="en-US"/>
        </w:rPr>
        <w:t>For example, l</w:t>
      </w:r>
      <w:r w:rsidR="00A818B4" w:rsidRPr="00F83DA2">
        <w:rPr>
          <w:lang w:val="en-US"/>
        </w:rPr>
        <w:t>abor-intensive</w:t>
      </w:r>
      <w:r w:rsidR="0038243C">
        <w:rPr>
          <w:lang w:val="en-US"/>
        </w:rPr>
        <w:t xml:space="preserve"> systems invite opportunities for labor exploitation; highly industrialized systems exclude participants from exchanging labor for capital;</w:t>
      </w:r>
      <w:r w:rsidR="00A818B4" w:rsidRPr="00F83DA2">
        <w:rPr>
          <w:lang w:val="en-US"/>
        </w:rPr>
        <w:t xml:space="preserve"> </w:t>
      </w:r>
      <w:r w:rsidR="0008605E" w:rsidRPr="00F83DA2">
        <w:rPr>
          <w:lang w:val="en-US"/>
        </w:rPr>
        <w:t xml:space="preserve">large-scale </w:t>
      </w:r>
      <w:r w:rsidR="008673DD" w:rsidRPr="00F83DA2">
        <w:rPr>
          <w:lang w:val="en-US"/>
        </w:rPr>
        <w:t>environmental impacts can disproportionately burden certain communities;</w:t>
      </w:r>
      <w:r w:rsidR="00A818B4" w:rsidRPr="00F83DA2">
        <w:rPr>
          <w:lang w:val="en-US"/>
        </w:rPr>
        <w:t xml:space="preserve"> </w:t>
      </w:r>
      <w:r w:rsidR="00E146F0" w:rsidRPr="00F83DA2">
        <w:rPr>
          <w:lang w:val="en-US"/>
        </w:rPr>
        <w:t>agricultural interests influence public policies related to land use, taxation, trade, insurance, environmental standards, and subsidies; cultural hegemony built on agriculture legitimizes beliefs about landownership, property rights, stewardship, and dictates which voices are marginalized</w:t>
      </w:r>
      <w:r w:rsidR="00276DDA" w:rsidRPr="00F83DA2">
        <w:rPr>
          <w:lang w:val="en-US"/>
        </w:rPr>
        <w:t xml:space="preserve"> (CITE)</w:t>
      </w:r>
      <w:r w:rsidR="00E146F0" w:rsidRPr="00F83DA2">
        <w:rPr>
          <w:lang w:val="en-US"/>
        </w:rPr>
        <w:t xml:space="preserve">.  </w:t>
      </w:r>
    </w:p>
    <w:p w14:paraId="787E9E15" w14:textId="77777777" w:rsidR="008673DD" w:rsidRPr="00F83DA2" w:rsidRDefault="008673DD" w:rsidP="004B48DF">
      <w:pPr>
        <w:rPr>
          <w:lang w:val="en-US"/>
        </w:rPr>
      </w:pPr>
    </w:p>
    <w:p w14:paraId="485472BE" w14:textId="5A52C8A4" w:rsidR="005522EC" w:rsidRPr="007C4855" w:rsidRDefault="00C83D16" w:rsidP="007C4855">
      <w:pPr>
        <w:pStyle w:val="Heading2"/>
        <w:rPr>
          <w:lang w:val="en-US"/>
        </w:rPr>
      </w:pPr>
      <w:r>
        <w:rPr>
          <w:lang w:val="en-US"/>
        </w:rPr>
        <w:t>M</w:t>
      </w:r>
      <w:r w:rsidR="007C4855">
        <w:rPr>
          <w:lang w:val="en-US"/>
        </w:rPr>
        <w:t xml:space="preserve">odern </w:t>
      </w:r>
      <w:r>
        <w:rPr>
          <w:lang w:val="en-US"/>
        </w:rPr>
        <w:t>expressions</w:t>
      </w:r>
    </w:p>
    <w:p w14:paraId="3AFCC6A5" w14:textId="241E0260" w:rsidR="00AB2A8B" w:rsidRPr="00F83DA2" w:rsidRDefault="00121249" w:rsidP="00121249">
      <w:pPr>
        <w:rPr>
          <w:b/>
          <w:bCs/>
          <w:lang w:val="en-US"/>
        </w:rPr>
      </w:pPr>
      <w:r w:rsidRPr="00F83DA2">
        <w:rPr>
          <w:color w:val="0D0D0D"/>
          <w:shd w:val="clear" w:color="auto" w:fill="FFFFFF"/>
        </w:rPr>
        <w:t xml:space="preserve">The study of how historical legacies of power imbalances manifest today falls under various academic disciplines. While it is important to </w:t>
      </w:r>
      <w:r w:rsidR="007C4855" w:rsidRPr="00F83DA2">
        <w:rPr>
          <w:lang w:val="en-US"/>
        </w:rPr>
        <w:t xml:space="preserve">recognize how modern systems legitimize or challenge historical </w:t>
      </w:r>
      <w:r w:rsidR="00C83D16" w:rsidRPr="00F83DA2">
        <w:rPr>
          <w:lang w:val="en-US"/>
        </w:rPr>
        <w:t xml:space="preserve">power </w:t>
      </w:r>
      <w:r w:rsidR="007C4855" w:rsidRPr="00F83DA2">
        <w:rPr>
          <w:lang w:val="en-US"/>
        </w:rPr>
        <w:t>artifacts</w:t>
      </w:r>
      <w:r w:rsidRPr="00F83DA2">
        <w:rPr>
          <w:lang w:val="en-US"/>
        </w:rPr>
        <w:t>, it</w:t>
      </w:r>
      <w:r w:rsidR="00E92560" w:rsidRPr="00F83DA2">
        <w:rPr>
          <w:lang w:val="en-US"/>
        </w:rPr>
        <w:t xml:space="preserve"> is not reasonable to expect an agricultural scientist to be an expert in these topics</w:t>
      </w:r>
      <w:r w:rsidRPr="00F83DA2">
        <w:rPr>
          <w:lang w:val="en-US"/>
        </w:rPr>
        <w:t xml:space="preserve">. </w:t>
      </w:r>
      <w:r w:rsidR="00F83DA2" w:rsidRPr="00F83DA2">
        <w:rPr>
          <w:lang w:val="en-US"/>
        </w:rPr>
        <w:t>However, c</w:t>
      </w:r>
      <w:r w:rsidR="00AB2A8B" w:rsidRPr="00F83DA2">
        <w:rPr>
          <w:lang w:val="en-US"/>
        </w:rPr>
        <w:t>onceptual tools</w:t>
      </w:r>
      <w:r w:rsidRPr="00F83DA2">
        <w:rPr>
          <w:lang w:val="en-US"/>
        </w:rPr>
        <w:t xml:space="preserve"> such as [give more examples]</w:t>
      </w:r>
      <w:r w:rsidR="00F83DA2" w:rsidRPr="00F83DA2">
        <w:rPr>
          <w:lang w:val="en-US"/>
        </w:rPr>
        <w:t>, and</w:t>
      </w:r>
      <w:r w:rsidRPr="00F83DA2">
        <w:rPr>
          <w:lang w:val="en-US"/>
        </w:rPr>
        <w:t xml:space="preserve"> the matrix of domination (XX)</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AB2A8B" w:rsidRPr="00F83DA2">
        <w:rPr>
          <w:b/>
          <w:bCs/>
          <w:lang w:val="en-US"/>
        </w:rPr>
        <w:t xml:space="preserve"> </w:t>
      </w:r>
    </w:p>
    <w:p w14:paraId="7C17E017" w14:textId="77777777" w:rsidR="00AB2A8B" w:rsidRDefault="00AB2A8B" w:rsidP="00AB2A8B">
      <w:pPr>
        <w:rPr>
          <w:b/>
          <w:bCs/>
          <w:lang w:val="en-US"/>
        </w:rPr>
      </w:pPr>
    </w:p>
    <w:p w14:paraId="12CFF778" w14:textId="7D296DA9"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Domains through which power is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769B902E" w:rsidR="00C83D16" w:rsidRPr="002254CD" w:rsidRDefault="00C83D16" w:rsidP="003229C6">
            <w:pPr>
              <w:rPr>
                <w:b/>
                <w:bCs/>
                <w:lang w:val="en-US"/>
              </w:rPr>
            </w:pPr>
            <w:r>
              <w:rPr>
                <w:b/>
                <w:bCs/>
                <w:lang w:val="en-US"/>
              </w:rPr>
              <w:t xml:space="preserve">Select modern </w:t>
            </w:r>
            <w:r w:rsidR="00FF043E">
              <w:rPr>
                <w:b/>
                <w:bCs/>
                <w:lang w:val="en-US"/>
              </w:rPr>
              <w:t>U</w:t>
            </w:r>
            <w:r w:rsidR="00FF043E">
              <w:rPr>
                <w:b/>
                <w:bCs/>
              </w:rPr>
              <w:t xml:space="preserve">S </w:t>
            </w:r>
            <w:r>
              <w:rPr>
                <w:b/>
                <w:bCs/>
                <w:lang w:val="en-US"/>
              </w:rPr>
              <w:t>agricultural example</w:t>
            </w:r>
          </w:p>
        </w:tc>
      </w:tr>
      <w:tr w:rsidR="00C83D16" w:rsidRPr="006E637E"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6736AF36"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land-grant system</w:t>
            </w:r>
            <w:r>
              <w:rPr>
                <w:lang w:val="en-US"/>
              </w:rPr>
              <w:t xml:space="preserve"> (</w:t>
            </w:r>
            <w:r w:rsidR="00074D39">
              <w:rPr>
                <w:lang w:val="en-US"/>
              </w:rPr>
              <w:t>C</w:t>
            </w:r>
            <w:r w:rsidR="00074D39">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1BB7236D" w:rsidR="00BA117B" w:rsidRDefault="00956590" w:rsidP="003229C6">
            <w:pPr>
              <w:rPr>
                <w:lang w:val="en-US"/>
              </w:rPr>
            </w:pPr>
            <w:r>
              <w:rPr>
                <w:lang w:val="en-US"/>
              </w:rPr>
              <w:t>Gender</w:t>
            </w:r>
            <w:r>
              <w:rPr>
                <w:lang w:val="en-US"/>
              </w:rPr>
              <w:t xml:space="preserve"> biases of </w:t>
            </w:r>
            <w:r>
              <w:rPr>
                <w:lang w:val="en-US"/>
              </w:rPr>
              <w:t>USDA Weberian bureaucracy (Viswanath 2022)</w:t>
            </w:r>
          </w:p>
        </w:tc>
      </w:tr>
      <w:tr w:rsidR="00C83D16" w:rsidRPr="006E637E"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 xml:space="preserve">Administers and manages distributions of power by implementing and </w:t>
            </w:r>
            <w:r>
              <w:rPr>
                <w:lang w:val="en-US"/>
              </w:rPr>
              <w:lastRenderedPageBreak/>
              <w:t>enforcing (or not enforcing) laws and policies</w:t>
            </w:r>
          </w:p>
        </w:tc>
        <w:tc>
          <w:tcPr>
            <w:tcW w:w="4950" w:type="dxa"/>
          </w:tcPr>
          <w:p w14:paraId="16E4A2F0" w14:textId="77777777" w:rsidR="00BF3C5E" w:rsidRDefault="00BF3C5E" w:rsidP="003229C6">
            <w:pPr>
              <w:rPr>
                <w:lang w:val="en-US"/>
              </w:rPr>
            </w:pPr>
            <w:r>
              <w:rPr>
                <w:lang w:val="en-US"/>
              </w:rPr>
              <w:lastRenderedPageBreak/>
              <w:t>USDA credit granting discrimination based on race and gender (Carpenter 2012)</w:t>
            </w:r>
          </w:p>
          <w:p w14:paraId="5B3B1C40" w14:textId="77777777" w:rsidR="00BF3C5E" w:rsidRDefault="00BF3C5E" w:rsidP="003229C6">
            <w:pPr>
              <w:rPr>
                <w:lang w:val="en-US"/>
              </w:rPr>
            </w:pPr>
          </w:p>
          <w:p w14:paraId="23696146" w14:textId="716B3D2F" w:rsidR="00956590" w:rsidRDefault="00BF3C5E" w:rsidP="003229C6">
            <w:pPr>
              <w:rPr>
                <w:lang w:val="en-US"/>
              </w:rPr>
            </w:pPr>
            <w:r>
              <w:rPr>
                <w:lang w:val="en-US"/>
              </w:rPr>
              <w:t>Systematic exclusion via census collection formats (Pilgeram et al. 2020</w:t>
            </w:r>
            <w:r w:rsidR="002B0BB2">
              <w:rPr>
                <w:lang w:val="en-US"/>
              </w:rPr>
              <w:t>; Dentzman et al. 2020</w:t>
            </w:r>
            <w:r>
              <w:rPr>
                <w:lang w:val="en-US"/>
              </w:rPr>
              <w:t xml:space="preserve">) </w:t>
            </w:r>
          </w:p>
          <w:p w14:paraId="7A619086" w14:textId="77777777" w:rsidR="00BA117B" w:rsidRDefault="00BA117B" w:rsidP="003229C6">
            <w:pPr>
              <w:rPr>
                <w:lang w:val="en-US"/>
              </w:rPr>
            </w:pPr>
          </w:p>
          <w:p w14:paraId="3FA16F89" w14:textId="12E1170B" w:rsidR="00D71182" w:rsidRDefault="00D71182" w:rsidP="003229C6">
            <w:pPr>
              <w:rPr>
                <w:lang w:val="en-US"/>
              </w:rPr>
            </w:pPr>
            <w:r>
              <w:rPr>
                <w:lang w:val="en-US"/>
              </w:rPr>
              <w:t>Barriers to participation of American Indian lands in NRCS programs (Johnson 2019)??</w:t>
            </w:r>
          </w:p>
        </w:tc>
      </w:tr>
      <w:tr w:rsidR="00C83D16" w14:paraId="6AD8ED77" w14:textId="4FFA1E83" w:rsidTr="00FF043E">
        <w:tc>
          <w:tcPr>
            <w:tcW w:w="1625" w:type="dxa"/>
          </w:tcPr>
          <w:p w14:paraId="620CC2F1" w14:textId="77777777" w:rsidR="00C83D16" w:rsidRDefault="00C83D16" w:rsidP="003229C6">
            <w:pPr>
              <w:rPr>
                <w:b/>
                <w:bCs/>
                <w:lang w:val="en-US"/>
              </w:rPr>
            </w:pPr>
            <w:r>
              <w:rPr>
                <w:b/>
                <w:bCs/>
                <w:lang w:val="en-US"/>
              </w:rPr>
              <w:lastRenderedPageBreak/>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555A4D64" w14:textId="167B4C19" w:rsidR="00D71182" w:rsidRDefault="00D71182" w:rsidP="003229C6">
            <w:pPr>
              <w:rPr>
                <w:lang w:val="en-US"/>
              </w:rPr>
            </w:pPr>
            <w:r>
              <w:rPr>
                <w:lang w:val="en-US"/>
              </w:rPr>
              <w:t>Barriers to implementing indigenous practices under NRCS cost-share initiatives (Johnson et al. 2021)</w:t>
            </w:r>
          </w:p>
          <w:p w14:paraId="3C1E7B09" w14:textId="65D18E78" w:rsidR="009A6B1E" w:rsidRDefault="009A6B1E" w:rsidP="003229C6">
            <w:pPr>
              <w:rPr>
                <w:lang w:val="en-US"/>
              </w:rPr>
            </w:pPr>
            <w:r>
              <w:rPr>
                <w:lang w:val="en-US"/>
              </w:rPr>
              <w:t>Preferential access to extension services for some groups (Ragasa et al. 2013, Krishna et al 2019)</w:t>
            </w:r>
          </w:p>
          <w:p w14:paraId="443254B5" w14:textId="547785C4" w:rsidR="00D71182" w:rsidRDefault="00D71182" w:rsidP="003229C6">
            <w:pPr>
              <w:rPr>
                <w:lang w:val="en-US"/>
              </w:rPr>
            </w:pPr>
          </w:p>
          <w:p w14:paraId="2A9EC9B1" w14:textId="77777777" w:rsidR="00C83D16" w:rsidRDefault="00D71182" w:rsidP="003229C6">
            <w:pPr>
              <w:rPr>
                <w:lang w:val="en-US"/>
              </w:rPr>
            </w:pPr>
            <w:r>
              <w:rPr>
                <w:lang w:val="en-US"/>
              </w:rPr>
              <w:t xml:space="preserve">Extension activities focused on technological solutions ( </w:t>
            </w:r>
            <w:r w:rsidR="009A6B1E">
              <w:rPr>
                <w:lang w:val="en-US"/>
              </w:rPr>
              <w:t>Belshaw 1979)</w:t>
            </w:r>
          </w:p>
          <w:p w14:paraId="2090B769" w14:textId="75E527F3" w:rsidR="009A6B1E" w:rsidRDefault="009A6B1E" w:rsidP="003229C6">
            <w:pPr>
              <w:rPr>
                <w:lang w:val="en-US"/>
              </w:rPr>
            </w:pPr>
            <w:r>
              <w:rPr>
                <w:lang w:val="en-US"/>
              </w:rPr>
              <w:t>Focus on Western science in agricultural curriculums (Snively and X 2001)</w:t>
            </w:r>
          </w:p>
        </w:tc>
      </w:tr>
      <w:tr w:rsidR="00C83D16" w:rsidRPr="006E637E"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3616F069" w14:textId="7D8532BD" w:rsidR="00C83D16" w:rsidRDefault="002B0BB2" w:rsidP="002B0BB2">
            <w:pPr>
              <w:rPr>
                <w:lang w:val="en-US"/>
              </w:rPr>
            </w:pPr>
            <w:r>
              <w:rPr>
                <w:lang w:val="en-US"/>
              </w:rPr>
              <w:t>Agricultural student biases (Basche and Carter 2020)</w:t>
            </w: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EB9C100" w14:textId="492D9A58" w:rsidR="007A1F5A" w:rsidRDefault="00C83D16" w:rsidP="007A1F5A">
      <w:pPr>
        <w:pStyle w:val="Heading2"/>
        <w:rPr>
          <w:lang w:val="en-US"/>
        </w:rPr>
      </w:pPr>
      <w:r>
        <w:rPr>
          <w:lang w:val="en-US"/>
        </w:rPr>
        <w:t>Challenging through research</w:t>
      </w:r>
    </w:p>
    <w:p w14:paraId="6FD5522C" w14:textId="1F8FF01D" w:rsidR="008B47B9" w:rsidRDefault="00017ECD" w:rsidP="00017ECD">
      <w:r>
        <w:rPr>
          <w:lang w:val="en-US"/>
        </w:rPr>
        <w:t xml:space="preserve">Agricultural researchers who seek to challenge power inequities may not see direct connections between their work and power domains (Table 1). </w:t>
      </w:r>
      <w:r w:rsidR="008B47B9">
        <w:t xml:space="preserve">In theory, </w:t>
      </w:r>
      <w:r>
        <w:t xml:space="preserve">public research itself plays a crucial role in redistributing power by democratizing acces to knoweldge and empowering diverse stakeholders with information needed to challenge existing power structures. It is also meant to operate independently from commercial interests and XX. </w:t>
      </w:r>
      <w:r w:rsidR="008B47B9">
        <w:t xml:space="preserve">Unfortunately, </w:t>
      </w:r>
      <w:r>
        <w:t xml:space="preserve">public </w:t>
      </w:r>
      <w:r w:rsidR="008B47B9">
        <w:t xml:space="preserve">institutions themselves are built upon and perpetuate inequeities at every level, including </w:t>
      </w:r>
      <w:r>
        <w:t xml:space="preserve">who built them, </w:t>
      </w:r>
      <w:r w:rsidR="008B47B9">
        <w:t>where they are located, who they employ, who they serve, and how they are funded</w:t>
      </w:r>
      <w:r>
        <w:t xml:space="preserve"> (CITE)</w:t>
      </w:r>
      <w:r w:rsidR="008B47B9">
        <w:t xml:space="preserve">. Therefore, </w:t>
      </w:r>
      <w:r>
        <w:t xml:space="preserve">while </w:t>
      </w:r>
      <w:r w:rsidR="008B47B9">
        <w:t>simply doing public research</w:t>
      </w:r>
      <w:r>
        <w:t xml:space="preserve"> should challenge power inequities, there are real barriers to achieveing this ideal.</w:t>
      </w:r>
      <w:r w:rsidR="008B47B9">
        <w:t xml:space="preserve"> </w:t>
      </w:r>
    </w:p>
    <w:p w14:paraId="69EB16CC" w14:textId="77777777" w:rsidR="00017ECD" w:rsidRDefault="00017ECD" w:rsidP="00017ECD"/>
    <w:p w14:paraId="0F327AE0" w14:textId="0CFFDDA3" w:rsidR="00017ECD" w:rsidRPr="008B47B9" w:rsidRDefault="00017ECD" w:rsidP="00017ECD">
      <w:pPr>
        <w:rPr>
          <w:lang w:val="en-US"/>
        </w:rPr>
      </w:pPr>
      <w:r>
        <w:rPr>
          <w:rFonts w:ascii="Segoe UI" w:hAnsi="Segoe UI" w:cs="Segoe UI"/>
          <w:color w:val="0D0D0D"/>
          <w:shd w:val="clear" w:color="auto" w:fill="FFFFFF"/>
        </w:rPr>
        <w:t>Public research plays a crucial role in redistributing power by democratizing access to knowledge, empowering diverse stakeholders with the information needed to challenge existing power structures, advocate for change, and ensure more equitable distribution of resources and opportunities within society.</w:t>
      </w:r>
    </w:p>
    <w:p w14:paraId="07E1786B" w14:textId="77777777" w:rsidR="008B47B9" w:rsidRDefault="008B47B9" w:rsidP="00C83D16">
      <w:pPr>
        <w:rPr>
          <w:lang w:val="en-US"/>
        </w:rPr>
      </w:pPr>
    </w:p>
    <w:p w14:paraId="7FB697B2" w14:textId="39AEF45D" w:rsidR="00C83D16" w:rsidRPr="00C83D16" w:rsidRDefault="004260D3" w:rsidP="00C83D16">
      <w:pPr>
        <w:rPr>
          <w:lang w:val="en-US"/>
        </w:rPr>
      </w:pPr>
      <w:r>
        <w:rPr>
          <w:lang w:val="en-US"/>
        </w:rPr>
        <w:t>Here we present thematic opportunities for agricultural researchers to integrate their work into a larger effort to address inequalities related to agriculture. T</w:t>
      </w:r>
      <w:r w:rsidR="001F647D">
        <w:rPr>
          <w:lang w:val="en-US"/>
        </w:rPr>
        <w:t xml:space="preserve">his is not </w:t>
      </w:r>
      <w:r>
        <w:rPr>
          <w:lang w:val="en-US"/>
        </w:rPr>
        <w:t>meant to be a</w:t>
      </w:r>
      <w:r w:rsidR="001F647D">
        <w:rPr>
          <w:lang w:val="en-US"/>
        </w:rPr>
        <w:t>n all-inclusive list</w:t>
      </w:r>
      <w:r>
        <w:rPr>
          <w:lang w:val="en-US"/>
        </w:rPr>
        <w:t xml:space="preserve">, and rather than constrain future efforts we hope it provides inspiration, as well as demonstrates the utility of utilizing such research framings. </w:t>
      </w:r>
    </w:p>
    <w:p w14:paraId="4CF2DB32" w14:textId="77777777" w:rsidR="00C83D16" w:rsidRDefault="00C83D16" w:rsidP="00C83D16">
      <w:pPr>
        <w:pStyle w:val="Heading3"/>
        <w:rPr>
          <w:lang w:val="en-US"/>
        </w:rPr>
      </w:pPr>
      <w:r>
        <w:rPr>
          <w:lang w:val="en-US"/>
        </w:rPr>
        <w:t>Listening to and serving the margins</w:t>
      </w:r>
    </w:p>
    <w:p w14:paraId="1C0CED00" w14:textId="5BCCF267" w:rsidR="001F5FFE" w:rsidRDefault="00CB3E56" w:rsidP="001F647D">
      <w:pPr>
        <w:rPr>
          <w:lang w:val="en-US"/>
        </w:rPr>
      </w:pPr>
      <w:r>
        <w:rPr>
          <w:lang w:val="en-US"/>
        </w:rPr>
        <w:t xml:space="preserve">One of the most effective </w:t>
      </w:r>
      <w:r w:rsidR="001F5FFE">
        <w:rPr>
          <w:lang w:val="en-US"/>
        </w:rPr>
        <w:t xml:space="preserve">approaches to </w:t>
      </w:r>
      <w:r>
        <w:rPr>
          <w:lang w:val="en-US"/>
        </w:rPr>
        <w:t xml:space="preserve">research </w:t>
      </w:r>
      <w:r w:rsidR="00BA117B">
        <w:rPr>
          <w:lang w:val="en-US"/>
        </w:rPr>
        <w:t>and</w:t>
      </w:r>
      <w:r>
        <w:rPr>
          <w:lang w:val="en-US"/>
        </w:rPr>
        <w:t xml:space="preserve"> challenging </w:t>
      </w:r>
      <w:r w:rsidR="001F5FFE">
        <w:rPr>
          <w:lang w:val="en-US"/>
        </w:rPr>
        <w:t xml:space="preserve">entrenched </w:t>
      </w:r>
      <w:r>
        <w:rPr>
          <w:lang w:val="en-US"/>
        </w:rPr>
        <w:t>power</w:t>
      </w:r>
      <w:r w:rsidR="001F5FFE">
        <w:rPr>
          <w:lang w:val="en-US"/>
        </w:rPr>
        <w:t xml:space="preserve"> structures involves conducting </w:t>
      </w:r>
      <w:r>
        <w:rPr>
          <w:lang w:val="en-US"/>
        </w:rPr>
        <w:t xml:space="preserve">research </w:t>
      </w:r>
      <w:r w:rsidR="001F5FFE">
        <w:rPr>
          <w:lang w:val="en-US"/>
        </w:rPr>
        <w:t xml:space="preserve">that is </w:t>
      </w:r>
      <w:r>
        <w:rPr>
          <w:lang w:val="en-US"/>
        </w:rPr>
        <w:t xml:space="preserve">inspired by </w:t>
      </w:r>
      <w:r w:rsidR="001F5FFE">
        <w:rPr>
          <w:lang w:val="en-US"/>
        </w:rPr>
        <w:t xml:space="preserve">or supportive of </w:t>
      </w:r>
      <w:r>
        <w:rPr>
          <w:lang w:val="en-US"/>
        </w:rPr>
        <w:t>those who have been marginalized</w:t>
      </w:r>
      <w:r w:rsidR="001F5FFE">
        <w:rPr>
          <w:lang w:val="en-US"/>
        </w:rPr>
        <w:t xml:space="preserve"> or subjected to minority status within </w:t>
      </w:r>
      <w:r>
        <w:rPr>
          <w:lang w:val="en-US"/>
        </w:rPr>
        <w:t xml:space="preserve">dominant systems.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r w:rsidR="006D6BA1">
        <w:rPr>
          <w:lang w:val="en-US"/>
        </w:rPr>
        <w:t xml:space="preserve">Pilgerum et al. 2022; </w:t>
      </w:r>
      <w:r w:rsidR="00FA6610">
        <w:rPr>
          <w:lang w:val="en-US"/>
        </w:rPr>
        <w:t xml:space="preserve">Pfammatter and Jorgenden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w:t>
      </w:r>
      <w:r w:rsidR="00CF0BBF">
        <w:rPr>
          <w:lang w:val="en-US"/>
        </w:rPr>
        <w:lastRenderedPageBreak/>
        <w:t xml:space="preserve">ambitions </w:t>
      </w:r>
      <w:r w:rsidR="00205B7A">
        <w:rPr>
          <w:lang w:val="en-US"/>
        </w:rPr>
        <w:t xml:space="preserve">for the farm </w:t>
      </w:r>
      <w:r w:rsidR="00CF0BBF">
        <w:rPr>
          <w:lang w:val="en-US"/>
        </w:rPr>
        <w:t xml:space="preserve">can </w:t>
      </w:r>
      <w:r w:rsidR="00205B7A">
        <w:rPr>
          <w:lang w:val="en-US"/>
        </w:rPr>
        <w:t xml:space="preserve">invite </w:t>
      </w:r>
      <w:r w:rsidR="00CF0BBF">
        <w:rPr>
          <w:lang w:val="en-US"/>
        </w:rPr>
        <w:t>minority status</w:t>
      </w:r>
      <w:r w:rsidR="00205B7A">
        <w:rPr>
          <w:lang w:val="en-US"/>
        </w:rPr>
        <w:t xml:space="preserve"> </w:t>
      </w:r>
      <w:r w:rsidR="009E5B92">
        <w:rPr>
          <w:lang w:val="en-US"/>
        </w:rPr>
        <w:t>in 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p>
    <w:p w14:paraId="24A51DE1" w14:textId="77777777" w:rsidR="00CF0BBF" w:rsidRDefault="00CF0BBF" w:rsidP="001F647D">
      <w:pPr>
        <w:rPr>
          <w:lang w:val="en-US"/>
        </w:rPr>
      </w:pPr>
    </w:p>
    <w:p w14:paraId="2F78E14A" w14:textId="38AB41E9" w:rsidR="00CF0BBF" w:rsidRDefault="009A6B1E" w:rsidP="001F647D">
      <w:pPr>
        <w:rPr>
          <w:lang w:val="en-US"/>
        </w:rPr>
      </w:pPr>
      <w:r>
        <w:rPr>
          <w:lang w:val="en-US"/>
        </w:rPr>
        <w:t>Krishna Veetle 2022 – Crop breeding for the margins</w:t>
      </w:r>
    </w:p>
    <w:p w14:paraId="34409C5A" w14:textId="55B1B3B7" w:rsidR="00ED4B10" w:rsidRDefault="00ED4B10" w:rsidP="001F647D">
      <w:pPr>
        <w:rPr>
          <w:lang w:val="en-US"/>
        </w:rPr>
      </w:pPr>
      <w:r>
        <w:rPr>
          <w:lang w:val="en-US"/>
        </w:rPr>
        <w:t xml:space="preserve">Organic ag breeding, etc. </w:t>
      </w:r>
    </w:p>
    <w:p w14:paraId="280152D1" w14:textId="77777777" w:rsidR="009A6B1E" w:rsidRDefault="009A6B1E" w:rsidP="001F647D">
      <w:pPr>
        <w:rPr>
          <w:lang w:val="en-US"/>
        </w:rPr>
      </w:pPr>
    </w:p>
    <w:p w14:paraId="70C29B06" w14:textId="5F62128D" w:rsidR="009A6B1E" w:rsidRDefault="009A6B1E" w:rsidP="001F647D">
      <w:pPr>
        <w:rPr>
          <w:lang w:val="en-US"/>
        </w:rPr>
      </w:pPr>
      <w:r>
        <w:rPr>
          <w:lang w:val="en-US"/>
        </w:rPr>
        <w:t>Rice et al. 2018 extension to reduce marginalization</w:t>
      </w:r>
    </w:p>
    <w:p w14:paraId="61F97577" w14:textId="77777777" w:rsidR="00CF0BBF" w:rsidRDefault="00CF0BBF" w:rsidP="001F647D">
      <w:pPr>
        <w:rPr>
          <w:lang w:val="en-US"/>
        </w:rPr>
      </w:pPr>
    </w:p>
    <w:p w14:paraId="69DC8CA3" w14:textId="45A0DDE1" w:rsidR="00CF0BBF" w:rsidRDefault="00CF0BBF" w:rsidP="001F647D">
      <w:pPr>
        <w:rPr>
          <w:lang w:val="en-US"/>
        </w:rPr>
      </w:pPr>
      <w:r>
        <w:rPr>
          <w:rFonts w:ascii="Segoe UI" w:hAnsi="Segoe UI" w:cs="Segoe UI"/>
          <w:color w:val="0D0D0D"/>
          <w:shd w:val="clear" w:color="auto" w:fill="FFFFFF"/>
        </w:rPr>
        <w:t>The question "Did you grow up on a farm?" holds significance beyond mere curiosity when posed to individuals engaging with farmers. In agricultural communities, farming often extends beyond a livelihood; it's deeply intertwined with identity, culture, and tradition. Asking about one's upbringing on a farm isn't just about gathering information; it's a subtle way of assessing trust and credibility.</w:t>
      </w:r>
    </w:p>
    <w:p w14:paraId="2F87F1BA" w14:textId="1F31E88A" w:rsidR="001F5FFE" w:rsidRDefault="001F5FFE" w:rsidP="001F647D">
      <w:pPr>
        <w:rPr>
          <w:lang w:val="en-US"/>
        </w:rPr>
      </w:pPr>
    </w:p>
    <w:p w14:paraId="6DC17A64" w14:textId="3FB3174C" w:rsidR="004A02F2" w:rsidRDefault="004A02F2" w:rsidP="001F647D">
      <w:pPr>
        <w:rPr>
          <w:lang w:val="en-US"/>
        </w:rPr>
      </w:pPr>
      <w:r>
        <w:rPr>
          <w:lang w:val="en-US"/>
        </w:rPr>
        <w:t xml:space="preserve">Listening to farmers </w:t>
      </w:r>
    </w:p>
    <w:p w14:paraId="64471F70" w14:textId="36BBD892" w:rsidR="004A02F2" w:rsidRDefault="004A02F2" w:rsidP="001F647D">
      <w:pPr>
        <w:rPr>
          <w:lang w:val="en-US"/>
        </w:rPr>
      </w:pPr>
      <w:r>
        <w:rPr>
          <w:lang w:val="en-US"/>
        </w:rPr>
        <w:t xml:space="preserve">One of the most impactful, long-term research sites in the Midwest was  </w:t>
      </w:r>
    </w:p>
    <w:p w14:paraId="37A09CA5" w14:textId="77777777" w:rsidR="001F5FFE" w:rsidRDefault="001F5FFE" w:rsidP="001F647D">
      <w:pPr>
        <w:rPr>
          <w:lang w:val="en-US"/>
        </w:rPr>
      </w:pPr>
    </w:p>
    <w:p w14:paraId="3B4984CD" w14:textId="72680822" w:rsidR="00CB3E56" w:rsidRDefault="00CB3E56" w:rsidP="001F647D">
      <w:pPr>
        <w:rPr>
          <w:lang w:val="en-US"/>
        </w:rPr>
      </w:pPr>
      <w:r>
        <w:rPr>
          <w:lang w:val="en-US"/>
        </w:rPr>
        <w:t xml:space="preserve">This minortization could be based on gender, race. </w:t>
      </w:r>
    </w:p>
    <w:p w14:paraId="34616C20" w14:textId="77777777" w:rsidR="00CB3E56" w:rsidRDefault="00CB3E56" w:rsidP="001F647D">
      <w:pPr>
        <w:rPr>
          <w:lang w:val="en-US"/>
        </w:rPr>
      </w:pPr>
    </w:p>
    <w:p w14:paraId="3078E151" w14:textId="0A6DFF97" w:rsidR="00CB3E56" w:rsidRDefault="00CB3E56" w:rsidP="001F647D">
      <w:pPr>
        <w:rPr>
          <w:lang w:val="en-US"/>
        </w:rPr>
      </w:pPr>
      <w:r>
        <w:rPr>
          <w:lang w:val="en-US"/>
        </w:rPr>
        <w:t xml:space="preserve">This approach …creativitiy. </w:t>
      </w:r>
    </w:p>
    <w:p w14:paraId="5BE8242A" w14:textId="203763C2" w:rsidR="001F5FFE" w:rsidRDefault="001F5FFE" w:rsidP="001F647D">
      <w:pPr>
        <w:rPr>
          <w:lang w:val="en-US"/>
        </w:rPr>
      </w:pPr>
      <w:r>
        <w:rPr>
          <w:rFonts w:ascii="Segoe UI" w:hAnsi="Segoe UI" w:cs="Segoe UI"/>
          <w:color w:val="0D0D0D"/>
          <w:shd w:val="clear" w:color="auto" w:fill="FFFFFF"/>
        </w:rPr>
        <w:t>A highly impactful research approach for challenging entrenched power structures involves conducting research that is both inspired by and supportive of individuals who have been marginalized or subjected to minority status within prevailing systems.</w:t>
      </w:r>
    </w:p>
    <w:p w14:paraId="5B15D46A" w14:textId="77777777" w:rsidR="00CB3E56" w:rsidRDefault="00CB3E56" w:rsidP="001F647D">
      <w:pPr>
        <w:rPr>
          <w:lang w:val="en-US"/>
        </w:rPr>
      </w:pPr>
    </w:p>
    <w:p w14:paraId="12FEEE88" w14:textId="77777777" w:rsidR="00CB3E56" w:rsidRDefault="00CB3E56" w:rsidP="001F647D">
      <w:pPr>
        <w:rPr>
          <w:lang w:val="en-US"/>
        </w:rPr>
      </w:pPr>
    </w:p>
    <w:p w14:paraId="2BF75920" w14:textId="4EDACF24" w:rsidR="001F647D" w:rsidRPr="001F647D" w:rsidRDefault="001F647D" w:rsidP="001F647D">
      <w:pPr>
        <w:rPr>
          <w:lang w:val="en-US"/>
        </w:rPr>
      </w:pPr>
      <w:r>
        <w:rPr>
          <w:lang w:val="en-US"/>
        </w:rPr>
        <w:t>Women land owners</w:t>
      </w:r>
      <w:r w:rsidR="005E1D20">
        <w:rPr>
          <w:lang w:val="en-US"/>
        </w:rPr>
        <w:t xml:space="preserve">, </w:t>
      </w:r>
      <w:r w:rsidR="0073106B">
        <w:rPr>
          <w:lang w:val="en-US"/>
        </w:rPr>
        <w:t xml:space="preserve">organic farmers, </w:t>
      </w:r>
      <w:r w:rsidR="005E1D20">
        <w:rPr>
          <w:lang w:val="en-US"/>
        </w:rPr>
        <w:t>Matt Liebman’s Marsden Farm, Tom Kaspar (</w:t>
      </w:r>
      <w:r w:rsidR="00F83DA2">
        <w:rPr>
          <w:lang w:val="en-US"/>
        </w:rPr>
        <w:t>maybe I’ll cite my podcast!</w:t>
      </w:r>
      <w:r w:rsidR="005E1D20">
        <w:rPr>
          <w:lang w:val="en-US"/>
        </w:rPr>
        <w:t>).</w:t>
      </w:r>
      <w:r w:rsidR="00F83DA2">
        <w:rPr>
          <w:lang w:val="en-US"/>
        </w:rPr>
        <w:t xml:space="preserve"> David might have some examples from the south. </w:t>
      </w:r>
      <w:r w:rsidR="005E1D20">
        <w:rPr>
          <w:lang w:val="en-US"/>
        </w:rPr>
        <w:t xml:space="preserve"> </w:t>
      </w:r>
    </w:p>
    <w:p w14:paraId="7D5DAF8C" w14:textId="4B4AA3F0" w:rsidR="00C83D16" w:rsidRDefault="00C83D16" w:rsidP="00C83D16">
      <w:pPr>
        <w:pStyle w:val="Heading3"/>
        <w:rPr>
          <w:lang w:val="en-US"/>
        </w:rPr>
      </w:pPr>
      <w:r>
        <w:rPr>
          <w:lang w:val="en-US"/>
        </w:rPr>
        <w:t xml:space="preserve">Legitimizing other’s knowledge </w:t>
      </w:r>
      <w:r w:rsidR="005E1D20">
        <w:rPr>
          <w:lang w:val="en-US"/>
        </w:rPr>
        <w:t>(see Framing as a strength)</w:t>
      </w:r>
    </w:p>
    <w:p w14:paraId="2B205E4C" w14:textId="77777777" w:rsidR="00A4510A" w:rsidRDefault="00A4510A" w:rsidP="00C83D16">
      <w:pPr>
        <w:rPr>
          <w:lang w:val="en-US"/>
        </w:rPr>
      </w:pPr>
      <w:r>
        <w:rPr>
          <w:lang w:val="en-US"/>
        </w:rPr>
        <w:t xml:space="preserve">Scientists may dismiss others’ knowledge if it originated outside of traditional scientific methods. </w:t>
      </w:r>
    </w:p>
    <w:p w14:paraId="5CB0E942" w14:textId="28A72C90" w:rsidR="008C1B0E" w:rsidRDefault="00A4510A" w:rsidP="00C83D16">
      <w:pPr>
        <w:rPr>
          <w:lang w:val="en-US"/>
        </w:rPr>
      </w:pPr>
      <w:r>
        <w:rPr>
          <w:lang w:val="en-US"/>
        </w:rPr>
        <w:t>Systematic observation, experimentation, and empirical evidence</w:t>
      </w:r>
      <w:r w:rsidR="008C1B0E">
        <w:rPr>
          <w:lang w:val="en-US"/>
        </w:rPr>
        <w:t xml:space="preserve"> are valuable tools for creating knowledge, particularly for scientists. However, dismissal of knowledge generated through other means overlooks valuable insights and perspectives that could serve to inspire and enrich scientific understanding. </w:t>
      </w:r>
      <w:r w:rsidR="00377972">
        <w:rPr>
          <w:lang w:val="en-US"/>
        </w:rPr>
        <w:t>Particularly in agricultural research, a pre-requisite to performing plot-scale experiments is an acknowledgement that it is an imperfect attempt to simulate production-scale conditions. There are numerous examples in the literature describing how farm-scale results differ from those obtained under institutionally-managed plots (</w:t>
      </w:r>
      <w:r w:rsidR="006A3B7E">
        <w:rPr>
          <w:lang w:val="en-US"/>
        </w:rPr>
        <w:t xml:space="preserve">Kravchenko et al. 2017; </w:t>
      </w:r>
      <w:r w:rsidR="00377972">
        <w:rPr>
          <w:lang w:val="en-US"/>
        </w:rPr>
        <w:t xml:space="preserve">Koehler-Cole et al. 2023; </w:t>
      </w:r>
      <w:r w:rsidR="006A3B7E">
        <w:rPr>
          <w:lang w:val="en-US"/>
        </w:rPr>
        <w:t>Laurent et al. 2022)</w:t>
      </w:r>
      <w:r w:rsidR="00377972">
        <w:rPr>
          <w:lang w:val="en-US"/>
        </w:rPr>
        <w:t xml:space="preserve">  </w:t>
      </w:r>
      <w:r w:rsidR="008C1B0E">
        <w:rPr>
          <w:lang w:val="en-US"/>
        </w:rPr>
        <w:t xml:space="preserve"> </w:t>
      </w:r>
    </w:p>
    <w:p w14:paraId="110BE830" w14:textId="77777777" w:rsidR="008C1B0E" w:rsidRDefault="008C1B0E" w:rsidP="00C83D16">
      <w:pPr>
        <w:rPr>
          <w:lang w:val="en-US"/>
        </w:rPr>
      </w:pPr>
    </w:p>
    <w:p w14:paraId="1164520F" w14:textId="09F181C4" w:rsidR="00A4510A" w:rsidRDefault="008C1B0E" w:rsidP="00C83D16">
      <w:pPr>
        <w:rPr>
          <w:lang w:val="en-US"/>
        </w:rPr>
      </w:pPr>
      <w:r>
        <w:rPr>
          <w:lang w:val="en-US"/>
        </w:rPr>
        <w:t>inform more holistic approaches to problem solving.  forms of knowledge generation should be acknowledged, an</w:t>
      </w:r>
      <w:r w:rsidR="00A4510A">
        <w:rPr>
          <w:lang w:val="en-US"/>
        </w:rPr>
        <w:t xml:space="preserve">This dismissal can </w:t>
      </w:r>
    </w:p>
    <w:p w14:paraId="6B633725" w14:textId="77777777" w:rsidR="00A4510A" w:rsidRDefault="00A4510A" w:rsidP="00C83D16">
      <w:pPr>
        <w:rPr>
          <w:lang w:val="en-US"/>
        </w:rPr>
      </w:pPr>
    </w:p>
    <w:p w14:paraId="45D53570" w14:textId="6A67A085" w:rsidR="00A4510A" w:rsidRDefault="00A4510A" w:rsidP="00C83D16">
      <w:pPr>
        <w:rPr>
          <w:lang w:val="en-US"/>
        </w:rPr>
      </w:pPr>
      <w:r>
        <w:rPr>
          <w:rFonts w:ascii="Segoe UI" w:hAnsi="Segoe UI" w:cs="Segoe UI"/>
          <w:color w:val="0D0D0D"/>
          <w:shd w:val="clear" w:color="auto" w:fill="FFFFFF"/>
        </w:rPr>
        <w:t>systematic observation, experimentation, and empirical evidence as the foundation of knowledge</w:t>
      </w:r>
    </w:p>
    <w:p w14:paraId="78C6F597" w14:textId="33745818" w:rsidR="001F647D" w:rsidRDefault="001F647D" w:rsidP="00C83D16">
      <w:pPr>
        <w:rPr>
          <w:lang w:val="en-US"/>
        </w:rPr>
      </w:pPr>
      <w:r>
        <w:rPr>
          <w:lang w:val="en-US"/>
        </w:rPr>
        <w:t>Disparities between university and farmer field trials (Andrea’s cc thing, Seig Snapp’s thing, Anabelle Laurent’s thing). Stefan’s field workable days, iowa nitrogen project, others</w:t>
      </w:r>
      <w:r w:rsidR="00121249">
        <w:rPr>
          <w:lang w:val="en-US"/>
        </w:rPr>
        <w:t>…</w:t>
      </w:r>
    </w:p>
    <w:p w14:paraId="40A80619" w14:textId="20C5B8C7" w:rsidR="001F647D" w:rsidRDefault="00A4510A" w:rsidP="00C83D16">
      <w:pPr>
        <w:rPr>
          <w:lang w:val="en-US"/>
        </w:rPr>
      </w:pPr>
      <w:r>
        <w:br/>
      </w:r>
      <w:r>
        <w:rPr>
          <w:rFonts w:ascii="Segoe UI" w:hAnsi="Segoe UI" w:cs="Segoe UI"/>
          <w:color w:val="0D0D0D"/>
          <w:shd w:val="clear" w:color="auto" w:fill="FFFFFF"/>
        </w:rPr>
        <w:t xml:space="preserve">Scientists may dismiss others' knowledge if it originated outside of traditional scientific methods, such as through indigenous or experiential knowledge, due to a bias towards empirical evidence and peer-reviewed research. This dismissal can stem from a lack of </w:t>
      </w:r>
      <w:r>
        <w:rPr>
          <w:rFonts w:ascii="Segoe UI" w:hAnsi="Segoe UI" w:cs="Segoe UI"/>
          <w:color w:val="0D0D0D"/>
          <w:shd w:val="clear" w:color="auto" w:fill="FFFFFF"/>
        </w:rPr>
        <w:lastRenderedPageBreak/>
        <w:t>understanding or appreciation for alternative forms of knowledge production, leading to a disregard for valuable insights and perspectives that could enrich scientific understanding and inform more holistic approaches to research and problem-solving.</w:t>
      </w:r>
    </w:p>
    <w:p w14:paraId="2E565D9C" w14:textId="77777777" w:rsidR="001F647D" w:rsidRDefault="001F647D" w:rsidP="00C83D16">
      <w:pPr>
        <w:rPr>
          <w:lang w:val="en-US"/>
        </w:rPr>
      </w:pPr>
    </w:p>
    <w:p w14:paraId="6ABCACF7" w14:textId="77777777" w:rsidR="00CB3E56" w:rsidRDefault="00CB3E56" w:rsidP="00CB3E56">
      <w:pPr>
        <w:pStyle w:val="Heading3"/>
        <w:rPr>
          <w:rStyle w:val="Heading3Char"/>
        </w:rPr>
      </w:pPr>
      <w:r w:rsidRPr="00C83D16">
        <w:rPr>
          <w:rStyle w:val="Heading3Char"/>
        </w:rPr>
        <w:t>Techn</w:t>
      </w:r>
      <w:r>
        <w:rPr>
          <w:rStyle w:val="Heading3Char"/>
        </w:rPr>
        <w:t>ical</w:t>
      </w:r>
      <w:r w:rsidRPr="00C83D16">
        <w:rPr>
          <w:rStyle w:val="Heading3Char"/>
        </w:rPr>
        <w:t xml:space="preserve"> audits</w:t>
      </w:r>
    </w:p>
    <w:p w14:paraId="63447418" w14:textId="77777777" w:rsidR="00CB3E56" w:rsidRDefault="00CB3E56" w:rsidP="00CB3E56">
      <w:r>
        <w:t xml:space="preserve">Simply describing power inequities can be a powerful tool. A range of disciplines utilize scientific methods as frameworks for exploring, describing, and/or challening power inequities related to agriculture. Agricultural science is by definition an applied science, meaning many scientists interface with the users of their science. As a result, they are  often privy to unique situational insights that can provoke interesting queries related to power. </w:t>
      </w:r>
    </w:p>
    <w:p w14:paraId="542699EE" w14:textId="77777777" w:rsidR="00CB3E56" w:rsidRDefault="00CB3E56" w:rsidP="00CB3E56"/>
    <w:p w14:paraId="67EC17CD" w14:textId="77777777" w:rsidR="00CB3E56" w:rsidRDefault="00CB3E56" w:rsidP="00CB3E56"/>
    <w:p w14:paraId="6759F33B" w14:textId="77777777" w:rsidR="00CB3E56" w:rsidRDefault="00CB3E56" w:rsidP="00CB3E56"/>
    <w:p w14:paraId="00D4FD86" w14:textId="77777777" w:rsidR="00CB3E56" w:rsidRDefault="00CB3E56" w:rsidP="00CB3E56"/>
    <w:p w14:paraId="060E9E0D" w14:textId="77777777" w:rsidR="00CB3E56" w:rsidRDefault="00CB3E56" w:rsidP="00CB3E56">
      <w:r>
        <w:t xml:space="preserve">Additionally, information in itself can </w:t>
      </w:r>
    </w:p>
    <w:p w14:paraId="79D21E2E" w14:textId="77777777" w:rsidR="00CB3E56" w:rsidRDefault="00CB3E56" w:rsidP="00CB3E56">
      <w:r>
        <w:t xml:space="preserve">The </w:t>
      </w:r>
    </w:p>
    <w:p w14:paraId="0CDCBEA9" w14:textId="77777777" w:rsidR="00CB3E56" w:rsidRPr="008B47B9" w:rsidRDefault="00CB3E56" w:rsidP="00CB3E56">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8B47B9">
        <w:rPr>
          <w:rFonts w:ascii="Times New Roman" w:eastAsia="Times New Roman" w:hAnsi="Times New Roman" w:cs="Times New Roman"/>
          <w:sz w:val="24"/>
          <w:szCs w:val="24"/>
          <w:lang w:val="en-US"/>
          <w14:ligatures w14:val="none"/>
        </w:rPr>
        <w:t>The concept motivating the establishment of public agricultural research is to provide unbiased, scientifically grounded information to support evidence-based decision-making in agriculture. This ensures that agricultural practices, policies, and innovations are informed by rigorous research rather than influenced solely by commercial interests.</w:t>
      </w:r>
    </w:p>
    <w:p w14:paraId="0B8B1BDC" w14:textId="77777777" w:rsidR="00CB3E56" w:rsidRPr="008B47B9" w:rsidRDefault="00CB3E56" w:rsidP="00CB3E56">
      <w:pPr>
        <w:pBdr>
          <w:bottom w:val="single" w:sz="6" w:space="1" w:color="auto"/>
        </w:pBdr>
        <w:jc w:val="center"/>
        <w:rPr>
          <w:rFonts w:ascii="Arial" w:eastAsia="Times New Roman" w:hAnsi="Arial" w:cs="Arial"/>
          <w:vanish/>
          <w:sz w:val="16"/>
          <w:szCs w:val="16"/>
          <w:lang w:val="en-US"/>
          <w14:ligatures w14:val="none"/>
        </w:rPr>
      </w:pPr>
      <w:r w:rsidRPr="008B47B9">
        <w:rPr>
          <w:rFonts w:ascii="Arial" w:eastAsia="Times New Roman" w:hAnsi="Arial" w:cs="Arial"/>
          <w:vanish/>
          <w:sz w:val="16"/>
          <w:szCs w:val="16"/>
          <w:lang w:val="en-US"/>
          <w14:ligatures w14:val="none"/>
        </w:rPr>
        <w:t>Top of Form</w:t>
      </w:r>
    </w:p>
    <w:p w14:paraId="72B87ED1" w14:textId="77777777" w:rsidR="00CB3E56" w:rsidRDefault="00CB3E56" w:rsidP="00CB3E56">
      <w:r>
        <w:t xml:space="preserve"> </w:t>
      </w:r>
    </w:p>
    <w:p w14:paraId="2AE60519" w14:textId="77777777" w:rsidR="00CB3E56" w:rsidRDefault="00CB3E56" w:rsidP="00CB3E56"/>
    <w:p w14:paraId="555E5C95" w14:textId="77777777" w:rsidR="00CB3E56" w:rsidRDefault="00CB3E56" w:rsidP="00CB3E56">
      <w:r>
        <w:t xml:space="preserve">Including agricultural scientists in technical audits can contribute to </w:t>
      </w:r>
    </w:p>
    <w:p w14:paraId="2012AB6E" w14:textId="77777777" w:rsidR="00CB3E56" w:rsidRDefault="00CB3E56" w:rsidP="00CB3E56">
      <w:r>
        <w:t xml:space="preserve">can uniquely contribute to   </w:t>
      </w:r>
    </w:p>
    <w:p w14:paraId="074752A3" w14:textId="77777777" w:rsidR="00CB3E56" w:rsidRDefault="00CB3E56" w:rsidP="00CB3E56">
      <w:r>
        <w:t xml:space="preserve">Agricultural scientists </w:t>
      </w:r>
    </w:p>
    <w:p w14:paraId="5639E91E" w14:textId="77777777" w:rsidR="00CB3E56" w:rsidRDefault="00CB3E56" w:rsidP="00CB3E56">
      <w:r>
        <w:t>Francis et al. 2022 Black land loss</w:t>
      </w:r>
    </w:p>
    <w:p w14:paraId="06B0FCB1" w14:textId="77777777" w:rsidR="00CB3E56" w:rsidRPr="001F647D" w:rsidRDefault="00CB3E56" w:rsidP="00CB3E56">
      <w:r>
        <w:t>Identifying areas of inequities requires domain knowledge...Andrea Rissing’s NASS paper?The Canada soil inequity paper (Richmond 2020)</w:t>
      </w:r>
    </w:p>
    <w:p w14:paraId="72F98A57" w14:textId="77777777" w:rsidR="00200D9D" w:rsidRPr="001F647D" w:rsidRDefault="00200D9D" w:rsidP="00676709">
      <w:pPr>
        <w:rPr>
          <w:b/>
          <w:bCs/>
          <w:i/>
          <w:iCs/>
          <w:lang w:val="en-US"/>
        </w:rPr>
      </w:pPr>
    </w:p>
    <w:p w14:paraId="57F3BA9B" w14:textId="4A6610BA" w:rsidR="00027EB8" w:rsidRPr="004B348C" w:rsidRDefault="004B348C" w:rsidP="00676709">
      <w:pPr>
        <w:rPr>
          <w:b/>
          <w:bCs/>
          <w:i/>
          <w:iCs/>
          <w:lang w:val="en-US"/>
        </w:rPr>
      </w:pPr>
      <w:r>
        <w:rPr>
          <w:b/>
          <w:bCs/>
          <w:i/>
          <w:iCs/>
          <w:lang w:val="en-US"/>
        </w:rPr>
        <w:t>Random notes and thoughts, ignore</w:t>
      </w:r>
    </w:p>
    <w:p w14:paraId="17E30553" w14:textId="6F42DF8C" w:rsidR="00027EB8" w:rsidRPr="004B348C" w:rsidRDefault="004B348C" w:rsidP="00676709">
      <w:pPr>
        <w:rPr>
          <w:b/>
          <w:bCs/>
          <w:i/>
          <w:iCs/>
          <w:lang w:val="en-US"/>
        </w:rPr>
      </w:pPr>
      <w:r>
        <w:rPr>
          <w:b/>
          <w:bCs/>
          <w:i/>
          <w:iCs/>
          <w:lang w:val="en-US"/>
        </w:rPr>
        <w:t xml:space="preserve">Future </w:t>
      </w:r>
      <w:r w:rsidR="00027EB8" w:rsidRPr="004B348C">
        <w:rPr>
          <w:b/>
          <w:bCs/>
          <w:i/>
          <w:iCs/>
          <w:lang w:val="en-US"/>
        </w:rPr>
        <w:t xml:space="preserve">NRCS staff </w:t>
      </w:r>
      <w:r w:rsidR="00551E8C" w:rsidRPr="004B348C">
        <w:rPr>
          <w:b/>
          <w:bCs/>
          <w:i/>
          <w:iCs/>
          <w:lang w:val="en-US"/>
        </w:rPr>
        <w:t>are</w:t>
      </w:r>
      <w:r>
        <w:rPr>
          <w:b/>
          <w:bCs/>
          <w:i/>
          <w:iCs/>
          <w:lang w:val="en-US"/>
        </w:rPr>
        <w:t xml:space="preserve"> not trained to think about women as land owners</w:t>
      </w:r>
      <w:r w:rsidR="00551E8C" w:rsidRPr="004B348C">
        <w:rPr>
          <w:b/>
          <w:bCs/>
          <w:i/>
          <w:iCs/>
          <w:lang w:val="en-US"/>
        </w:rPr>
        <w:t xml:space="preserve">. Impacting their education while also understanding women’s conservation needs. </w:t>
      </w:r>
    </w:p>
    <w:p w14:paraId="102F266E" w14:textId="77777777" w:rsidR="00551E8C" w:rsidRPr="004B348C" w:rsidRDefault="00551E8C" w:rsidP="00676709">
      <w:pPr>
        <w:rPr>
          <w:b/>
          <w:bCs/>
          <w:i/>
          <w:iCs/>
          <w:lang w:val="en-US"/>
        </w:rPr>
      </w:pPr>
    </w:p>
    <w:p w14:paraId="2B313BEB" w14:textId="2AB2E8AF" w:rsidR="00551E8C" w:rsidRPr="004B348C" w:rsidRDefault="00FB1DC6" w:rsidP="00676709">
      <w:pPr>
        <w:rPr>
          <w:b/>
          <w:bCs/>
          <w:i/>
          <w:iCs/>
          <w:lang w:val="en-US"/>
        </w:rPr>
      </w:pPr>
      <w:r w:rsidRPr="004B348C">
        <w:rPr>
          <w:b/>
          <w:bCs/>
          <w:i/>
          <w:iCs/>
          <w:lang w:val="en-US"/>
        </w:rPr>
        <w:t xml:space="preserve">Shifting the power to the farmers to collect data that is meaningful to them. </w:t>
      </w:r>
    </w:p>
    <w:p w14:paraId="7468B6A6" w14:textId="4E087425" w:rsidR="00FB1DC6" w:rsidRPr="004B348C" w:rsidRDefault="00FB1DC6" w:rsidP="00676709">
      <w:pPr>
        <w:rPr>
          <w:b/>
          <w:bCs/>
          <w:i/>
          <w:iCs/>
          <w:lang w:val="en-US"/>
        </w:rPr>
      </w:pPr>
      <w:r w:rsidRPr="004B348C">
        <w:rPr>
          <w:b/>
          <w:bCs/>
          <w:i/>
          <w:iCs/>
          <w:lang w:val="en-US"/>
        </w:rPr>
        <w:t xml:space="preserve">Listening to </w:t>
      </w:r>
      <w:r w:rsidR="001A0C93" w:rsidRPr="004B348C">
        <w:rPr>
          <w:b/>
          <w:bCs/>
          <w:i/>
          <w:iCs/>
          <w:lang w:val="en-US"/>
        </w:rPr>
        <w:t xml:space="preserve">minoritized farmers. </w:t>
      </w:r>
    </w:p>
    <w:p w14:paraId="5E28AEFA" w14:textId="77777777" w:rsidR="00A56E52" w:rsidRPr="004B348C" w:rsidRDefault="00A56E52" w:rsidP="00676709">
      <w:pPr>
        <w:rPr>
          <w:b/>
          <w:bCs/>
          <w:i/>
          <w:iCs/>
          <w:lang w:val="en-US"/>
        </w:rPr>
      </w:pPr>
    </w:p>
    <w:p w14:paraId="4BF5FAA9" w14:textId="4F8FE3F3" w:rsidR="00676709" w:rsidRPr="004B348C" w:rsidRDefault="00D71F6C" w:rsidP="00676709">
      <w:pPr>
        <w:rPr>
          <w:b/>
          <w:bCs/>
          <w:i/>
          <w:iCs/>
          <w:lang w:val="en-US"/>
        </w:rPr>
      </w:pPr>
      <w:r w:rsidRPr="004B348C">
        <w:rPr>
          <w:b/>
          <w:bCs/>
          <w:i/>
          <w:iCs/>
          <w:lang w:val="en-US"/>
        </w:rPr>
        <w:t xml:space="preserve">When working </w:t>
      </w:r>
      <w:r w:rsidR="00A56E52" w:rsidRPr="004B348C">
        <w:rPr>
          <w:b/>
          <w:bCs/>
          <w:i/>
          <w:iCs/>
          <w:lang w:val="en-US"/>
        </w:rPr>
        <w:t xml:space="preserve">on an agricultural problem, it is imperative to understand the relations of power </w:t>
      </w:r>
      <w:r w:rsidRPr="004B348C">
        <w:rPr>
          <w:b/>
          <w:bCs/>
          <w:i/>
          <w:iCs/>
          <w:lang w:val="en-US"/>
        </w:rPr>
        <w:t>Who owns land, who manages land, who works the land</w:t>
      </w:r>
    </w:p>
    <w:p w14:paraId="4E442CF0" w14:textId="77777777" w:rsidR="00410950" w:rsidRPr="004B348C" w:rsidRDefault="00410950" w:rsidP="00676709">
      <w:pPr>
        <w:rPr>
          <w:b/>
          <w:bCs/>
          <w:i/>
          <w:iCs/>
          <w:lang w:val="en-US"/>
        </w:rPr>
      </w:pPr>
    </w:p>
    <w:p w14:paraId="467D5E1C" w14:textId="22632572" w:rsidR="008063AB" w:rsidRPr="004B348C" w:rsidRDefault="00C07160" w:rsidP="00676709">
      <w:pPr>
        <w:rPr>
          <w:b/>
          <w:bCs/>
          <w:i/>
          <w:iCs/>
          <w:lang w:val="en-US"/>
        </w:rPr>
      </w:pPr>
      <w:r w:rsidRPr="004B348C">
        <w:rPr>
          <w:b/>
          <w:bCs/>
          <w:i/>
          <w:iCs/>
          <w:lang w:val="en-US"/>
        </w:rPr>
        <w:t>Identifying who is being minoritized, and amplifying their</w:t>
      </w:r>
      <w:r w:rsidR="00414ABC" w:rsidRPr="004B348C">
        <w:rPr>
          <w:b/>
          <w:bCs/>
          <w:i/>
          <w:iCs/>
          <w:lang w:val="en-US"/>
        </w:rPr>
        <w:t xml:space="preserve"> challenges, their perspectives, and their needs is a baller thing to do. </w:t>
      </w:r>
      <w:r w:rsidR="00782351" w:rsidRPr="004B348C">
        <w:rPr>
          <w:b/>
          <w:bCs/>
          <w:i/>
          <w:iCs/>
          <w:lang w:val="en-US"/>
        </w:rPr>
        <w:t xml:space="preserve">For example, the national narrative in the United States is that land is owned by white men. </w:t>
      </w:r>
      <w:r w:rsidR="00F00ECC" w:rsidRPr="004B348C">
        <w:rPr>
          <w:b/>
          <w:bCs/>
          <w:i/>
          <w:iCs/>
          <w:lang w:val="en-US"/>
        </w:rPr>
        <w:t>Technical audits are useful tools for separating power</w:t>
      </w:r>
      <w:r w:rsidR="009C7B86" w:rsidRPr="004B348C">
        <w:rPr>
          <w:b/>
          <w:bCs/>
          <w:i/>
          <w:iCs/>
          <w:lang w:val="en-US"/>
        </w:rPr>
        <w:t xml:space="preserve"> narratives being . The Midwestern United States </w:t>
      </w:r>
      <w:r w:rsidR="00B543A3" w:rsidRPr="004B348C">
        <w:rPr>
          <w:b/>
          <w:bCs/>
          <w:i/>
          <w:iCs/>
          <w:lang w:val="en-US"/>
        </w:rPr>
        <w:t>contributes</w:t>
      </w:r>
      <w:r w:rsidR="00C74DB4" w:rsidRPr="004B348C">
        <w:rPr>
          <w:b/>
          <w:bCs/>
          <w:i/>
          <w:iCs/>
          <w:lang w:val="en-US"/>
        </w:rPr>
        <w:t xml:space="preserve"> XX of the world’s maize and soybean </w:t>
      </w:r>
      <w:r w:rsidR="00B543A3" w:rsidRPr="004B348C">
        <w:rPr>
          <w:b/>
          <w:bCs/>
          <w:i/>
          <w:iCs/>
          <w:lang w:val="en-US"/>
        </w:rPr>
        <w:t xml:space="preserve">production on a yearly basis, and </w:t>
      </w:r>
      <w:r w:rsidR="0049009F" w:rsidRPr="004B348C">
        <w:rPr>
          <w:b/>
          <w:bCs/>
          <w:i/>
          <w:iCs/>
          <w:lang w:val="en-US"/>
        </w:rPr>
        <w:t xml:space="preserve">contains some of the most productive and expensive arable land in the US. </w:t>
      </w:r>
      <w:r w:rsidR="008063AB" w:rsidRPr="004B348C">
        <w:rPr>
          <w:b/>
          <w:bCs/>
          <w:i/>
          <w:iCs/>
          <w:lang w:val="en-US"/>
        </w:rPr>
        <w:t>A recent estimate showed XX% of this land is owned</w:t>
      </w:r>
      <w:r w:rsidR="003970CF" w:rsidRPr="004B348C">
        <w:rPr>
          <w:b/>
          <w:bCs/>
          <w:i/>
          <w:iCs/>
          <w:lang w:val="en-US"/>
        </w:rPr>
        <w:t xml:space="preserve"> (and an additional </w:t>
      </w:r>
      <w:r w:rsidR="005005CA" w:rsidRPr="004B348C">
        <w:rPr>
          <w:b/>
          <w:bCs/>
          <w:i/>
          <w:iCs/>
          <w:lang w:val="en-US"/>
        </w:rPr>
        <w:t>xx%</w:t>
      </w:r>
      <w:r w:rsidR="008063AB" w:rsidRPr="004B348C">
        <w:rPr>
          <w:b/>
          <w:bCs/>
          <w:i/>
          <w:iCs/>
          <w:lang w:val="en-US"/>
        </w:rPr>
        <w:t xml:space="preserve"> co-owned</w:t>
      </w:r>
      <w:r w:rsidR="003970CF" w:rsidRPr="004B348C">
        <w:rPr>
          <w:b/>
          <w:bCs/>
          <w:i/>
          <w:iCs/>
          <w:lang w:val="en-US"/>
        </w:rPr>
        <w:t>)</w:t>
      </w:r>
      <w:r w:rsidR="008063AB" w:rsidRPr="004B348C">
        <w:rPr>
          <w:b/>
          <w:bCs/>
          <w:i/>
          <w:iCs/>
          <w:lang w:val="en-US"/>
        </w:rPr>
        <w:t xml:space="preserve"> by women (CITE).</w:t>
      </w:r>
      <w:r w:rsidR="003970CF" w:rsidRPr="004B348C">
        <w:rPr>
          <w:b/>
          <w:bCs/>
          <w:i/>
          <w:iCs/>
          <w:lang w:val="en-US"/>
        </w:rPr>
        <w:t xml:space="preserve"> </w:t>
      </w:r>
      <w:r w:rsidR="007B5D82" w:rsidRPr="004B348C">
        <w:rPr>
          <w:b/>
          <w:bCs/>
          <w:i/>
          <w:iCs/>
          <w:lang w:val="en-US"/>
        </w:rPr>
        <w:t xml:space="preserve">In </w:t>
      </w:r>
      <w:r w:rsidR="003970CF" w:rsidRPr="004B348C">
        <w:rPr>
          <w:b/>
          <w:bCs/>
          <w:i/>
          <w:iCs/>
          <w:lang w:val="en-US"/>
        </w:rPr>
        <w:t xml:space="preserve"> XX NASS allowed for more than one person to identify as a farmer</w:t>
      </w:r>
      <w:r w:rsidR="007B5D82" w:rsidRPr="004B348C">
        <w:rPr>
          <w:b/>
          <w:bCs/>
          <w:i/>
          <w:iCs/>
          <w:lang w:val="en-US"/>
        </w:rPr>
        <w:t xml:space="preserve">-operator, data suggested XX% of farm operators were male, </w:t>
      </w:r>
      <w:r w:rsidR="008063AB" w:rsidRPr="004B348C">
        <w:rPr>
          <w:b/>
          <w:bCs/>
          <w:i/>
          <w:iCs/>
          <w:lang w:val="en-US"/>
        </w:rPr>
        <w:t xml:space="preserve"> </w:t>
      </w:r>
      <w:r w:rsidR="00632E00" w:rsidRPr="004B348C">
        <w:rPr>
          <w:b/>
          <w:bCs/>
          <w:i/>
          <w:iCs/>
          <w:lang w:val="en-US"/>
        </w:rPr>
        <w:t xml:space="preserve">Women were not permitted to own land until XX, and </w:t>
      </w:r>
      <w:r w:rsidR="005005CA" w:rsidRPr="004B348C">
        <w:rPr>
          <w:b/>
          <w:bCs/>
          <w:i/>
          <w:iCs/>
          <w:lang w:val="en-US"/>
        </w:rPr>
        <w:t>culturally are often not seen as capable of making farming decisions</w:t>
      </w:r>
    </w:p>
    <w:p w14:paraId="44D32A2C" w14:textId="35E594AD" w:rsidR="0090571F" w:rsidRPr="004B348C" w:rsidRDefault="0090571F" w:rsidP="00676709">
      <w:pPr>
        <w:rPr>
          <w:b/>
          <w:bCs/>
          <w:i/>
          <w:iCs/>
          <w:lang w:val="en-US"/>
        </w:rPr>
      </w:pPr>
      <w:r w:rsidRPr="004B348C">
        <w:rPr>
          <w:b/>
          <w:bCs/>
          <w:i/>
          <w:iCs/>
          <w:lang w:val="en-US"/>
        </w:rPr>
        <w:t xml:space="preserve">Women land-owners </w:t>
      </w:r>
      <w:r w:rsidR="005218F8" w:rsidRPr="004B348C">
        <w:rPr>
          <w:b/>
          <w:bCs/>
          <w:i/>
          <w:iCs/>
          <w:lang w:val="en-US"/>
        </w:rPr>
        <w:t>represent a minoritized group. By using a technical audit to examine power</w:t>
      </w: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lastRenderedPageBreak/>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61F1D37D"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Lacoste et al. 2021, others</w:t>
      </w:r>
      <w:r w:rsidR="001F647D" w:rsidRPr="004B348C">
        <w:rPr>
          <w:lang w:val="en-US"/>
        </w:rPr>
        <w:t>).</w:t>
      </w:r>
      <w:r>
        <w:rPr>
          <w:lang w:val="en-US"/>
        </w:rPr>
        <w:t xml:space="preserve"> 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r w:rsidR="00F367C5" w:rsidRPr="004B348C">
        <w:rPr>
          <w:lang w:val="en-US"/>
        </w:rPr>
        <w:t>igancio’s paper, laila’s, mother daughter stuff, participatory breeding thing</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 xml:space="preserve">), however we feel the researcher-farmer collaboration merits explicit attention.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8C4E402"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r w:rsidR="007E0B12">
        <w:rPr>
          <w:lang w:val="en-US"/>
        </w:rPr>
        <w:t xml:space="preserve">Toffolini and Jeuffroy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numerous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2D83E250" w14:textId="03B90BCB" w:rsidR="00D10D16" w:rsidRPr="00A06BCD" w:rsidRDefault="00D10D16" w:rsidP="00D10D16">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3B028F" w:rsidRPr="00A06BCD">
        <w:rPr>
          <w:lang w:val="en-US"/>
        </w:rPr>
        <w:t xml:space="preserve"> or </w:t>
      </w:r>
      <w:r w:rsidR="00A06BCD">
        <w:rPr>
          <w:lang w:val="en-US"/>
        </w:rPr>
        <w:t>a similarly non-tangible exchange</w:t>
      </w:r>
      <w:r w:rsidR="00A06BCD" w:rsidRPr="00A06BCD">
        <w:rPr>
          <w:lang w:val="en-US"/>
        </w:rPr>
        <w:t xml:space="preserve"> (CITE something, I know this is UC Davis’ mode of action)</w:t>
      </w:r>
      <w:r w:rsidR="003B028F" w:rsidRPr="00A06BCD">
        <w:rPr>
          <w:lang w:val="en-US"/>
        </w:rPr>
        <w:t xml:space="preserve">. </w:t>
      </w:r>
      <w:r w:rsidRPr="00A06BCD">
        <w:rPr>
          <w:lang w:val="en-US"/>
        </w:rPr>
        <w:t>This practice is elitist, extractive, disrespectful</w:t>
      </w:r>
      <w:r w:rsidR="0038432A" w:rsidRPr="00A06BCD">
        <w:rPr>
          <w:lang w:val="en-US"/>
        </w:rPr>
        <w:t>, and in the authors’ opinions</w:t>
      </w:r>
      <w:r w:rsidR="003B028F" w:rsidRPr="00A06BCD">
        <w:rPr>
          <w:lang w:val="en-US"/>
        </w:rPr>
        <w:t>,</w:t>
      </w:r>
      <w:r w:rsidR="0038432A" w:rsidRPr="00A06BCD">
        <w:rPr>
          <w:lang w:val="en-US"/>
        </w:rPr>
        <w:t xml:space="preserve"> unacceptable</w:t>
      </w:r>
      <w:r w:rsidRPr="00A06BCD">
        <w:rPr>
          <w:lang w:val="en-US"/>
        </w:rPr>
        <w:t xml:space="preserve">. Participating in research projects requires farmers to allocate significant time, resources, and land for experimentation and coordination of data collection. Projects </w:t>
      </w:r>
      <w:r w:rsidR="003B028F" w:rsidRPr="00A06BCD">
        <w:rPr>
          <w:lang w:val="en-US"/>
        </w:rPr>
        <w:t>should</w:t>
      </w:r>
      <w:r w:rsidRPr="00A06BCD">
        <w:rPr>
          <w:lang w:val="en-US"/>
        </w:rPr>
        <w:t xml:space="preserve"> provide tangible compensation that acknowledges the farmer’s investments and sacrifices, ensuring fair re</w:t>
      </w:r>
      <w:r w:rsidR="0038243C">
        <w:rPr>
          <w:lang w:val="en-US"/>
        </w:rPr>
        <w:t>muner</w:t>
      </w:r>
      <w:r w:rsidRPr="00A06BCD">
        <w:rPr>
          <w:lang w:val="en-US"/>
        </w:rPr>
        <w:t xml:space="preserve">ation for their </w:t>
      </w:r>
      <w:r w:rsidR="003B028F" w:rsidRPr="00A06BCD">
        <w:rPr>
          <w:lang w:val="en-US"/>
        </w:rPr>
        <w:t xml:space="preserve">professional </w:t>
      </w:r>
      <w:r w:rsidRPr="00A06BCD">
        <w:rPr>
          <w:lang w:val="en-US"/>
        </w:rPr>
        <w:t xml:space="preserve">contributions to the research process. </w:t>
      </w:r>
      <w:r w:rsidR="002D2290" w:rsidRPr="00A06BCD">
        <w:rPr>
          <w:lang w:val="en-US"/>
        </w:rPr>
        <w:t>Fair compensation</w:t>
      </w:r>
      <w:r w:rsidRPr="00A06BCD">
        <w:rPr>
          <w:lang w:val="en-US"/>
        </w:rPr>
        <w:t xml:space="preserve"> also fosters mutual respect, and builds more equitable partnerships that are more likely to be sustained in the long-term. </w:t>
      </w:r>
      <w:r w:rsidR="00A06BCD">
        <w:rPr>
          <w:lang w:val="en-US"/>
        </w:rPr>
        <w:t>Furthermore, f</w:t>
      </w:r>
      <w:r w:rsidR="0038432A" w:rsidRPr="00A06BCD">
        <w:rPr>
          <w:lang w:val="en-US"/>
        </w:rPr>
        <w:t xml:space="preserve">ailing to </w:t>
      </w:r>
      <w:r w:rsidR="002D2290" w:rsidRPr="00A06BCD">
        <w:rPr>
          <w:lang w:val="en-US"/>
        </w:rPr>
        <w:t xml:space="preserve">provide </w:t>
      </w:r>
      <w:r w:rsidR="002D2290" w:rsidRPr="00A06BCD">
        <w:rPr>
          <w:lang w:val="en-US"/>
        </w:rPr>
        <w:lastRenderedPageBreak/>
        <w:t xml:space="preserve">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30718571"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 a fact attributed in part to the policy of monetarily compensating farmers for their participation in on-farm research</w:t>
      </w:r>
      <w:r w:rsidR="00F014B5">
        <w:rPr>
          <w:lang w:val="en-US"/>
        </w:rPr>
        <w:t xml:space="preserve"> (see Metrics for Success section)</w:t>
      </w:r>
      <w:r w:rsidR="00A06BCD">
        <w:rPr>
          <w:lang w:val="en-US"/>
        </w:rPr>
        <w:t>.</w:t>
      </w:r>
      <w:r w:rsidR="00F014B5">
        <w:rPr>
          <w:lang w:val="en-US"/>
        </w:rPr>
        <w:t xml:space="preserv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4EA22F90" w14:textId="014AB97A" w:rsidR="005D0AB4" w:rsidRPr="00A06BCD" w:rsidRDefault="005D0AB4" w:rsidP="00D10D16">
      <w:pPr>
        <w:rPr>
          <w:lang w:val="en-US"/>
        </w:rPr>
      </w:pPr>
    </w:p>
    <w:p w14:paraId="6EFD9576" w14:textId="77777777" w:rsidR="002D2290" w:rsidRDefault="002D2290" w:rsidP="00D10D16">
      <w:pPr>
        <w:rPr>
          <w:b/>
          <w:bCs/>
          <w:lang w:val="en-US"/>
        </w:rPr>
      </w:pPr>
    </w:p>
    <w:p w14:paraId="522CDBC5" w14:textId="5ECB8664"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E3048" w:rsidRPr="00A06BCD">
        <w:rPr>
          <w:lang w:val="en-US"/>
        </w:rPr>
        <w:t xml:space="preserve">Arrangements wherein a donation is made on behalf of the farmer as compensation also merit careful </w:t>
      </w:r>
      <w:r w:rsidR="00E311F8" w:rsidRPr="00A06BCD">
        <w:rPr>
          <w:lang w:val="en-US"/>
        </w:rPr>
        <w:t>deliberation</w:t>
      </w:r>
      <w:r w:rsidR="00FE1B8B">
        <w:rPr>
          <w:lang w:val="en-US"/>
        </w:rPr>
        <w:t xml:space="preserve"> (I remember some program that did that…PFI may have thought about this)</w:t>
      </w:r>
      <w:r w:rsidR="006E3048" w:rsidRPr="00A06BCD">
        <w:rPr>
          <w:lang w:val="en-US"/>
        </w:rPr>
        <w:t xml:space="preserve">. Without deep considerations of the context, issues concerning choice and control, transparency, cultural sensitivity, perceived influence, and perceptions of tokenism of this practice may </w:t>
      </w:r>
      <w:r w:rsidR="004E2C6B" w:rsidRPr="00A06BCD">
        <w:rPr>
          <w:lang w:val="en-US"/>
        </w:rPr>
        <w:t xml:space="preserve">undermine good intentions. </w:t>
      </w:r>
    </w:p>
    <w:p w14:paraId="7F0C1BB6" w14:textId="77777777" w:rsidR="00E311F8" w:rsidRPr="00A06BCD" w:rsidRDefault="00E311F8" w:rsidP="006E3048">
      <w:pPr>
        <w:rPr>
          <w:lang w:val="en-US"/>
        </w:rPr>
      </w:pPr>
    </w:p>
    <w:p w14:paraId="49FEABFB" w14:textId="77777777" w:rsidR="00E311F8" w:rsidRPr="00A06BCD" w:rsidRDefault="00E311F8" w:rsidP="006E3048">
      <w:pPr>
        <w:rPr>
          <w:lang w:val="en-US"/>
        </w:rPr>
      </w:pPr>
    </w:p>
    <w:p w14:paraId="605D4376" w14:textId="78C5910D" w:rsidR="00D10D16" w:rsidRPr="00FE1B8B" w:rsidRDefault="00D10D16" w:rsidP="00D10D16">
      <w:pPr>
        <w:rPr>
          <w:i/>
          <w:iCs/>
          <w:lang w:val="en-US"/>
        </w:rPr>
      </w:pPr>
      <w:r w:rsidRPr="00FE1B8B">
        <w:rPr>
          <w:i/>
          <w:iCs/>
          <w:lang w:val="en-US"/>
        </w:rPr>
        <w:t>Public funding sources, and private sources committed to fair and equitable research activities, should explicitly provide funding for monetary compensation of farmers and require renumeration of farmers for their participation in research projects, xxxx</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0C3884C9" w:rsidR="00D50F2E" w:rsidRDefault="00FB15D5" w:rsidP="00CA2C6E">
      <w:pPr>
        <w:rPr>
          <w:lang w:val="en-US"/>
        </w:rPr>
      </w:pPr>
      <w:r>
        <w:rPr>
          <w:lang w:val="en-US"/>
        </w:rPr>
        <w:t>In addition to fair, preferably m</w:t>
      </w:r>
      <w:r w:rsidR="00C104F0">
        <w:rPr>
          <w:lang w:val="en-US"/>
        </w:rPr>
        <w:t>onetary, compensation</w:t>
      </w:r>
      <w:r w:rsidR="00FE1B8B">
        <w:rPr>
          <w:lang w:val="en-US"/>
        </w:rPr>
        <w:t>,</w:t>
      </w:r>
      <w:r w:rsidR="00C104F0">
        <w:rPr>
          <w:lang w:val="en-US"/>
        </w:rPr>
        <w:t xml:space="preserve"> both researchers and farmers should aim for relationships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w:t>
      </w:r>
      <w:r w:rsidR="00C104F0">
        <w:rPr>
          <w:lang w:val="en-US"/>
        </w:rPr>
        <w:lastRenderedPageBreak/>
        <w:t xml:space="preserve">relationships with their farmer collaborators, however </w:t>
      </w:r>
      <w:r w:rsidR="00D50F2E">
        <w:rPr>
          <w:lang w:val="en-US"/>
        </w:rPr>
        <w:t>they often lack metrics that help them articulate and measure that success. Building on recommendations made from data feminism</w:t>
      </w:r>
      <w:r w:rsidR="00FE1B8B">
        <w:rPr>
          <w:lang w:val="en-US"/>
        </w:rPr>
        <w:t xml:space="preserve"> (D’Ignazio and Klein XX)</w:t>
      </w:r>
      <w:r w:rsidR="00D50F2E">
        <w:rPr>
          <w:lang w:val="en-US"/>
        </w:rPr>
        <w:t xml:space="preserve">, we suggest the following </w:t>
      </w:r>
      <w:r w:rsidR="00FE1B8B">
        <w:rPr>
          <w:lang w:val="en-US"/>
        </w:rPr>
        <w:t>four</w:t>
      </w:r>
      <w:r w:rsidR="00D50F2E">
        <w:rPr>
          <w:lang w:val="en-US"/>
        </w:rPr>
        <w:t xml:space="preserve"> 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18D59D64" w:rsidR="00D50F2E" w:rsidRDefault="00D50F2E" w:rsidP="00D50F2E">
      <w:pPr>
        <w:pStyle w:val="ListParagraph"/>
        <w:numPr>
          <w:ilvl w:val="0"/>
          <w:numId w:val="10"/>
        </w:numPr>
        <w:rPr>
          <w:lang w:val="en-US"/>
        </w:rPr>
      </w:pPr>
      <w:r>
        <w:rPr>
          <w:lang w:val="en-US"/>
        </w:rPr>
        <w:t>Was trust built?</w:t>
      </w:r>
    </w:p>
    <w:p w14:paraId="73F4D749" w14:textId="76E1945E" w:rsidR="00D50F2E" w:rsidRDefault="00D50F2E" w:rsidP="00D50F2E">
      <w:pPr>
        <w:pStyle w:val="ListParagraph"/>
        <w:numPr>
          <w:ilvl w:val="0"/>
          <w:numId w:val="10"/>
        </w:numPr>
        <w:rPr>
          <w:lang w:val="en-US"/>
        </w:rPr>
      </w:pPr>
      <w:r>
        <w:rPr>
          <w:lang w:val="en-US"/>
        </w:rPr>
        <w:t>Were power and resources shared?</w:t>
      </w:r>
    </w:p>
    <w:p w14:paraId="48066FE3" w14:textId="2FFC693A" w:rsidR="00D50F2E" w:rsidRDefault="00D50F2E" w:rsidP="00D50F2E">
      <w:pPr>
        <w:pStyle w:val="ListParagraph"/>
        <w:numPr>
          <w:ilvl w:val="0"/>
          <w:numId w:val="10"/>
        </w:numPr>
        <w:rPr>
          <w:lang w:val="en-US"/>
        </w:rPr>
      </w:pPr>
      <w:r>
        <w:rPr>
          <w:lang w:val="en-US"/>
        </w:rPr>
        <w:t>Did learning happen in both directions?</w:t>
      </w:r>
    </w:p>
    <w:p w14:paraId="7DE280F9" w14:textId="1E7004BF" w:rsidR="00D50F2E" w:rsidRDefault="00D50F2E" w:rsidP="00D50F2E">
      <w:pPr>
        <w:pStyle w:val="ListParagraph"/>
        <w:numPr>
          <w:ilvl w:val="0"/>
          <w:numId w:val="10"/>
        </w:numPr>
        <w:rPr>
          <w:lang w:val="en-US"/>
        </w:rPr>
      </w:pPr>
      <w:r>
        <w:rPr>
          <w:lang w:val="en-US"/>
        </w:rPr>
        <w:t>Were both entities transformed as a result of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6908CB68"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although more difficult to measure,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7B8CCF3C"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B6AC3">
        <w:rPr>
          <w:lang w:val="en-US"/>
        </w:rPr>
        <w:t>participation</w:t>
      </w:r>
      <w:r w:rsidR="00F014B5">
        <w:rPr>
          <w:lang w:val="en-US"/>
        </w:rPr>
        <w:t xml:space="preserve"> survey, and throu</w:t>
      </w:r>
      <w:r w:rsidR="005B6AC3">
        <w:rPr>
          <w:lang w:val="en-US"/>
        </w:rPr>
        <w:t xml:space="preserve">gh deep, critical reflection and constant iterations, their current survey encompasses the four metrics for collaboration success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participating spurred </w:t>
      </w:r>
      <w:r w:rsidR="005B6AC3">
        <w:rPr>
          <w:lang w:val="en-US"/>
        </w:rPr>
        <w:lastRenderedPageBreak/>
        <w:t>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(Supplementary File XX).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6FE7999B" w:rsidR="00CC38CF" w:rsidRDefault="00B76E57" w:rsidP="00B76E57">
      <w:pPr>
        <w:pStyle w:val="Heading1"/>
        <w:rPr>
          <w:lang w:val="en-US"/>
        </w:rPr>
      </w:pPr>
      <w:r>
        <w:rPr>
          <w:lang w:val="en-US"/>
        </w:rPr>
        <w:t>Theme 3</w:t>
      </w:r>
      <w:r w:rsidR="002B15C0">
        <w:rPr>
          <w:lang w:val="en-US"/>
        </w:rPr>
        <w:t xml:space="preserve">: </w:t>
      </w:r>
      <w:r w:rsidR="00CC38CF" w:rsidRPr="00D16F57">
        <w:rPr>
          <w:lang w:val="en-US"/>
        </w:rPr>
        <w:t>Framing</w:t>
      </w:r>
      <w:r w:rsidR="00C83D16">
        <w:rPr>
          <w:lang w:val="en-US"/>
        </w:rPr>
        <w:t xml:space="preserve"> as a strength</w:t>
      </w:r>
    </w:p>
    <w:p w14:paraId="0982B048" w14:textId="088FC53A" w:rsidR="003319F6" w:rsidRDefault="005E7AAE" w:rsidP="003319F6">
      <w:pPr>
        <w:rPr>
          <w:lang w:val="en-US"/>
        </w:rPr>
      </w:pPr>
      <w:r>
        <w:rPr>
          <w:color w:val="1A1A1A"/>
          <w:sz w:val="25"/>
          <w:szCs w:val="25"/>
          <w:shd w:val="clear" w:color="auto" w:fill="FFFFFF"/>
        </w:rPr>
        <w:t xml:space="preserve">Scientific objectivity describes the idea that scientists and their claims are not, or should not be, influenced by personal perspectives, values, or vested interests. Put succintly, the historical narrative has been that science without objectivity is not science. The feasibility and even desirability of objectivity in sciene has been the subject of rigorous and long-lived philosophical debates (Reiss 2014; XX). </w:t>
      </w:r>
      <w:r>
        <w:rPr>
          <w:lang w:val="en-US"/>
        </w:rPr>
        <w:t>However, more recently those debates have expanded outside of the field of philosophy as scholars and activists draw attention to the historical roots of scientific objectivity and its entanglement with colonialism, racism, and other forms of oppression.</w:t>
      </w:r>
      <w:r w:rsidR="003319F6">
        <w:rPr>
          <w:lang w:val="en-US"/>
        </w:rPr>
        <w:t xml:space="preserve"> As a corollary, the acknowledgement of how value systems impact approaches to problems, and perceived solutions has grown. The dominant reaction from the scientific community has been to measure bias with the goal of eliminating it. We argue that by seeking to eliminate bias, we are insinuating it is possible, and are concomitantly quelling what our own experiences can proffer to our work. Following the ideas put forth in Data Feminism (CITE), we argue there is a difference between bias and framing, and that it is only by adding diverse sets of framings can we create a more complete picture of the ‘truth’. Agriculture is inherently laden with the values and perspectives, and by embracing this fact we open up to more honest, inclusive, diverse, and creative research.  </w:t>
      </w:r>
    </w:p>
    <w:p w14:paraId="79B26F44" w14:textId="77777777" w:rsidR="003319F6" w:rsidRDefault="003319F6" w:rsidP="003319F6">
      <w:pPr>
        <w:rPr>
          <w:lang w:val="en-US"/>
        </w:rPr>
      </w:pPr>
    </w:p>
    <w:p w14:paraId="7CEDB6DA" w14:textId="3835BFD3" w:rsidR="003319F6" w:rsidRDefault="003319F6" w:rsidP="003319F6">
      <w:pPr>
        <w:pStyle w:val="Heading2"/>
        <w:rPr>
          <w:lang w:val="en-US"/>
        </w:rPr>
      </w:pPr>
      <w:r>
        <w:rPr>
          <w:lang w:val="en-US"/>
        </w:rPr>
        <w:t>Agriculture and values</w:t>
      </w:r>
    </w:p>
    <w:p w14:paraId="3841E548" w14:textId="77777777" w:rsidR="003319F6" w:rsidRDefault="003319F6" w:rsidP="003319F6">
      <w:pPr>
        <w:rPr>
          <w:lang w:val="en-US"/>
        </w:rPr>
      </w:pPr>
    </w:p>
    <w:p w14:paraId="041EDA48" w14:textId="77777777" w:rsidR="00445D45" w:rsidRDefault="005578A7" w:rsidP="00445D45">
      <w:pPr>
        <w:rPr>
          <w:rFonts w:ascii="Segoe UI" w:hAnsi="Segoe UI" w:cs="Segoe UI"/>
          <w:color w:val="0D0D0D"/>
          <w:shd w:val="clear" w:color="auto" w:fill="FFFFFF"/>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in the XXX. </w:t>
      </w:r>
      <w:r>
        <w:rPr>
          <w:rFonts w:ascii="Segoe UI" w:hAnsi="Segoe UI" w:cs="Segoe UI"/>
          <w:color w:val="0D0D0D"/>
          <w:shd w:val="clear" w:color="auto" w:fill="FFFFFF"/>
        </w:rPr>
        <w:t>Borlaug</w:t>
      </w:r>
      <w:r w:rsidR="007832C7">
        <w:rPr>
          <w:rFonts w:ascii="Segoe UI" w:hAnsi="Segoe UI" w:cs="Segoe UI"/>
          <w:color w:val="0D0D0D"/>
          <w:shd w:val="clear" w:color="auto" w:fill="FFFFFF"/>
        </w:rPr>
        <w:t xml:space="preserve"> (the ’Wizard)</w:t>
      </w:r>
      <w:r>
        <w:rPr>
          <w:rFonts w:ascii="Segoe UI" w:hAnsi="Segoe UI" w:cs="Segoe UI"/>
          <w:color w:val="0D0D0D"/>
          <w:shd w:val="clear" w:color="auto" w:fill="FFFFFF"/>
        </w:rPr>
        <w:t xml:space="preserve"> </w:t>
      </w:r>
      <w:r w:rsidR="007832C7">
        <w:rPr>
          <w:rFonts w:ascii="Segoe UI" w:hAnsi="Segoe UI" w:cs="Segoe UI"/>
          <w:color w:val="0D0D0D"/>
          <w:shd w:val="clear" w:color="auto" w:fill="FFFFFF"/>
        </w:rPr>
        <w:t xml:space="preserve">was raised on Midwestern farm in the US during a time when tractors were first being introduced. This experience likely influenced how he thought of solutions – he came to </w:t>
      </w:r>
      <w:r>
        <w:rPr>
          <w:rFonts w:ascii="Segoe UI" w:hAnsi="Segoe UI" w:cs="Segoe UI"/>
          <w:color w:val="0D0D0D"/>
          <w:shd w:val="clear" w:color="auto" w:fill="FFFFFF"/>
        </w:rPr>
        <w:t>embod</w:t>
      </w:r>
      <w:r w:rsidR="007832C7">
        <w:rPr>
          <w:rFonts w:ascii="Segoe UI" w:hAnsi="Segoe UI" w:cs="Segoe UI"/>
          <w:color w:val="0D0D0D"/>
          <w:shd w:val="clear" w:color="auto" w:fill="FFFFFF"/>
        </w:rPr>
        <w:t>y</w:t>
      </w:r>
      <w:r>
        <w:rPr>
          <w:rFonts w:ascii="Segoe UI" w:hAnsi="Segoe UI" w:cs="Segoe UI"/>
          <w:color w:val="0D0D0D"/>
          <w:shd w:val="clear" w:color="auto" w:fill="FFFFFF"/>
        </w:rPr>
        <w:t xml:space="preserve"> a technocentric worldview that prioritizes technological innovation and human ingenuity as the means to address </w:t>
      </w:r>
      <w:r w:rsidR="007832C7">
        <w:rPr>
          <w:rFonts w:ascii="Segoe UI" w:hAnsi="Segoe UI" w:cs="Segoe UI"/>
          <w:color w:val="0D0D0D"/>
          <w:shd w:val="clear" w:color="auto" w:fill="FFFFFF"/>
        </w:rPr>
        <w:t xml:space="preserve">global issues. Borlaug’s research focused on intensifying </w:t>
      </w:r>
      <w:r>
        <w:rPr>
          <w:rFonts w:ascii="Segoe UI" w:hAnsi="Segoe UI" w:cs="Segoe UI"/>
          <w:color w:val="0D0D0D"/>
          <w:shd w:val="clear" w:color="auto" w:fill="FFFFFF"/>
        </w:rPr>
        <w:t xml:space="preserve">agricultural practices </w:t>
      </w:r>
      <w:r w:rsidR="007832C7">
        <w:rPr>
          <w:rFonts w:ascii="Segoe UI" w:hAnsi="Segoe UI" w:cs="Segoe UI"/>
          <w:color w:val="0D0D0D"/>
          <w:shd w:val="clear" w:color="auto" w:fill="FFFFFF"/>
        </w:rPr>
        <w:t xml:space="preserve">to </w:t>
      </w:r>
      <w:r>
        <w:rPr>
          <w:rFonts w:ascii="Segoe UI" w:hAnsi="Segoe UI" w:cs="Segoe UI"/>
          <w:color w:val="0D0D0D"/>
          <w:shd w:val="clear" w:color="auto" w:fill="FFFFFF"/>
        </w:rPr>
        <w:t>increase food production</w:t>
      </w:r>
      <w:r w:rsidR="007832C7">
        <w:rPr>
          <w:rFonts w:ascii="Segoe UI" w:hAnsi="Segoe UI" w:cs="Segoe UI"/>
          <w:color w:val="0D0D0D"/>
          <w:shd w:val="clear" w:color="auto" w:fill="FFFFFF"/>
        </w:rPr>
        <w:t xml:space="preserve"> (increased mechanization, infrastructure, high inputs)</w:t>
      </w:r>
      <w:r>
        <w:rPr>
          <w:rFonts w:ascii="Segoe UI" w:hAnsi="Segoe UI" w:cs="Segoe UI"/>
          <w:color w:val="0D0D0D"/>
          <w:shd w:val="clear" w:color="auto" w:fill="FFFFFF"/>
        </w:rPr>
        <w:t xml:space="preserve"> to sustain a growing population</w:t>
      </w:r>
      <w:r w:rsidR="007832C7">
        <w:rPr>
          <w:rFonts w:ascii="Segoe UI" w:hAnsi="Segoe UI" w:cs="Segoe UI"/>
          <w:color w:val="0D0D0D"/>
          <w:shd w:val="clear" w:color="auto" w:fill="FFFFFF"/>
        </w:rPr>
        <w:t>, efforts that contributed to a larger collection of i</w:t>
      </w:r>
      <w:r>
        <w:rPr>
          <w:rFonts w:ascii="Segoe UI" w:hAnsi="Segoe UI" w:cs="Segoe UI"/>
          <w:color w:val="0D0D0D"/>
          <w:shd w:val="clear" w:color="auto" w:fill="FFFFFF"/>
        </w:rPr>
        <w:t>nnovations collectively referred to as ’the Green Revolution’</w:t>
      </w:r>
      <w:r w:rsidR="007832C7">
        <w:rPr>
          <w:rFonts w:ascii="Segoe UI" w:hAnsi="Segoe UI" w:cs="Segoe UI"/>
          <w:color w:val="0D0D0D"/>
          <w:shd w:val="clear" w:color="auto" w:fill="FFFFFF"/>
        </w:rPr>
        <w:t xml:space="preserve"> (CITE)</w:t>
      </w:r>
      <w:r>
        <w:rPr>
          <w:rFonts w:ascii="Segoe UI" w:hAnsi="Segoe UI" w:cs="Segoe UI"/>
          <w:color w:val="0D0D0D"/>
          <w:shd w:val="clear" w:color="auto" w:fill="FFFFFF"/>
        </w:rPr>
        <w:t>. In contrast, Vogt</w:t>
      </w:r>
      <w:r w:rsidR="007832C7">
        <w:rPr>
          <w:rFonts w:ascii="Segoe UI" w:hAnsi="Segoe UI" w:cs="Segoe UI"/>
          <w:color w:val="0D0D0D"/>
          <w:shd w:val="clear" w:color="auto" w:fill="FFFFFF"/>
        </w:rPr>
        <w:t xml:space="preserve"> (the ’Prophet’), grew up XXXXXXX. Vogt </w:t>
      </w:r>
      <w:r>
        <w:rPr>
          <w:rFonts w:ascii="Segoe UI" w:hAnsi="Segoe UI" w:cs="Segoe UI"/>
          <w:color w:val="0D0D0D"/>
          <w:shd w:val="clear" w:color="auto" w:fill="FFFFFF"/>
        </w:rPr>
        <w:t>emphas</w:t>
      </w:r>
      <w:r w:rsidR="00445D45">
        <w:rPr>
          <w:rFonts w:ascii="Segoe UI" w:hAnsi="Segoe UI" w:cs="Segoe UI"/>
          <w:color w:val="0D0D0D"/>
          <w:shd w:val="clear" w:color="auto" w:fill="FFFFFF"/>
        </w:rPr>
        <w:t>ed</w:t>
      </w:r>
      <w:r>
        <w:rPr>
          <w:rFonts w:ascii="Segoe UI" w:hAnsi="Segoe UI" w:cs="Segoe UI"/>
          <w:color w:val="0D0D0D"/>
          <w:shd w:val="clear" w:color="auto" w:fill="FFFFFF"/>
        </w:rPr>
        <w:t xml:space="preserve"> the need </w:t>
      </w:r>
      <w:r w:rsidR="00445D45">
        <w:rPr>
          <w:rFonts w:ascii="Segoe UI" w:hAnsi="Segoe UI" w:cs="Segoe UI"/>
          <w:color w:val="0D0D0D"/>
          <w:shd w:val="clear" w:color="auto" w:fill="FFFFFF"/>
        </w:rPr>
        <w:t xml:space="preserve">to live within ecological limits, and advocated for </w:t>
      </w:r>
      <w:r w:rsidR="00445D45">
        <w:rPr>
          <w:rFonts w:ascii="Segoe UI" w:hAnsi="Segoe UI" w:cs="Segoe UI"/>
          <w:color w:val="0D0D0D"/>
          <w:shd w:val="clear" w:color="auto" w:fill="FFFFFF"/>
        </w:rPr>
        <w:lastRenderedPageBreak/>
        <w:t xml:space="preserve">limiting population growth rather than increased food production as a means for long-term survivial. </w:t>
      </w:r>
    </w:p>
    <w:p w14:paraId="161C45E9" w14:textId="77777777" w:rsidR="00445D45" w:rsidRDefault="00445D45" w:rsidP="00445D45">
      <w:pPr>
        <w:rPr>
          <w:rFonts w:ascii="Segoe UI" w:hAnsi="Segoe UI" w:cs="Segoe UI"/>
          <w:color w:val="0D0D0D"/>
          <w:shd w:val="clear" w:color="auto" w:fill="FFFFFF"/>
        </w:rPr>
      </w:pPr>
    </w:p>
    <w:p w14:paraId="42655066" w14:textId="77777777" w:rsidR="00445D45" w:rsidRDefault="00445D45" w:rsidP="00445D45">
      <w:pPr>
        <w:rPr>
          <w:rFonts w:ascii="Segoe UI" w:hAnsi="Segoe UI" w:cs="Segoe UI"/>
          <w:color w:val="0D0D0D"/>
          <w:shd w:val="clear" w:color="auto" w:fill="FFFFFF"/>
        </w:rPr>
      </w:pPr>
    </w:p>
    <w:p w14:paraId="41203511" w14:textId="77777777" w:rsidR="00445D45" w:rsidRDefault="00445D45" w:rsidP="00445D45">
      <w:pPr>
        <w:rPr>
          <w:rFonts w:ascii="Segoe UI" w:hAnsi="Segoe UI" w:cs="Segoe UI"/>
          <w:color w:val="0D0D0D"/>
          <w:shd w:val="clear" w:color="auto" w:fill="FFFFFF"/>
        </w:rPr>
      </w:pPr>
    </w:p>
    <w:p w14:paraId="362E8D33" w14:textId="77777777" w:rsidR="00AF4925" w:rsidRDefault="00AF4925" w:rsidP="00AF4925">
      <w:pPr>
        <w:pStyle w:val="Heading1"/>
        <w:shd w:val="clear" w:color="auto" w:fill="FFFFFF"/>
        <w:rPr>
          <w:rFonts w:ascii="Open Sans" w:hAnsi="Open Sans" w:cs="Open Sans"/>
          <w:color w:val="1C1D1E"/>
        </w:rPr>
      </w:pPr>
      <w:r>
        <w:rPr>
          <w:rFonts w:ascii="Segoe UI" w:hAnsi="Segoe UI" w:cs="Segoe UI"/>
          <w:color w:val="0D0D0D"/>
          <w:shd w:val="clear" w:color="auto" w:fill="FFFFFF"/>
        </w:rPr>
        <w:t xml:space="preserve">Robertson et al. 2001 </w:t>
      </w:r>
      <w:r>
        <w:rPr>
          <w:rFonts w:ascii="Open Sans" w:hAnsi="Open Sans" w:cs="Open Sans"/>
          <w:color w:val="1C1D1E"/>
        </w:rPr>
        <w:t>Environmental Narratives and the Need for Multiple Perspectives to Restore Degraded Landscapes in Australia</w:t>
      </w:r>
    </w:p>
    <w:p w14:paraId="1B9890AE" w14:textId="32EB9D5E" w:rsidR="00AF4925" w:rsidRDefault="00AF4925" w:rsidP="00445D45">
      <w:pPr>
        <w:rPr>
          <w:rFonts w:ascii="Segoe UI" w:hAnsi="Segoe UI" w:cs="Segoe UI"/>
          <w:color w:val="0D0D0D"/>
          <w:shd w:val="clear" w:color="auto" w:fill="FFFFFF"/>
        </w:rPr>
      </w:pPr>
    </w:p>
    <w:p w14:paraId="2E7BC762" w14:textId="77777777" w:rsidR="00445D45" w:rsidRDefault="00445D45" w:rsidP="00445D45">
      <w:pPr>
        <w:rPr>
          <w:rFonts w:ascii="Segoe UI" w:hAnsi="Segoe UI" w:cs="Segoe UI"/>
          <w:color w:val="0D0D0D"/>
          <w:shd w:val="clear" w:color="auto" w:fill="FFFFFF"/>
        </w:rPr>
      </w:pPr>
    </w:p>
    <w:p w14:paraId="7CBD0C87" w14:textId="0BA0AF8F" w:rsidR="005578A7" w:rsidRPr="005578A7" w:rsidRDefault="005578A7" w:rsidP="00445D45">
      <w:pPr>
        <w:rPr>
          <w:rFonts w:ascii="Times New Roman" w:eastAsia="Times New Roman" w:hAnsi="Times New Roman" w:cs="Times New Roman"/>
          <w:sz w:val="24"/>
          <w:szCs w:val="24"/>
          <w:lang w:val="en-US"/>
          <w14:ligatures w14:val="none"/>
        </w:rPr>
      </w:pPr>
      <w:r w:rsidRPr="005578A7">
        <w:rPr>
          <w:rFonts w:ascii="Times New Roman" w:eastAsia="Times New Roman" w:hAnsi="Times New Roman" w:cs="Times New Roman"/>
          <w:sz w:val="24"/>
          <w:szCs w:val="24"/>
          <w:lang w:val="en-US"/>
          <w14:ligatures w14:val="none"/>
        </w:rPr>
        <w:t>Borlaug, known as the "Wizard," champions a technocentric worldview, advocating for intensive agricultural practices and technological innovation to address environmental challenges. His efforts, collectively termed the 'Green Revolution,' focus on increasing food production to sustain population growth. In contrast, Vogt, the "Prophet," promotes an ecocentric philosophy, emphasizing conservation, population control, and sustainable living to mitigate environmental degradation and ensure the planet's long-term health.</w:t>
      </w:r>
    </w:p>
    <w:p w14:paraId="7B969AEA" w14:textId="77777777" w:rsidR="005578A7" w:rsidRPr="005578A7" w:rsidRDefault="005578A7" w:rsidP="005578A7">
      <w:pPr>
        <w:pBdr>
          <w:bottom w:val="single" w:sz="6" w:space="1" w:color="auto"/>
        </w:pBdr>
        <w:jc w:val="center"/>
        <w:rPr>
          <w:rFonts w:ascii="Arial" w:eastAsia="Times New Roman" w:hAnsi="Arial" w:cs="Arial"/>
          <w:vanish/>
          <w:sz w:val="16"/>
          <w:szCs w:val="16"/>
          <w:lang w:val="en-US"/>
          <w14:ligatures w14:val="none"/>
        </w:rPr>
      </w:pPr>
      <w:r w:rsidRPr="005578A7">
        <w:rPr>
          <w:rFonts w:ascii="Arial" w:eastAsia="Times New Roman" w:hAnsi="Arial" w:cs="Arial"/>
          <w:vanish/>
          <w:sz w:val="16"/>
          <w:szCs w:val="16"/>
          <w:lang w:val="en-US"/>
          <w14:ligatures w14:val="none"/>
        </w:rPr>
        <w:t>Top of Form</w:t>
      </w:r>
    </w:p>
    <w:p w14:paraId="7362F689" w14:textId="77777777" w:rsidR="005578A7" w:rsidRDefault="005578A7" w:rsidP="003319F6">
      <w:pPr>
        <w:rPr>
          <w:lang w:val="en-US"/>
        </w:rPr>
      </w:pPr>
    </w:p>
    <w:p w14:paraId="7E6EF0F5" w14:textId="1B3622D6" w:rsidR="005578A7" w:rsidRDefault="005578A7" w:rsidP="003319F6">
      <w:pPr>
        <w:rPr>
          <w:lang w:val="en-US"/>
        </w:rPr>
      </w:pPr>
      <w:r>
        <w:rPr>
          <w:lang w:val="en-US"/>
        </w:rPr>
        <w:t xml:space="preserve">  contemporto solve  Personal experiences and values influence how a scientist approaches problem-solving</w:t>
      </w:r>
    </w:p>
    <w:p w14:paraId="2A3A3730" w14:textId="3236E153" w:rsidR="003319F6" w:rsidRDefault="005578A7" w:rsidP="003319F6">
      <w:pPr>
        <w:rPr>
          <w:lang w:val="en-US"/>
        </w:rPr>
      </w:pPr>
      <w:r>
        <w:rPr>
          <w:lang w:val="en-US"/>
        </w:rPr>
        <w:t xml:space="preserve">A book unwittingly exposed </w:t>
      </w:r>
    </w:p>
    <w:p w14:paraId="58776954" w14:textId="77777777" w:rsidR="003319F6" w:rsidRDefault="003319F6" w:rsidP="003319F6">
      <w:pPr>
        <w:rPr>
          <w:lang w:val="en-US"/>
        </w:rPr>
      </w:pPr>
    </w:p>
    <w:p w14:paraId="16640561" w14:textId="77777777" w:rsidR="003319F6" w:rsidRDefault="003319F6" w:rsidP="003319F6">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62F2505" w14:textId="77777777" w:rsidR="003319F6" w:rsidRDefault="003319F6" w:rsidP="003319F6">
      <w:pPr>
        <w:rPr>
          <w:rFonts w:ascii="Segoe UI" w:hAnsi="Segoe UI" w:cs="Segoe UI"/>
          <w:color w:val="0D0D0D"/>
          <w:shd w:val="clear" w:color="auto" w:fill="FFFFFF"/>
        </w:rPr>
      </w:pPr>
    </w:p>
    <w:p w14:paraId="29ABEEEF" w14:textId="77777777" w:rsidR="003319F6" w:rsidRPr="003D1C2B" w:rsidRDefault="003319F6" w:rsidP="003319F6">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62CD4BD3" w14:textId="77777777" w:rsidR="003319F6" w:rsidRDefault="003319F6" w:rsidP="003319F6">
      <w:pPr>
        <w:rPr>
          <w:lang w:val="en-US"/>
        </w:rPr>
      </w:pPr>
    </w:p>
    <w:p w14:paraId="2C70EE0A" w14:textId="453FB650" w:rsidR="003319F6" w:rsidRDefault="003319F6" w:rsidP="003319F6">
      <w:pPr>
        <w:rPr>
          <w:lang w:val="en-US"/>
        </w:rPr>
      </w:pPr>
      <w:r>
        <w:rPr>
          <w:lang w:val="en-US"/>
        </w:rPr>
        <w:t xml:space="preserve"> In ‘The Wizard and the Prophet’, a white man explains how two other white men</w:t>
      </w:r>
    </w:p>
    <w:p w14:paraId="4DFF8221" w14:textId="23FDFB5F" w:rsidR="005E7AAE" w:rsidRDefault="005E7AAE" w:rsidP="00101CF6">
      <w:pPr>
        <w:rPr>
          <w:color w:val="1A1A1A"/>
          <w:sz w:val="25"/>
          <w:szCs w:val="25"/>
          <w:shd w:val="clear" w:color="auto" w:fill="FFFFFF"/>
        </w:rPr>
      </w:pPr>
    </w:p>
    <w:p w14:paraId="7187DCC4" w14:textId="77777777" w:rsidR="005E7AAE" w:rsidRDefault="005E7AAE" w:rsidP="00101CF6">
      <w:pPr>
        <w:rPr>
          <w:color w:val="1A1A1A"/>
          <w:sz w:val="25"/>
          <w:szCs w:val="25"/>
          <w:shd w:val="clear" w:color="auto" w:fill="FFFFFF"/>
        </w:rPr>
      </w:pPr>
    </w:p>
    <w:p w14:paraId="25575D1C" w14:textId="5E2FF99D" w:rsidR="005E7AAE" w:rsidRDefault="005E7AAE" w:rsidP="00101CF6">
      <w:pPr>
        <w:rPr>
          <w:color w:val="1A1A1A"/>
          <w:sz w:val="25"/>
          <w:szCs w:val="25"/>
          <w:shd w:val="clear" w:color="auto" w:fill="FFFFFF"/>
        </w:rPr>
      </w:pPr>
      <w:r>
        <w:rPr>
          <w:color w:val="1A1A1A"/>
          <w:sz w:val="25"/>
          <w:szCs w:val="25"/>
          <w:shd w:val="clear" w:color="auto" w:fill="FFFFFF"/>
        </w:rPr>
        <w:t xml:space="preserve">It has been hailed as a </w:t>
      </w:r>
    </w:p>
    <w:p w14:paraId="7F0D5E2C" w14:textId="3451131F" w:rsidR="005E7AAE" w:rsidRDefault="005E7AAE" w:rsidP="00101CF6">
      <w:pPr>
        <w:rPr>
          <w:color w:val="1A1A1A"/>
          <w:sz w:val="25"/>
          <w:szCs w:val="25"/>
          <w:shd w:val="clear" w:color="auto" w:fill="FFFFFF"/>
        </w:rPr>
      </w:pPr>
      <w:r>
        <w:rPr>
          <w:color w:val="1A1A1A"/>
          <w:sz w:val="25"/>
          <w:szCs w:val="25"/>
          <w:shd w:val="clear" w:color="auto" w:fill="FFFFFF"/>
        </w:rPr>
        <w:lastRenderedPageBreak/>
        <w:t xml:space="preserve"> ...It has been the hallowed XX</w:t>
      </w:r>
    </w:p>
    <w:p w14:paraId="297D217E" w14:textId="4A5020F6" w:rsidR="005E7AAE" w:rsidRDefault="005E7AAE" w:rsidP="00101CF6">
      <w:pPr>
        <w:rPr>
          <w:color w:val="1A1A1A"/>
          <w:sz w:val="25"/>
          <w:szCs w:val="25"/>
          <w:shd w:val="clear" w:color="auto" w:fill="FFFFFF"/>
        </w:rPr>
      </w:pPr>
      <w:r>
        <w:rPr>
          <w:color w:val="1A1A1A"/>
          <w:sz w:val="25"/>
          <w:szCs w:val="25"/>
          <w:shd w:val="clear" w:color="auto" w:fill="FFFFFF"/>
        </w:rPr>
        <w:t xml:space="preserve">Historically, objectivity in science has been </w:t>
      </w:r>
      <w:r w:rsidR="00101CF6">
        <w:rPr>
          <w:color w:val="1A1A1A"/>
          <w:sz w:val="25"/>
          <w:szCs w:val="25"/>
          <w:shd w:val="clear" w:color="auto" w:fill="FFFFFF"/>
        </w:rPr>
        <w:t> </w:t>
      </w:r>
    </w:p>
    <w:p w14:paraId="622CEFDE" w14:textId="77777777" w:rsidR="005E7AAE" w:rsidRDefault="005E7AAE" w:rsidP="00101CF6">
      <w:pPr>
        <w:rPr>
          <w:color w:val="1A1A1A"/>
          <w:sz w:val="25"/>
          <w:szCs w:val="25"/>
          <w:shd w:val="clear" w:color="auto" w:fill="FFFFFF"/>
        </w:rPr>
      </w:pPr>
    </w:p>
    <w:p w14:paraId="39AB4F29" w14:textId="77777777" w:rsidR="005E7AAE" w:rsidRPr="005E7AAE" w:rsidRDefault="005E7AAE" w:rsidP="005E7AAE">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5E7AAE">
        <w:rPr>
          <w:rFonts w:ascii="Times New Roman" w:eastAsia="Times New Roman" w:hAnsi="Times New Roman" w:cs="Times New Roman"/>
          <w:sz w:val="24"/>
          <w:szCs w:val="24"/>
          <w:lang w:val="en-US"/>
          <w14:ligatures w14:val="none"/>
        </w:rPr>
        <w:t>Objectivity in science entails that scientists and their assertions remain uninfluenced by personal perspectives, biases, or vested interests.</w:t>
      </w:r>
    </w:p>
    <w:p w14:paraId="7C08ACB6" w14:textId="77777777" w:rsidR="005E7AAE" w:rsidRPr="005E7AAE" w:rsidRDefault="005E7AAE" w:rsidP="005E7AAE">
      <w:pPr>
        <w:pBdr>
          <w:bottom w:val="single" w:sz="6" w:space="1" w:color="auto"/>
        </w:pBdr>
        <w:jc w:val="center"/>
        <w:rPr>
          <w:rFonts w:ascii="Arial" w:eastAsia="Times New Roman" w:hAnsi="Arial" w:cs="Arial"/>
          <w:vanish/>
          <w:sz w:val="16"/>
          <w:szCs w:val="16"/>
          <w:lang w:val="en-US"/>
          <w14:ligatures w14:val="none"/>
        </w:rPr>
      </w:pPr>
      <w:r w:rsidRPr="005E7AAE">
        <w:rPr>
          <w:rFonts w:ascii="Arial" w:eastAsia="Times New Roman" w:hAnsi="Arial" w:cs="Arial"/>
          <w:vanish/>
          <w:sz w:val="16"/>
          <w:szCs w:val="16"/>
          <w:lang w:val="en-US"/>
          <w14:ligatures w14:val="none"/>
        </w:rPr>
        <w:t>Top of Form</w:t>
      </w:r>
    </w:p>
    <w:p w14:paraId="3C90CD29" w14:textId="77777777" w:rsidR="005E7AAE" w:rsidRDefault="005E7AAE" w:rsidP="00101CF6">
      <w:pPr>
        <w:rPr>
          <w:color w:val="1A1A1A"/>
          <w:sz w:val="25"/>
          <w:szCs w:val="25"/>
          <w:shd w:val="clear" w:color="auto" w:fill="FFFFFF"/>
        </w:rPr>
      </w:pPr>
    </w:p>
    <w:p w14:paraId="2F4753D8" w14:textId="407AA821" w:rsidR="00101CF6" w:rsidRDefault="00101CF6" w:rsidP="00101CF6">
      <w:pPr>
        <w:rPr>
          <w:lang w:val="en-US"/>
        </w:rPr>
      </w:pPr>
      <w:r>
        <w:rPr>
          <w:color w:val="1A1A1A"/>
          <w:sz w:val="25"/>
          <w:szCs w:val="25"/>
          <w:shd w:val="clear" w:color="auto" w:fill="FFFFFF"/>
        </w:rPr>
        <w:t>It expresses the idea that scientific claims, methods, results—and scientists themselves—are not, or should not be, influenced by particular perspectives, value judgments, community bias or personal interests, to name a few relevant factors. </w:t>
      </w:r>
    </w:p>
    <w:p w14:paraId="7A3F7D2F" w14:textId="3B2255EE" w:rsidR="00101CF6" w:rsidRDefault="00101CF6" w:rsidP="00101CF6">
      <w:pPr>
        <w:rPr>
          <w:lang w:val="en-US"/>
        </w:rPr>
      </w:pPr>
      <w:r>
        <w:rPr>
          <w:lang w:val="en-US"/>
        </w:rPr>
        <w:t xml:space="preserve">Objectivism in science has always been surrounded by rigorous philosophical debates (CITE). However, more recently those debates have expanded outside of the field of philosophy as scholars and activists draw attention to the historical roots of scientific objectivity and its entanglement with colonialism, racism, and other forms of oppression. </w:t>
      </w:r>
    </w:p>
    <w:p w14:paraId="1C9C2C63" w14:textId="77777777" w:rsidR="00101CF6" w:rsidRDefault="00101CF6" w:rsidP="003D1C2B">
      <w:pPr>
        <w:rPr>
          <w:lang w:val="en-US"/>
        </w:rPr>
      </w:pPr>
    </w:p>
    <w:p w14:paraId="5416DBF4" w14:textId="0C00FAA4" w:rsidR="00101CF6" w:rsidRDefault="00101CF6" w:rsidP="003D1C2B">
      <w:pPr>
        <w:rPr>
          <w:lang w:val="en-US"/>
        </w:rPr>
      </w:pPr>
      <w:r>
        <w:rPr>
          <w:lang w:val="en-US"/>
        </w:rPr>
        <w:t xml:space="preserve">Built on ideas shared in D’Ignazio XX, </w:t>
      </w:r>
    </w:p>
    <w:p w14:paraId="3BD6DC11" w14:textId="0123C3B0" w:rsidR="00101CF6" w:rsidRDefault="00101CF6" w:rsidP="003D1C2B">
      <w:pPr>
        <w:rPr>
          <w:lang w:val="en-US"/>
        </w:rPr>
      </w:pPr>
      <w:r>
        <w:rPr>
          <w:lang w:val="en-US"/>
        </w:rPr>
        <w:t>Here we seek to raming</w:t>
      </w:r>
    </w:p>
    <w:p w14:paraId="7AB87046" w14:textId="77777777" w:rsidR="00101CF6" w:rsidRDefault="00101CF6" w:rsidP="003D1C2B">
      <w:pPr>
        <w:rPr>
          <w:lang w:val="en-US"/>
        </w:rPr>
      </w:pPr>
    </w:p>
    <w:p w14:paraId="5F7E2472" w14:textId="77777777" w:rsidR="005E7AAE" w:rsidRDefault="00632727" w:rsidP="003D1C2B">
      <w:pPr>
        <w:rPr>
          <w:rFonts w:ascii="Open Sans" w:hAnsi="Open Sans" w:cs="Open Sans"/>
          <w:color w:val="000000"/>
          <w:shd w:val="clear" w:color="auto" w:fill="FFFFFF"/>
        </w:rPr>
      </w:pPr>
      <w:r>
        <w:rPr>
          <w:lang w:val="en-US"/>
        </w:rPr>
        <w:t>Nick Jordan’s paper (2020) about scientists joining politics of constructive activism requires “</w:t>
      </w:r>
      <w:r w:rsidR="00C22426">
        <w:rPr>
          <w:rFonts w:ascii="Open Sans" w:hAnsi="Open Sans" w:cs="Open Sans"/>
          <w:color w:val="000000"/>
          <w:shd w:val="clear" w:color="auto" w:fill="FFFFFF"/>
        </w:rPr>
        <w:t>a shared vision of a desirable future and a feasible pathway to that future</w:t>
      </w:r>
      <w:r>
        <w:rPr>
          <w:rFonts w:ascii="Open Sans" w:hAnsi="Open Sans" w:cs="Open Sans"/>
          <w:color w:val="000000"/>
          <w:shd w:val="clear" w:color="auto" w:fill="FFFFFF"/>
        </w:rPr>
        <w:t>”. I’d argue this requires a scientist to frame.</w:t>
      </w:r>
    </w:p>
    <w:p w14:paraId="04AAFE1C" w14:textId="77777777" w:rsidR="005E7AAE" w:rsidRDefault="005E7AAE" w:rsidP="003D1C2B">
      <w:pPr>
        <w:rPr>
          <w:rFonts w:ascii="Open Sans" w:hAnsi="Open Sans" w:cs="Open Sans"/>
          <w:color w:val="000000"/>
          <w:shd w:val="clear" w:color="auto" w:fill="FFFFFF"/>
        </w:rPr>
      </w:pPr>
      <w:r>
        <w:rPr>
          <w:rFonts w:ascii="Open Sans" w:hAnsi="Open Sans" w:cs="Open Sans"/>
          <w:color w:val="000000"/>
          <w:shd w:val="clear" w:color="auto" w:fill="FFFFFF"/>
        </w:rPr>
        <w:t xml:space="preserve">Scientific objectivity expresses the idea that scientists themselves are not, or should not be, influenced by </w:t>
      </w:r>
    </w:p>
    <w:p w14:paraId="578E0F19" w14:textId="48ABDF86" w:rsidR="00C22426" w:rsidRDefault="00632727" w:rsidP="003D1C2B">
      <w:pPr>
        <w:rPr>
          <w:lang w:val="en-US"/>
        </w:rPr>
      </w:pPr>
      <w:r>
        <w:rPr>
          <w:rFonts w:ascii="Open Sans" w:hAnsi="Open Sans" w:cs="Open Sans"/>
          <w:color w:val="000000"/>
          <w:shd w:val="clear" w:color="auto" w:fill="FFFFFF"/>
        </w:rPr>
        <w:t xml:space="preserve"> </w:t>
      </w:r>
    </w:p>
    <w:p w14:paraId="4594C23A" w14:textId="245273C2" w:rsidR="003D1C2B" w:rsidRDefault="005E7AAE" w:rsidP="003D1C2B">
      <w:pPr>
        <w:rPr>
          <w:lang w:val="en-US"/>
        </w:rPr>
      </w:pPr>
      <w:r>
        <w:rPr>
          <w:lang w:val="en-US"/>
        </w:rPr>
        <w:t>Since its inception, o</w:t>
      </w:r>
      <w:r w:rsidR="003D1C2B">
        <w:rPr>
          <w:lang w:val="en-US"/>
        </w:rPr>
        <w:t>bjectiv</w:t>
      </w:r>
      <w:r>
        <w:rPr>
          <w:lang w:val="en-US"/>
        </w:rPr>
        <w:t xml:space="preserve">ity </w:t>
      </w:r>
      <w:r w:rsidR="003D1C2B">
        <w:rPr>
          <w:lang w:val="en-US"/>
        </w:rPr>
        <w:t>in science has always been surrounded by rigorous philosophical debates</w:t>
      </w:r>
      <w:r w:rsidR="00101CF6">
        <w:rPr>
          <w:lang w:val="en-US"/>
        </w:rPr>
        <w:t xml:space="preserve"> concerning</w:t>
      </w:r>
      <w:r>
        <w:rPr>
          <w:lang w:val="en-US"/>
        </w:rPr>
        <w:t xml:space="preserve"> both</w:t>
      </w:r>
      <w:r w:rsidR="00101CF6">
        <w:rPr>
          <w:lang w:val="en-US"/>
        </w:rPr>
        <w:t xml:space="preserve"> its attainability</w:t>
      </w:r>
      <w:r>
        <w:rPr>
          <w:lang w:val="en-US"/>
        </w:rPr>
        <w:t xml:space="preserve"> and desirability (Reiss 2014; XX</w:t>
      </w:r>
      <w:r w:rsidR="003D1C2B">
        <w:rPr>
          <w:lang w:val="en-US"/>
        </w:rPr>
        <w:t xml:space="preserve">). </w:t>
      </w:r>
      <w:r>
        <w:rPr>
          <w:lang w:val="en-US"/>
        </w:rPr>
        <w:t>M</w:t>
      </w:r>
      <w:r w:rsidR="003D1C2B">
        <w:rPr>
          <w:lang w:val="en-US"/>
        </w:rPr>
        <w:t xml:space="preserve">ore recently those debates have expanded outside of the field of philosophy as scholars and activists draw attention to the historical roots of scientific objectivity and its </w:t>
      </w:r>
      <w:r w:rsidR="00FE1B8B">
        <w:rPr>
          <w:lang w:val="en-US"/>
        </w:rPr>
        <w:t>entanglement</w:t>
      </w:r>
      <w:r w:rsidR="003D1C2B">
        <w:rPr>
          <w:lang w:val="en-US"/>
        </w:rPr>
        <w:t xml:space="preserve"> with colonialism, racism, and other forms of oppression. </w:t>
      </w:r>
    </w:p>
    <w:p w14:paraId="35FABDB6" w14:textId="77777777" w:rsidR="003D1C2B" w:rsidRDefault="003D1C2B" w:rsidP="003D1C2B">
      <w:pPr>
        <w:rPr>
          <w:lang w:val="en-US"/>
        </w:rPr>
      </w:pPr>
    </w:p>
    <w:p w14:paraId="62C9FDC9" w14:textId="77777777" w:rsidR="00FE1B8B" w:rsidRDefault="00FE1B8B" w:rsidP="003D1C2B">
      <w:pPr>
        <w:rPr>
          <w:lang w:val="en-US"/>
        </w:rPr>
      </w:pPr>
    </w:p>
    <w:p w14:paraId="502B0D60" w14:textId="71E8E4B5" w:rsidR="00FE1B8B" w:rsidRDefault="00FE1B8B" w:rsidP="003D1C2B">
      <w:pPr>
        <w:rPr>
          <w:lang w:val="en-US"/>
        </w:rPr>
      </w:pPr>
      <w:r w:rsidRPr="00FE1B8B">
        <w:rPr>
          <w:highlight w:val="yellow"/>
          <w:lang w:val="en-US"/>
        </w:rPr>
        <w:t>STOP</w:t>
      </w:r>
    </w:p>
    <w:p w14:paraId="615BDC2D" w14:textId="446A07C7" w:rsidR="008A169F" w:rsidRDefault="008A169F" w:rsidP="003D1C2B">
      <w:pPr>
        <w:rPr>
          <w:lang w:val="en-US"/>
        </w:rPr>
      </w:pPr>
    </w:p>
    <w:p w14:paraId="04A1FAC1" w14:textId="418E4D78" w:rsidR="008A169F" w:rsidRDefault="008A169F" w:rsidP="008A169F">
      <w:pPr>
        <w:pStyle w:val="Heading2"/>
        <w:rPr>
          <w:lang w:val="en-US"/>
        </w:rPr>
      </w:pPr>
      <w:r>
        <w:rPr>
          <w:lang w:val="en-US"/>
        </w:rPr>
        <w:t>XX is the new objectivism</w:t>
      </w:r>
    </w:p>
    <w:p w14:paraId="5D008D6C" w14:textId="05BF088A" w:rsidR="005E1D20" w:rsidRPr="005E1D20" w:rsidRDefault="005E1D20" w:rsidP="005E1D20">
      <w:pPr>
        <w:rPr>
          <w:lang w:val="en-US"/>
        </w:rPr>
      </w:pPr>
      <w:r>
        <w:rPr>
          <w:lang w:val="en-US"/>
        </w:rPr>
        <w:t xml:space="preserve">What is a ‘workable field day’? Let them decide for themselves. </w:t>
      </w:r>
    </w:p>
    <w:p w14:paraId="69C67DD3" w14:textId="77777777" w:rsidR="001E6DEB" w:rsidRDefault="001E6DEB" w:rsidP="003D1C2B">
      <w:pPr>
        <w:rPr>
          <w:lang w:val="en-US"/>
        </w:rPr>
      </w:pPr>
    </w:p>
    <w:p w14:paraId="5C75F67C" w14:textId="5C07500D" w:rsidR="001E6DEB" w:rsidRDefault="001E6DEB" w:rsidP="003D1C2B">
      <w:pPr>
        <w:rPr>
          <w:lang w:val="en-US"/>
        </w:rPr>
      </w:pPr>
      <w:r>
        <w:rPr>
          <w:lang w:val="en-US"/>
        </w:rPr>
        <w:t xml:space="preserve">In , we draw a distinction between ‘biases’ and ‘framings’. </w:t>
      </w:r>
      <w:r w:rsidR="008E3006">
        <w:rPr>
          <w:lang w:val="en-US"/>
        </w:rPr>
        <w:t xml:space="preserve">The life experiences an individual researcher carries with them into their work </w:t>
      </w:r>
    </w:p>
    <w:p w14:paraId="6862DD33" w14:textId="77777777" w:rsidR="00FE1B8B" w:rsidRDefault="00FE1B8B" w:rsidP="003D1C2B">
      <w:pPr>
        <w:rPr>
          <w:lang w:val="en-US"/>
        </w:rPr>
      </w:pPr>
    </w:p>
    <w:p w14:paraId="54003C30" w14:textId="567CCE7A" w:rsidR="00FE1B8B" w:rsidRDefault="00FE1B8B" w:rsidP="003D1C2B">
      <w:pPr>
        <w:rPr>
          <w:lang w:val="en-US"/>
        </w:rPr>
      </w:pPr>
      <w:r>
        <w:rPr>
          <w:lang w:val="en-US"/>
        </w:rPr>
        <w:t xml:space="preserve">Your background frames your work, it does not bias it. </w:t>
      </w: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Uhh this needs help. </w:t>
      </w:r>
    </w:p>
    <w:p w14:paraId="770E28BC" w14:textId="77777777" w:rsidR="001E6DEB" w:rsidRDefault="001E6DEB" w:rsidP="003D1C2B">
      <w:pPr>
        <w:rPr>
          <w:lang w:val="en-US"/>
        </w:rPr>
      </w:pPr>
    </w:p>
    <w:p w14:paraId="606DD0E5" w14:textId="653F2E76" w:rsidR="001E6DEB" w:rsidRDefault="001E6DEB" w:rsidP="003D1C2B">
      <w:pPr>
        <w:rPr>
          <w:lang w:val="en-US"/>
        </w:rPr>
      </w:pPr>
      <w:r>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w:t>
      </w:r>
      <w:r>
        <w:rPr>
          <w:lang w:val="en-US"/>
        </w:rPr>
        <w:lastRenderedPageBreak/>
        <w:t xml:space="preserve">regards to value systems, and lends us to imagine the insight that would be gained from adding more framings. </w:t>
      </w:r>
    </w:p>
    <w:p w14:paraId="6F9440CB" w14:textId="77777777" w:rsidR="001E6DEB" w:rsidRDefault="001E6DEB" w:rsidP="003D1C2B">
      <w:pPr>
        <w:rPr>
          <w:lang w:val="en-US"/>
        </w:rPr>
      </w:pPr>
    </w:p>
    <w:p w14:paraId="1C333121" w14:textId="77777777" w:rsidR="001E6DEB" w:rsidRDefault="001E6DEB" w:rsidP="003D1C2B">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185E150" w14:textId="77777777" w:rsidR="001E6DEB" w:rsidRDefault="001E6DEB" w:rsidP="003D1C2B">
      <w:pPr>
        <w:rPr>
          <w:rFonts w:ascii="Segoe UI" w:hAnsi="Segoe UI" w:cs="Segoe UI"/>
          <w:color w:val="0D0D0D"/>
          <w:shd w:val="clear" w:color="auto" w:fill="FFFFFF"/>
        </w:rPr>
      </w:pPr>
    </w:p>
    <w:p w14:paraId="1E20B931" w14:textId="47ECDF0B" w:rsidR="001E6DEB" w:rsidRPr="003D1C2B" w:rsidRDefault="001E6DEB" w:rsidP="003D1C2B">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2613CFD6" w14:textId="7ABD8F1E" w:rsidR="003D1C2B" w:rsidRPr="003D1C2B" w:rsidRDefault="003D1C2B" w:rsidP="003D1C2B">
      <w:pPr>
        <w:rPr>
          <w:i/>
          <w:iCs/>
          <w:lang w:val="en-US"/>
        </w:rPr>
      </w:pPr>
      <w:r w:rsidRPr="003D1C2B">
        <w:rPr>
          <w:rFonts w:ascii="Segoe UI" w:hAnsi="Segoe UI" w:cs="Segoe UI"/>
          <w:i/>
          <w:iCs/>
          <w:color w:val="0D0D0D"/>
          <w:shd w:val="clear" w:color="auto" w:fill="FFFFFF"/>
        </w:rPr>
        <w:t>Scholars and activists have drawn attention to the historical roots of scientific objectivity and its entanglement with colonialism, racism, and other forms of oppression. Reexamining the history of science reveals how certain knowledge systems and perspectives have been marginalized or excluded, prompting a critical reassessment of scientific practices and norms.</w:t>
      </w:r>
    </w:p>
    <w:p w14:paraId="18A92EFB" w14:textId="77777777" w:rsidR="003D1C2B" w:rsidRDefault="003D1C2B" w:rsidP="003D1C2B">
      <w:pPr>
        <w:rPr>
          <w:lang w:val="en-US"/>
        </w:rPr>
      </w:pPr>
    </w:p>
    <w:p w14:paraId="576591BD" w14:textId="79747BF3" w:rsidR="003D1C2B" w:rsidRDefault="003D1C2B" w:rsidP="003D1C2B">
      <w:pPr>
        <w:rPr>
          <w:lang w:val="en-US"/>
        </w:rPr>
      </w:pPr>
      <w:r>
        <w:rPr>
          <w:rFonts w:ascii="Segoe UI" w:hAnsi="Segoe UI" w:cs="Segoe UI"/>
          <w:color w:val="0D0D0D"/>
          <w:shd w:val="clear" w:color="auto" w:fill="FFFFFF"/>
        </w:rPr>
        <w:t>Researchers are encouraged to critically examine their assumptions and biases, engage with diverse perspectives, and communicate their findings transparently. By acknowledging the limitations of scientific objectivity and striving for a more inclusive and reflective approach to knowledge production, scientists can work towards a more robust and socially relevant scientific enterprise.</w:t>
      </w:r>
    </w:p>
    <w:p w14:paraId="6065C9CA" w14:textId="77777777" w:rsidR="003D1C2B" w:rsidRPr="003D1C2B" w:rsidRDefault="003D1C2B" w:rsidP="003D1C2B">
      <w:pPr>
        <w:rPr>
          <w:lang w:val="en-US"/>
        </w:rPr>
      </w:pPr>
    </w:p>
    <w:p w14:paraId="0DEC9B36" w14:textId="69CAF284" w:rsidR="00CC38CF" w:rsidRPr="00D16F57" w:rsidRDefault="00CC38CF" w:rsidP="007C69A9">
      <w:pPr>
        <w:pStyle w:val="ListParagraph"/>
        <w:numPr>
          <w:ilvl w:val="2"/>
          <w:numId w:val="1"/>
        </w:numPr>
        <w:rPr>
          <w:b/>
          <w:bCs/>
          <w:lang w:val="en-US"/>
        </w:rPr>
      </w:pPr>
      <w:r w:rsidRPr="00D16F57">
        <w:rPr>
          <w:b/>
          <w:bCs/>
          <w:lang w:val="en-US"/>
        </w:rPr>
        <w:t>Wizard and the Prophet, they are both demographically very similar, but have very different values and histories that are expressed in their world framing</w:t>
      </w:r>
    </w:p>
    <w:p w14:paraId="7BA301F1" w14:textId="434A5989" w:rsidR="0085121A" w:rsidRPr="00D16F57" w:rsidRDefault="0085121A" w:rsidP="007C69A9">
      <w:pPr>
        <w:pStyle w:val="ListParagraph"/>
        <w:numPr>
          <w:ilvl w:val="3"/>
          <w:numId w:val="1"/>
        </w:numPr>
        <w:rPr>
          <w:b/>
          <w:bCs/>
          <w:lang w:val="en-US"/>
        </w:rPr>
      </w:pPr>
      <w:r w:rsidRPr="00D16F57">
        <w:rPr>
          <w:b/>
          <w:bCs/>
          <w:lang w:val="en-US"/>
        </w:rPr>
        <w:t>No such thing as an objective scientist</w:t>
      </w:r>
    </w:p>
    <w:p w14:paraId="42D6666F" w14:textId="7632221F" w:rsidR="00CC38CF" w:rsidRPr="00D16F57" w:rsidRDefault="00CC38CF" w:rsidP="007C69A9">
      <w:pPr>
        <w:pStyle w:val="ListParagraph"/>
        <w:numPr>
          <w:ilvl w:val="2"/>
          <w:numId w:val="1"/>
        </w:numPr>
        <w:rPr>
          <w:b/>
          <w:bCs/>
          <w:lang w:val="en-US"/>
        </w:rPr>
      </w:pPr>
      <w:r w:rsidRPr="00D16F57">
        <w:rPr>
          <w:b/>
          <w:bCs/>
          <w:lang w:val="en-US"/>
        </w:rPr>
        <w:t>Embrace your framing, it is there whether you acknowledge it or not</w:t>
      </w:r>
    </w:p>
    <w:p w14:paraId="3EACFC45" w14:textId="6ABEB582" w:rsidR="00CC38CF" w:rsidRPr="00D16F57" w:rsidRDefault="00CC38CF" w:rsidP="007C69A9">
      <w:pPr>
        <w:pStyle w:val="ListParagraph"/>
        <w:numPr>
          <w:ilvl w:val="3"/>
          <w:numId w:val="1"/>
        </w:numPr>
        <w:rPr>
          <w:b/>
          <w:bCs/>
          <w:lang w:val="en-US"/>
        </w:rPr>
      </w:pPr>
      <w:r w:rsidRPr="00D16F57">
        <w:rPr>
          <w:b/>
          <w:bCs/>
          <w:lang w:val="en-US"/>
        </w:rPr>
        <w:t xml:space="preserve">Example? Need to think of a good one. </w:t>
      </w:r>
    </w:p>
    <w:p w14:paraId="6DAEA376" w14:textId="7BD9A2F9" w:rsidR="00CC38CF" w:rsidRPr="00D16F57" w:rsidRDefault="00CC38CF" w:rsidP="007C69A9">
      <w:pPr>
        <w:pStyle w:val="ListParagraph"/>
        <w:numPr>
          <w:ilvl w:val="4"/>
          <w:numId w:val="1"/>
        </w:numPr>
        <w:rPr>
          <w:b/>
          <w:bCs/>
          <w:lang w:val="en-US"/>
        </w:rPr>
      </w:pPr>
      <w:r w:rsidRPr="00D16F57">
        <w:rPr>
          <w:b/>
          <w:bCs/>
          <w:lang w:val="en-US"/>
        </w:rPr>
        <w:t xml:space="preserve">Do cover crops </w:t>
      </w:r>
      <w:r w:rsidR="0085121A" w:rsidRPr="00D16F57">
        <w:rPr>
          <w:b/>
          <w:bCs/>
          <w:lang w:val="en-US"/>
        </w:rPr>
        <w:t>reduce</w:t>
      </w:r>
      <w:r w:rsidRPr="00D16F57">
        <w:rPr>
          <w:b/>
          <w:bCs/>
          <w:lang w:val="en-US"/>
        </w:rPr>
        <w:t xml:space="preserve"> weeds?</w:t>
      </w:r>
    </w:p>
    <w:p w14:paraId="007BA7ED" w14:textId="77777777" w:rsidR="0085121A" w:rsidRPr="00D16F57" w:rsidRDefault="00CC38CF" w:rsidP="007C69A9">
      <w:pPr>
        <w:pStyle w:val="ListParagraph"/>
        <w:numPr>
          <w:ilvl w:val="4"/>
          <w:numId w:val="1"/>
        </w:numPr>
        <w:rPr>
          <w:b/>
          <w:bCs/>
          <w:lang w:val="en-US"/>
        </w:rPr>
      </w:pPr>
      <w:r w:rsidRPr="00D16F57">
        <w:rPr>
          <w:b/>
          <w:bCs/>
          <w:lang w:val="en-US"/>
        </w:rPr>
        <w:t xml:space="preserve">Are cover crops </w:t>
      </w:r>
      <w:r w:rsidR="0085121A" w:rsidRPr="00D16F57">
        <w:rPr>
          <w:b/>
          <w:bCs/>
          <w:lang w:val="en-US"/>
        </w:rPr>
        <w:t>as effective at reducing weeds as herbicides?</w:t>
      </w:r>
    </w:p>
    <w:p w14:paraId="1863FD98" w14:textId="76E3C38C" w:rsidR="00CC38CF" w:rsidRPr="00D16F57" w:rsidRDefault="0085121A" w:rsidP="007C69A9">
      <w:pPr>
        <w:pStyle w:val="ListParagraph"/>
        <w:numPr>
          <w:ilvl w:val="4"/>
          <w:numId w:val="1"/>
        </w:numPr>
        <w:rPr>
          <w:b/>
          <w:bCs/>
          <w:lang w:val="en-US"/>
        </w:rPr>
      </w:pPr>
      <w:r w:rsidRPr="00D16F57">
        <w:rPr>
          <w:b/>
          <w:bCs/>
          <w:lang w:val="en-US"/>
        </w:rPr>
        <w:t xml:space="preserve">Different framing, could have same figure, your figure should say why you are including it, what your take-away is. Maybe use PFI? </w:t>
      </w:r>
    </w:p>
    <w:p w14:paraId="61F4E958" w14:textId="7EA7543B" w:rsidR="00CC38CF" w:rsidRDefault="00CC38CF" w:rsidP="002B15C0">
      <w:pPr>
        <w:pStyle w:val="Heading2"/>
        <w:rPr>
          <w:lang w:val="en-US"/>
        </w:rPr>
      </w:pPr>
      <w:r w:rsidRPr="00D16F57">
        <w:rPr>
          <w:lang w:val="en-US"/>
        </w:rPr>
        <w:t>Contextualize</w:t>
      </w:r>
      <w:r w:rsidR="002C7496" w:rsidRPr="00D16F57">
        <w:rPr>
          <w:lang w:val="en-US"/>
        </w:rPr>
        <w:t xml:space="preserve"> (don’t be a big dick data ninja)</w:t>
      </w:r>
    </w:p>
    <w:p w14:paraId="0E7424C3" w14:textId="77777777" w:rsidR="008A169F" w:rsidRDefault="008A169F" w:rsidP="005A00E0">
      <w:pPr>
        <w:rPr>
          <w:lang w:val="en-US"/>
        </w:rPr>
      </w:pPr>
    </w:p>
    <w:p w14:paraId="2428EBBB" w14:textId="5073A54D" w:rsidR="008A169F" w:rsidRDefault="008A169F" w:rsidP="005A00E0">
      <w:pPr>
        <w:rPr>
          <w:lang w:val="en-US"/>
        </w:rPr>
      </w:pPr>
      <w:r>
        <w:rPr>
          <w:lang w:val="en-US"/>
        </w:rPr>
        <w:t xml:space="preserve">On the flip side of this coin, researchers should respect the framings that create data. </w:t>
      </w:r>
    </w:p>
    <w:p w14:paraId="3B7C5D06" w14:textId="77777777" w:rsidR="008A169F" w:rsidRDefault="008A169F" w:rsidP="005A00E0">
      <w:pPr>
        <w:rPr>
          <w:lang w:val="en-US"/>
        </w:rPr>
      </w:pPr>
    </w:p>
    <w:p w14:paraId="41734719" w14:textId="18B2F335" w:rsidR="005A00E0" w:rsidRDefault="00BC0B3E" w:rsidP="005A00E0">
      <w:pPr>
        <w:rPr>
          <w:lang w:val="en-US"/>
        </w:rPr>
      </w:pPr>
      <w:r>
        <w:rPr>
          <w:lang w:val="en-US"/>
        </w:rPr>
        <w:t xml:space="preserve">There are numerous </w:t>
      </w:r>
      <w:r w:rsidR="00BA40EE">
        <w:rPr>
          <w:lang w:val="en-US"/>
        </w:rPr>
        <w:t>initiatives that advocate for free and open sharing of data</w:t>
      </w:r>
      <w:r w:rsidR="00734E6F">
        <w:rPr>
          <w:lang w:val="en-US"/>
        </w:rPr>
        <w:t xml:space="preserve"> generated by governments, </w:t>
      </w:r>
      <w:r w:rsidR="00A20A15">
        <w:rPr>
          <w:lang w:val="en-US"/>
        </w:rPr>
        <w:t xml:space="preserve">industries, and research institutions ((CITE). </w:t>
      </w:r>
      <w:r w:rsidR="00B7371F">
        <w:rPr>
          <w:lang w:val="en-US"/>
        </w:rPr>
        <w:t>The open science movement champions the ethos of transparency, collaboration, and accessibility in scien</w:t>
      </w:r>
      <w:r w:rsidR="006212E1">
        <w:rPr>
          <w:lang w:val="en-US"/>
        </w:rPr>
        <w:t xml:space="preserve">tific </w:t>
      </w:r>
      <w:r w:rsidR="002817B7">
        <w:rPr>
          <w:lang w:val="en-US"/>
        </w:rPr>
        <w:t xml:space="preserve">research; as </w:t>
      </w:r>
      <w:r w:rsidR="006212E1">
        <w:rPr>
          <w:lang w:val="en-US"/>
        </w:rPr>
        <w:t>a corollary</w:t>
      </w:r>
      <w:r w:rsidR="00814DDD">
        <w:rPr>
          <w:lang w:val="en-US"/>
        </w:rPr>
        <w:t xml:space="preserve"> the movement </w:t>
      </w:r>
      <w:r w:rsidR="00BF71EF">
        <w:rPr>
          <w:lang w:val="en-US"/>
        </w:rPr>
        <w:t>promotes</w:t>
      </w:r>
      <w:r w:rsidR="00814DDD">
        <w:rPr>
          <w:lang w:val="en-US"/>
        </w:rPr>
        <w:t xml:space="preserve"> the unrestricted sharing of data (CITE)</w:t>
      </w:r>
      <w:r w:rsidR="001C3EE8">
        <w:rPr>
          <w:lang w:val="en-US"/>
        </w:rPr>
        <w:t xml:space="preserve">. Additionally, there are similar efforts surrounding open government data </w:t>
      </w:r>
      <w:r w:rsidR="00814DDD">
        <w:rPr>
          <w:lang w:val="en-US"/>
        </w:rPr>
        <w:t xml:space="preserve">. </w:t>
      </w:r>
      <w:r w:rsidR="00367CF8">
        <w:rPr>
          <w:lang w:val="en-US"/>
        </w:rPr>
        <w:t xml:space="preserve">Indeed, the sharing of data has facilitated </w:t>
      </w:r>
      <w:r w:rsidR="002E2C68">
        <w:rPr>
          <w:lang w:val="en-US"/>
        </w:rPr>
        <w:t>more efficient use of resources for research</w:t>
      </w:r>
      <w:r w:rsidR="000732A2">
        <w:rPr>
          <w:lang w:val="en-US"/>
        </w:rPr>
        <w:t xml:space="preserve"> through data re-use</w:t>
      </w:r>
      <w:r w:rsidR="004D3EAD">
        <w:rPr>
          <w:lang w:val="en-US"/>
        </w:rPr>
        <w:t xml:space="preserve"> (Piwowar)</w:t>
      </w:r>
      <w:r w:rsidR="00D46EFB">
        <w:rPr>
          <w:lang w:val="en-US"/>
        </w:rPr>
        <w:t>, and</w:t>
      </w:r>
      <w:r w:rsidR="00D21C70">
        <w:rPr>
          <w:lang w:val="en-US"/>
        </w:rPr>
        <w:t xml:space="preserve"> </w:t>
      </w:r>
      <w:r w:rsidR="004D3EAD">
        <w:rPr>
          <w:lang w:val="en-US"/>
        </w:rPr>
        <w:t xml:space="preserve">in some countries </w:t>
      </w:r>
      <w:r w:rsidR="008370B8">
        <w:rPr>
          <w:lang w:val="en-US"/>
        </w:rPr>
        <w:t xml:space="preserve">freely available </w:t>
      </w:r>
      <w:r w:rsidR="004D3EAD">
        <w:rPr>
          <w:lang w:val="en-US"/>
        </w:rPr>
        <w:t xml:space="preserve">governmental data XXX </w:t>
      </w:r>
      <w:r w:rsidR="00D21C70">
        <w:rPr>
          <w:lang w:val="en-US"/>
        </w:rPr>
        <w:t>both public and private entities</w:t>
      </w:r>
      <w:r w:rsidR="00D46EFB">
        <w:rPr>
          <w:lang w:val="en-US"/>
        </w:rPr>
        <w:t xml:space="preserve"> </w:t>
      </w:r>
      <w:r w:rsidR="00D21C70">
        <w:rPr>
          <w:lang w:val="en-US"/>
        </w:rPr>
        <w:t>leverage</w:t>
      </w:r>
      <w:r w:rsidR="00D46EFB">
        <w:rPr>
          <w:lang w:val="en-US"/>
        </w:rPr>
        <w:t xml:space="preserve"> governmental data that is freely available</w:t>
      </w:r>
      <w:r w:rsidR="00D21C70">
        <w:rPr>
          <w:lang w:val="en-US"/>
        </w:rPr>
        <w:t xml:space="preserve"> </w:t>
      </w:r>
      <w:r w:rsidR="00392410">
        <w:rPr>
          <w:lang w:val="en-US"/>
        </w:rPr>
        <w:t>(Piwowar)</w:t>
      </w:r>
      <w:r w:rsidR="00FC3C54">
        <w:rPr>
          <w:lang w:val="en-US"/>
        </w:rPr>
        <w:t xml:space="preserve">. However, </w:t>
      </w:r>
      <w:r w:rsidR="0000722A">
        <w:rPr>
          <w:lang w:val="en-US"/>
        </w:rPr>
        <w:t>the open sharing of data</w:t>
      </w:r>
      <w:r w:rsidR="00FF6E8C">
        <w:rPr>
          <w:lang w:val="en-US"/>
        </w:rPr>
        <w:t xml:space="preserve"> also introduces </w:t>
      </w:r>
      <w:r w:rsidR="00BE0E49">
        <w:rPr>
          <w:lang w:val="en-US"/>
        </w:rPr>
        <w:t xml:space="preserve">risks </w:t>
      </w:r>
      <w:r w:rsidR="006C5FE3">
        <w:rPr>
          <w:lang w:val="en-US"/>
        </w:rPr>
        <w:t>regarding</w:t>
      </w:r>
      <w:r w:rsidR="00BE0E49">
        <w:rPr>
          <w:lang w:val="en-US"/>
        </w:rPr>
        <w:t xml:space="preserve"> data misinterpretation or misuse. Data shared openly may be used out of context</w:t>
      </w:r>
      <w:r w:rsidR="00A017E3">
        <w:rPr>
          <w:lang w:val="en-US"/>
        </w:rPr>
        <w:t xml:space="preserve">. </w:t>
      </w:r>
    </w:p>
    <w:p w14:paraId="1B3531C6" w14:textId="77777777" w:rsidR="00A017E3" w:rsidRDefault="00A017E3" w:rsidP="005A00E0">
      <w:pPr>
        <w:rPr>
          <w:lang w:val="en-US"/>
        </w:rPr>
      </w:pPr>
    </w:p>
    <w:p w14:paraId="5CB85B2A" w14:textId="17AF85EC" w:rsidR="0056662F" w:rsidRDefault="0056662F" w:rsidP="005A00E0">
      <w:pPr>
        <w:rPr>
          <w:rFonts w:ascii="Noto Serif" w:hAnsi="Noto Serif" w:cs="Noto Serif"/>
          <w:sz w:val="21"/>
          <w:szCs w:val="21"/>
          <w:shd w:val="clear" w:color="auto" w:fill="FFFFFF"/>
          <w:lang w:val="en-US"/>
        </w:rPr>
      </w:pPr>
      <w:r>
        <w:rPr>
          <w:lang w:val="en-US"/>
        </w:rPr>
        <w:t>FAIR data principles</w:t>
      </w:r>
      <w:r w:rsidR="00635710">
        <w:rPr>
          <w:lang w:val="en-US"/>
        </w:rPr>
        <w:t xml:space="preserve"> (findable, accessible, </w:t>
      </w:r>
      <w:r w:rsidR="00AA48A9" w:rsidRPr="00AA48A9">
        <w:rPr>
          <w:rFonts w:ascii="Noto Serif" w:hAnsi="Noto Serif" w:cs="Noto Serif"/>
          <w:sz w:val="21"/>
          <w:szCs w:val="21"/>
          <w:shd w:val="clear" w:color="auto" w:fill="FFFFFF"/>
          <w:lang w:val="en-US"/>
        </w:rPr>
        <w:t>Interoperable, Reusable</w:t>
      </w:r>
      <w:r w:rsidR="00AA48A9">
        <w:rPr>
          <w:rFonts w:ascii="Noto Serif" w:hAnsi="Noto Serif" w:cs="Noto Serif"/>
          <w:sz w:val="21"/>
          <w:szCs w:val="21"/>
          <w:shd w:val="clear" w:color="auto" w:fill="FFFFFF"/>
          <w:lang w:val="en-US"/>
        </w:rPr>
        <w:t>)</w:t>
      </w:r>
    </w:p>
    <w:p w14:paraId="67C2D55F" w14:textId="77777777" w:rsidR="000A1EBD" w:rsidRDefault="000A1EBD" w:rsidP="005A00E0">
      <w:pPr>
        <w:rPr>
          <w:rFonts w:ascii="Noto Serif" w:hAnsi="Noto Serif" w:cs="Noto Serif"/>
          <w:sz w:val="21"/>
          <w:szCs w:val="21"/>
          <w:shd w:val="clear" w:color="auto" w:fill="FFFFFF"/>
          <w:lang w:val="en-US"/>
        </w:rPr>
      </w:pPr>
    </w:p>
    <w:p w14:paraId="35C56E78" w14:textId="5CB6C20C" w:rsidR="000A1EBD" w:rsidRPr="00AA48A9" w:rsidRDefault="000A1EBD" w:rsidP="005A00E0">
      <w:pPr>
        <w:rPr>
          <w:lang w:val="en-US"/>
        </w:rPr>
      </w:pPr>
      <w:r>
        <w:rPr>
          <w:rFonts w:ascii="Noto Serif" w:hAnsi="Noto Serif" w:cs="Noto Serif"/>
          <w:sz w:val="21"/>
          <w:szCs w:val="21"/>
          <w:shd w:val="clear" w:color="auto" w:fill="FFFFFF"/>
          <w:lang w:val="en-US"/>
        </w:rPr>
        <w:t xml:space="preserve">Narratives should be included in the meta data. </w:t>
      </w:r>
    </w:p>
    <w:p w14:paraId="19C14318" w14:textId="77777777" w:rsidR="0056662F" w:rsidRDefault="0056662F" w:rsidP="005A00E0">
      <w:pPr>
        <w:rPr>
          <w:lang w:val="en-US"/>
        </w:rPr>
      </w:pPr>
    </w:p>
    <w:p w14:paraId="76EFA7E7" w14:textId="2C8F3067" w:rsidR="00A017E3" w:rsidRDefault="00A017E3" w:rsidP="005A00E0">
      <w:pPr>
        <w:rPr>
          <w:lang w:val="en-US"/>
        </w:rPr>
      </w:pPr>
      <w:r>
        <w:rPr>
          <w:lang w:val="en-US"/>
        </w:rPr>
        <w:t xml:space="preserve">Data should be treated </w:t>
      </w:r>
      <w:r w:rsidR="00BC0161">
        <w:rPr>
          <w:lang w:val="en-US"/>
        </w:rPr>
        <w:t>within the gift culture of scholarship, in which goods are bartered between trusted colleagues rather than treated as commodities (</w:t>
      </w:r>
      <w:r w:rsidR="003B6E42">
        <w:rPr>
          <w:lang w:val="en-US"/>
        </w:rPr>
        <w:t xml:space="preserve">Wallis). </w:t>
      </w:r>
    </w:p>
    <w:p w14:paraId="40260E18" w14:textId="10EFC22B" w:rsidR="00A017E3" w:rsidRPr="00A017E3" w:rsidRDefault="00A017E3" w:rsidP="005A00E0">
      <w:pPr>
        <w:rPr>
          <w:lang w:val="en-US"/>
        </w:rPr>
      </w:pPr>
      <w:r w:rsidRPr="00A017E3">
        <w:rPr>
          <w:rFonts w:ascii="Helvetica" w:hAnsi="Helvetica" w:cs="Helvetica"/>
          <w:color w:val="202020"/>
          <w:sz w:val="20"/>
          <w:szCs w:val="20"/>
          <w:shd w:val="clear" w:color="auto" w:fill="FFFFFF"/>
          <w:lang w:val="en-US"/>
        </w:rPr>
        <w:t>Practices of releasing, sharing, and reusing of data in CENS reaffirm the gift culture of scholarship, in which goods are bartered between trusted colleagues rather than treated as commodities.</w:t>
      </w:r>
    </w:p>
    <w:p w14:paraId="12A03222" w14:textId="77777777" w:rsidR="0000722A" w:rsidRDefault="0000722A" w:rsidP="005A00E0">
      <w:pPr>
        <w:rPr>
          <w:lang w:val="en-US"/>
        </w:rPr>
      </w:pPr>
    </w:p>
    <w:p w14:paraId="477697B0" w14:textId="77777777" w:rsidR="0000722A" w:rsidRDefault="0000722A" w:rsidP="005A00E0">
      <w:pPr>
        <w:rPr>
          <w:lang w:val="en-US"/>
        </w:rPr>
      </w:pPr>
    </w:p>
    <w:p w14:paraId="3B2FC4B2" w14:textId="77777777" w:rsidR="00B7371F" w:rsidRDefault="00B7371F" w:rsidP="005A00E0">
      <w:pPr>
        <w:rPr>
          <w:lang w:val="en-US"/>
        </w:rPr>
      </w:pPr>
    </w:p>
    <w:p w14:paraId="7A2FF0F3" w14:textId="77777777" w:rsidR="00B7371F" w:rsidRPr="00B7371F" w:rsidRDefault="00B7371F" w:rsidP="00B7371F">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eastAsia="da-DK"/>
          <w14:ligatures w14:val="none"/>
        </w:rPr>
      </w:pPr>
      <w:r w:rsidRPr="00B7371F">
        <w:rPr>
          <w:rFonts w:ascii="Times New Roman" w:eastAsia="Times New Roman" w:hAnsi="Times New Roman" w:cs="Times New Roman"/>
          <w:sz w:val="24"/>
          <w:szCs w:val="24"/>
          <w:lang w:val="en-US" w:eastAsia="da-DK"/>
          <w14:ligatures w14:val="none"/>
        </w:rPr>
        <w:t>The open science movement champions the ethos of transparency, collaboration, and accessibility in scientific research, advocating for the unrestricted sharing of research findings, methodologies, and data. Embracing principles of open access and open data, this movement seeks to democratize knowledge production, accelerate scientific progress, and foster innovation by removing barriers to information. Indeed, the sharing of data has facilitated unprecedented opportunities for collaboration, reproducibility, and interdisciplinary research, enabling scientists worldwide to build upon each other's work and address complex global challenges more effectively. However, while the open sharing of data holds immense promise, it also introduces risks, particularly concerning the potential for data misuse or misinterpretation. Data shared openly may be used out of context, leading to misrepresentations, erroneous conclusions, or even harm if not properly understood or interpreted. Therefore, while promoting data sharing, it is crucial for researchers to uphold ethical standards, provide context and metadata for shared data, and actively engage in transparent and responsible data stewardship practices to mitigate the risks associated with data misuse in the open science ecosystem.</w:t>
      </w:r>
    </w:p>
    <w:p w14:paraId="1C3B8B59" w14:textId="77777777" w:rsidR="00B7371F" w:rsidRPr="00B7371F" w:rsidRDefault="00B7371F" w:rsidP="00B7371F">
      <w:pPr>
        <w:pBdr>
          <w:bottom w:val="single" w:sz="6" w:space="1" w:color="auto"/>
        </w:pBdr>
        <w:jc w:val="center"/>
        <w:rPr>
          <w:rFonts w:ascii="Arial" w:eastAsia="Times New Roman" w:hAnsi="Arial" w:cs="Arial"/>
          <w:vanish/>
          <w:sz w:val="16"/>
          <w:szCs w:val="16"/>
          <w:lang w:val="en-US" w:eastAsia="da-DK"/>
          <w14:ligatures w14:val="none"/>
        </w:rPr>
      </w:pPr>
      <w:r w:rsidRPr="00B7371F">
        <w:rPr>
          <w:rFonts w:ascii="Arial" w:eastAsia="Times New Roman" w:hAnsi="Arial" w:cs="Arial"/>
          <w:vanish/>
          <w:sz w:val="16"/>
          <w:szCs w:val="16"/>
          <w:lang w:val="en-US" w:eastAsia="da-DK"/>
          <w14:ligatures w14:val="none"/>
        </w:rPr>
        <w:t>Top of Form</w:t>
      </w:r>
    </w:p>
    <w:p w14:paraId="4B6A1D01" w14:textId="77777777" w:rsidR="00B7371F" w:rsidRPr="005A00E0" w:rsidRDefault="00B7371F" w:rsidP="005A00E0">
      <w:pPr>
        <w:rPr>
          <w:lang w:val="en-US"/>
        </w:rPr>
      </w:pPr>
    </w:p>
    <w:p w14:paraId="256660AC" w14:textId="77777777" w:rsidR="00A71213" w:rsidRPr="00D16F57" w:rsidRDefault="00A71213" w:rsidP="007C69A9">
      <w:pPr>
        <w:pStyle w:val="ListParagraph"/>
        <w:numPr>
          <w:ilvl w:val="2"/>
          <w:numId w:val="1"/>
        </w:numPr>
        <w:rPr>
          <w:b/>
          <w:bCs/>
          <w:lang w:val="en-US"/>
        </w:rPr>
      </w:pPr>
      <w:r w:rsidRPr="00D16F57">
        <w:rPr>
          <w:b/>
          <w:bCs/>
          <w:lang w:val="en-US"/>
        </w:rPr>
        <w:t>Why is this helpful?</w:t>
      </w:r>
    </w:p>
    <w:p w14:paraId="571865E3" w14:textId="299A7424" w:rsidR="002C7496" w:rsidRPr="00D16F57" w:rsidRDefault="002C7496" w:rsidP="007C69A9">
      <w:pPr>
        <w:pStyle w:val="ListParagraph"/>
        <w:numPr>
          <w:ilvl w:val="3"/>
          <w:numId w:val="1"/>
        </w:numPr>
        <w:rPr>
          <w:b/>
          <w:bCs/>
          <w:lang w:val="en-US"/>
        </w:rPr>
      </w:pPr>
      <w:r w:rsidRPr="00D16F57">
        <w:rPr>
          <w:b/>
          <w:bCs/>
          <w:lang w:val="en-US"/>
        </w:rPr>
        <w:t>Cropscape data article (double cropping)</w:t>
      </w:r>
    </w:p>
    <w:p w14:paraId="42544DAA" w14:textId="49954B85" w:rsidR="00A71213" w:rsidRPr="00D16F57" w:rsidRDefault="00A71213" w:rsidP="007C69A9">
      <w:pPr>
        <w:pStyle w:val="ListParagraph"/>
        <w:numPr>
          <w:ilvl w:val="3"/>
          <w:numId w:val="1"/>
        </w:numPr>
        <w:rPr>
          <w:b/>
          <w:bCs/>
          <w:lang w:val="en-US"/>
        </w:rPr>
      </w:pPr>
      <w:r w:rsidRPr="00D16F57">
        <w:rPr>
          <w:b/>
          <w:bCs/>
          <w:lang w:val="en-US"/>
        </w:rPr>
        <w:t>NASS data increase in women producers</w:t>
      </w:r>
    </w:p>
    <w:p w14:paraId="3C687C03" w14:textId="17E932E7" w:rsidR="002C7496" w:rsidRPr="00D16F57" w:rsidRDefault="002C7496" w:rsidP="007C69A9">
      <w:pPr>
        <w:pStyle w:val="ListParagraph"/>
        <w:numPr>
          <w:ilvl w:val="3"/>
          <w:numId w:val="1"/>
        </w:numPr>
        <w:rPr>
          <w:b/>
          <w:bCs/>
          <w:lang w:val="en-US"/>
        </w:rPr>
      </w:pPr>
      <w:r w:rsidRPr="00D16F57">
        <w:rPr>
          <w:b/>
          <w:bCs/>
          <w:lang w:val="en-US"/>
        </w:rPr>
        <w:t>Andrea R’s work</w:t>
      </w:r>
    </w:p>
    <w:p w14:paraId="4065B714" w14:textId="5AC3178F" w:rsidR="002C7496" w:rsidRPr="00D16F57" w:rsidRDefault="002C7496" w:rsidP="007C69A9">
      <w:pPr>
        <w:pStyle w:val="ListParagraph"/>
        <w:numPr>
          <w:ilvl w:val="2"/>
          <w:numId w:val="1"/>
        </w:numPr>
        <w:rPr>
          <w:b/>
          <w:bCs/>
          <w:lang w:val="en-US"/>
        </w:rPr>
      </w:pPr>
      <w:r w:rsidRPr="00D16F57">
        <w:rPr>
          <w:b/>
          <w:bCs/>
          <w:lang w:val="en-US"/>
        </w:rPr>
        <w:t>Fill out the ‘what is this data’ card</w:t>
      </w:r>
    </w:p>
    <w:p w14:paraId="00C6F744" w14:textId="1C538C58" w:rsidR="002C7496" w:rsidRPr="00D16F57" w:rsidRDefault="00EE2BCE" w:rsidP="007C69A9">
      <w:pPr>
        <w:pStyle w:val="ListParagraph"/>
        <w:numPr>
          <w:ilvl w:val="2"/>
          <w:numId w:val="1"/>
        </w:numPr>
        <w:rPr>
          <w:b/>
          <w:bCs/>
          <w:lang w:val="en-US"/>
        </w:rPr>
      </w:pPr>
      <w:r w:rsidRPr="00D16F57">
        <w:rPr>
          <w:b/>
          <w:bCs/>
          <w:lang w:val="en-US"/>
        </w:rPr>
        <w:t xml:space="preserve">Present your results to people connected with the data before </w:t>
      </w:r>
      <w:r w:rsidR="007C69A9" w:rsidRPr="00D16F57">
        <w:rPr>
          <w:b/>
          <w:bCs/>
          <w:lang w:val="en-US"/>
        </w:rPr>
        <w:t>publishing them</w:t>
      </w:r>
    </w:p>
    <w:p w14:paraId="5B769DD3" w14:textId="3AED74EB" w:rsidR="00B067E5" w:rsidRDefault="0012423C">
      <w:pPr>
        <w:rPr>
          <w:b/>
          <w:bCs/>
          <w:lang w:val="en-US"/>
        </w:rPr>
      </w:pPr>
      <w:r w:rsidRPr="00D16F57">
        <w:rPr>
          <w:b/>
          <w:bCs/>
          <w:lang w:val="en-US"/>
        </w:rPr>
        <w:t xml:space="preserve"> </w:t>
      </w:r>
    </w:p>
    <w:p w14:paraId="258909FC" w14:textId="599B7E66" w:rsidR="008A169F" w:rsidRDefault="008A169F" w:rsidP="008A169F">
      <w:pPr>
        <w:pStyle w:val="Heading1"/>
        <w:rPr>
          <w:lang w:val="en-US"/>
        </w:rPr>
      </w:pPr>
      <w:r>
        <w:rPr>
          <w:lang w:val="en-US"/>
        </w:rPr>
        <w:t>Conclusions</w:t>
      </w:r>
    </w:p>
    <w:p w14:paraId="5123B3EB" w14:textId="5E715A19" w:rsidR="008A169F" w:rsidRDefault="008A169F" w:rsidP="008A169F">
      <w:pPr>
        <w:rPr>
          <w:lang w:val="en-US"/>
        </w:rPr>
      </w:pPr>
      <w:r>
        <w:rPr>
          <w:lang w:val="en-US"/>
        </w:rPr>
        <w:t>In this paper we ….</w:t>
      </w:r>
    </w:p>
    <w:p w14:paraId="6577F78A" w14:textId="2D385937" w:rsidR="008A169F" w:rsidRPr="008A169F" w:rsidRDefault="008A169F" w:rsidP="008A169F">
      <w:pPr>
        <w:rPr>
          <w:lang w:val="en-US"/>
        </w:rPr>
      </w:pPr>
      <w:r>
        <w:rPr>
          <w:lang w:val="en-US"/>
        </w:rPr>
        <w:lastRenderedPageBreak/>
        <w:t>We demonstrate how (1) examining and challenging power led to novel teaching, training, and research questions, (2)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and has resulted in long-term viability of an on-farm research program and (3) embracing framing as a positive attribute leads to more transparent, effective, and  .</w:t>
      </w:r>
      <w:r w:rsidR="00725DC3">
        <w:rPr>
          <w:lang w:val="en-US"/>
        </w:rPr>
        <w:t xml:space="preserve"> The majority of this work is drawn from experiences and contexts in the United States, however the themes are universal.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8000029"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79DC"/>
    <w:rsid w:val="00017ECD"/>
    <w:rsid w:val="000208F6"/>
    <w:rsid w:val="00027EB8"/>
    <w:rsid w:val="000369A3"/>
    <w:rsid w:val="0005346B"/>
    <w:rsid w:val="000572BC"/>
    <w:rsid w:val="00061D65"/>
    <w:rsid w:val="00063703"/>
    <w:rsid w:val="000732A2"/>
    <w:rsid w:val="00074D39"/>
    <w:rsid w:val="00081F09"/>
    <w:rsid w:val="0008451B"/>
    <w:rsid w:val="0008605E"/>
    <w:rsid w:val="00086D8C"/>
    <w:rsid w:val="000949BF"/>
    <w:rsid w:val="000A1EBD"/>
    <w:rsid w:val="000A4D89"/>
    <w:rsid w:val="000C7806"/>
    <w:rsid w:val="000D30DE"/>
    <w:rsid w:val="000E1579"/>
    <w:rsid w:val="000E7DB5"/>
    <w:rsid w:val="000F4919"/>
    <w:rsid w:val="00101CF6"/>
    <w:rsid w:val="00121249"/>
    <w:rsid w:val="00123E1A"/>
    <w:rsid w:val="0012423C"/>
    <w:rsid w:val="00133B7A"/>
    <w:rsid w:val="001529B6"/>
    <w:rsid w:val="0015695F"/>
    <w:rsid w:val="00165DE4"/>
    <w:rsid w:val="00172B03"/>
    <w:rsid w:val="0018440F"/>
    <w:rsid w:val="001856E3"/>
    <w:rsid w:val="0019163D"/>
    <w:rsid w:val="00192AA2"/>
    <w:rsid w:val="001A0C93"/>
    <w:rsid w:val="001B131C"/>
    <w:rsid w:val="001B77E8"/>
    <w:rsid w:val="001B78AE"/>
    <w:rsid w:val="001C3EE8"/>
    <w:rsid w:val="001C4A98"/>
    <w:rsid w:val="001C668F"/>
    <w:rsid w:val="001C7929"/>
    <w:rsid w:val="001D63CE"/>
    <w:rsid w:val="001E6DEB"/>
    <w:rsid w:val="001E6F70"/>
    <w:rsid w:val="001F0B4C"/>
    <w:rsid w:val="001F5FFE"/>
    <w:rsid w:val="001F647D"/>
    <w:rsid w:val="00200D9D"/>
    <w:rsid w:val="00203CB5"/>
    <w:rsid w:val="00205B7A"/>
    <w:rsid w:val="00222C4B"/>
    <w:rsid w:val="002254CD"/>
    <w:rsid w:val="00227166"/>
    <w:rsid w:val="00230595"/>
    <w:rsid w:val="002469FE"/>
    <w:rsid w:val="002540FF"/>
    <w:rsid w:val="00263F2A"/>
    <w:rsid w:val="00270076"/>
    <w:rsid w:val="0027207A"/>
    <w:rsid w:val="00276DDA"/>
    <w:rsid w:val="002779F1"/>
    <w:rsid w:val="00277E2B"/>
    <w:rsid w:val="00280960"/>
    <w:rsid w:val="002817B7"/>
    <w:rsid w:val="00281E10"/>
    <w:rsid w:val="0029406B"/>
    <w:rsid w:val="002B0BB2"/>
    <w:rsid w:val="002B15C0"/>
    <w:rsid w:val="002B2B97"/>
    <w:rsid w:val="002B6E1B"/>
    <w:rsid w:val="002C0234"/>
    <w:rsid w:val="002C07B7"/>
    <w:rsid w:val="002C1FBB"/>
    <w:rsid w:val="002C7496"/>
    <w:rsid w:val="002D2290"/>
    <w:rsid w:val="002D5B69"/>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658BF"/>
    <w:rsid w:val="00367CF8"/>
    <w:rsid w:val="003739B1"/>
    <w:rsid w:val="00377972"/>
    <w:rsid w:val="0038243C"/>
    <w:rsid w:val="0038432A"/>
    <w:rsid w:val="00392410"/>
    <w:rsid w:val="00394978"/>
    <w:rsid w:val="003970CF"/>
    <w:rsid w:val="003B028F"/>
    <w:rsid w:val="003B21F9"/>
    <w:rsid w:val="003B4A09"/>
    <w:rsid w:val="003B6E42"/>
    <w:rsid w:val="003C03BB"/>
    <w:rsid w:val="003D1C2B"/>
    <w:rsid w:val="003D4DD4"/>
    <w:rsid w:val="003F22D7"/>
    <w:rsid w:val="00400119"/>
    <w:rsid w:val="00410950"/>
    <w:rsid w:val="00414ABC"/>
    <w:rsid w:val="00424324"/>
    <w:rsid w:val="004260D3"/>
    <w:rsid w:val="00445D45"/>
    <w:rsid w:val="00447075"/>
    <w:rsid w:val="00464BD1"/>
    <w:rsid w:val="00474EA2"/>
    <w:rsid w:val="00476B73"/>
    <w:rsid w:val="00481653"/>
    <w:rsid w:val="0049009F"/>
    <w:rsid w:val="00492609"/>
    <w:rsid w:val="00493163"/>
    <w:rsid w:val="004A02F2"/>
    <w:rsid w:val="004B2CA9"/>
    <w:rsid w:val="004B348C"/>
    <w:rsid w:val="004B48DF"/>
    <w:rsid w:val="004D3EAD"/>
    <w:rsid w:val="004D5302"/>
    <w:rsid w:val="004E2394"/>
    <w:rsid w:val="004E2C6B"/>
    <w:rsid w:val="004F74BE"/>
    <w:rsid w:val="005005CA"/>
    <w:rsid w:val="00500890"/>
    <w:rsid w:val="00502975"/>
    <w:rsid w:val="00511C53"/>
    <w:rsid w:val="005218F8"/>
    <w:rsid w:val="00526DFC"/>
    <w:rsid w:val="0052735F"/>
    <w:rsid w:val="00537C38"/>
    <w:rsid w:val="00546D13"/>
    <w:rsid w:val="00551E8C"/>
    <w:rsid w:val="005522EC"/>
    <w:rsid w:val="005553D6"/>
    <w:rsid w:val="00555F99"/>
    <w:rsid w:val="005578A7"/>
    <w:rsid w:val="0056662F"/>
    <w:rsid w:val="0059083B"/>
    <w:rsid w:val="005A00E0"/>
    <w:rsid w:val="005A6FD4"/>
    <w:rsid w:val="005B3407"/>
    <w:rsid w:val="005B492B"/>
    <w:rsid w:val="005B6AC3"/>
    <w:rsid w:val="005D0AB4"/>
    <w:rsid w:val="005E1D20"/>
    <w:rsid w:val="005E7AAE"/>
    <w:rsid w:val="006002FF"/>
    <w:rsid w:val="006035D7"/>
    <w:rsid w:val="006075B5"/>
    <w:rsid w:val="00611C62"/>
    <w:rsid w:val="0061375A"/>
    <w:rsid w:val="006212E1"/>
    <w:rsid w:val="006213E5"/>
    <w:rsid w:val="00632727"/>
    <w:rsid w:val="00632DA9"/>
    <w:rsid w:val="00632E00"/>
    <w:rsid w:val="006355F8"/>
    <w:rsid w:val="00635710"/>
    <w:rsid w:val="006377AD"/>
    <w:rsid w:val="006426D8"/>
    <w:rsid w:val="00647412"/>
    <w:rsid w:val="00652FA1"/>
    <w:rsid w:val="00654727"/>
    <w:rsid w:val="006653A5"/>
    <w:rsid w:val="00676709"/>
    <w:rsid w:val="006777C1"/>
    <w:rsid w:val="006818C7"/>
    <w:rsid w:val="006876E3"/>
    <w:rsid w:val="006A29CE"/>
    <w:rsid w:val="006A3B7E"/>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3106B"/>
    <w:rsid w:val="00732F00"/>
    <w:rsid w:val="00734E6F"/>
    <w:rsid w:val="00742E34"/>
    <w:rsid w:val="0075515B"/>
    <w:rsid w:val="00764B96"/>
    <w:rsid w:val="00767AF2"/>
    <w:rsid w:val="00782351"/>
    <w:rsid w:val="007832C7"/>
    <w:rsid w:val="00792BE4"/>
    <w:rsid w:val="00793686"/>
    <w:rsid w:val="00794063"/>
    <w:rsid w:val="007A1F5A"/>
    <w:rsid w:val="007B36AC"/>
    <w:rsid w:val="007B505D"/>
    <w:rsid w:val="007B5D82"/>
    <w:rsid w:val="007B6D82"/>
    <w:rsid w:val="007C4855"/>
    <w:rsid w:val="007C6517"/>
    <w:rsid w:val="007C69A9"/>
    <w:rsid w:val="007C6F93"/>
    <w:rsid w:val="007D1CDD"/>
    <w:rsid w:val="007D2199"/>
    <w:rsid w:val="007D2CD8"/>
    <w:rsid w:val="007D2F62"/>
    <w:rsid w:val="007D347A"/>
    <w:rsid w:val="007E0B12"/>
    <w:rsid w:val="007E4954"/>
    <w:rsid w:val="007F2DD8"/>
    <w:rsid w:val="00803795"/>
    <w:rsid w:val="008063AB"/>
    <w:rsid w:val="00814DDD"/>
    <w:rsid w:val="008328EA"/>
    <w:rsid w:val="008370B8"/>
    <w:rsid w:val="008458AB"/>
    <w:rsid w:val="00847492"/>
    <w:rsid w:val="0085121A"/>
    <w:rsid w:val="008526F6"/>
    <w:rsid w:val="00855D26"/>
    <w:rsid w:val="008673DD"/>
    <w:rsid w:val="00872F1F"/>
    <w:rsid w:val="0089148D"/>
    <w:rsid w:val="00897AE7"/>
    <w:rsid w:val="008A169F"/>
    <w:rsid w:val="008B47B9"/>
    <w:rsid w:val="008C1B0E"/>
    <w:rsid w:val="008D2ECE"/>
    <w:rsid w:val="008D5CBD"/>
    <w:rsid w:val="008E3006"/>
    <w:rsid w:val="0090571F"/>
    <w:rsid w:val="00920104"/>
    <w:rsid w:val="009237C8"/>
    <w:rsid w:val="009442EB"/>
    <w:rsid w:val="00953531"/>
    <w:rsid w:val="00953B32"/>
    <w:rsid w:val="00954393"/>
    <w:rsid w:val="00955CAF"/>
    <w:rsid w:val="00956590"/>
    <w:rsid w:val="0097277A"/>
    <w:rsid w:val="00980B84"/>
    <w:rsid w:val="00982FF3"/>
    <w:rsid w:val="00983565"/>
    <w:rsid w:val="009942D5"/>
    <w:rsid w:val="009A267D"/>
    <w:rsid w:val="009A6B1E"/>
    <w:rsid w:val="009B5DF7"/>
    <w:rsid w:val="009C1104"/>
    <w:rsid w:val="009C4921"/>
    <w:rsid w:val="009C7B86"/>
    <w:rsid w:val="009C7EA9"/>
    <w:rsid w:val="009D766B"/>
    <w:rsid w:val="009E5B92"/>
    <w:rsid w:val="00A017E3"/>
    <w:rsid w:val="00A06BCD"/>
    <w:rsid w:val="00A20A15"/>
    <w:rsid w:val="00A24B62"/>
    <w:rsid w:val="00A264BD"/>
    <w:rsid w:val="00A30416"/>
    <w:rsid w:val="00A34416"/>
    <w:rsid w:val="00A4510A"/>
    <w:rsid w:val="00A56E52"/>
    <w:rsid w:val="00A71213"/>
    <w:rsid w:val="00A81003"/>
    <w:rsid w:val="00A818B4"/>
    <w:rsid w:val="00A933CA"/>
    <w:rsid w:val="00AA48A9"/>
    <w:rsid w:val="00AA78D4"/>
    <w:rsid w:val="00AB2A8B"/>
    <w:rsid w:val="00AB7F3D"/>
    <w:rsid w:val="00AD0519"/>
    <w:rsid w:val="00AD2530"/>
    <w:rsid w:val="00AD588B"/>
    <w:rsid w:val="00AF4925"/>
    <w:rsid w:val="00B04EE2"/>
    <w:rsid w:val="00B067E5"/>
    <w:rsid w:val="00B075EE"/>
    <w:rsid w:val="00B11261"/>
    <w:rsid w:val="00B1388B"/>
    <w:rsid w:val="00B156BE"/>
    <w:rsid w:val="00B16AFD"/>
    <w:rsid w:val="00B22D46"/>
    <w:rsid w:val="00B302F8"/>
    <w:rsid w:val="00B3633F"/>
    <w:rsid w:val="00B429F1"/>
    <w:rsid w:val="00B43D1F"/>
    <w:rsid w:val="00B543A3"/>
    <w:rsid w:val="00B55CD4"/>
    <w:rsid w:val="00B61AB0"/>
    <w:rsid w:val="00B61CF4"/>
    <w:rsid w:val="00B64839"/>
    <w:rsid w:val="00B7371F"/>
    <w:rsid w:val="00B76E57"/>
    <w:rsid w:val="00B8062A"/>
    <w:rsid w:val="00B87081"/>
    <w:rsid w:val="00BA117B"/>
    <w:rsid w:val="00BA1A76"/>
    <w:rsid w:val="00BA40EE"/>
    <w:rsid w:val="00BA5668"/>
    <w:rsid w:val="00BC0161"/>
    <w:rsid w:val="00BC0B3E"/>
    <w:rsid w:val="00BC43D6"/>
    <w:rsid w:val="00BD321A"/>
    <w:rsid w:val="00BE05C4"/>
    <w:rsid w:val="00BE0E49"/>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AAB"/>
    <w:rsid w:val="00C5624E"/>
    <w:rsid w:val="00C74757"/>
    <w:rsid w:val="00C74DB4"/>
    <w:rsid w:val="00C83D16"/>
    <w:rsid w:val="00C9253A"/>
    <w:rsid w:val="00C964CB"/>
    <w:rsid w:val="00CA0DCE"/>
    <w:rsid w:val="00CA2C6E"/>
    <w:rsid w:val="00CA3135"/>
    <w:rsid w:val="00CB26B6"/>
    <w:rsid w:val="00CB3E56"/>
    <w:rsid w:val="00CC38CF"/>
    <w:rsid w:val="00CF0BBF"/>
    <w:rsid w:val="00D03902"/>
    <w:rsid w:val="00D04BE5"/>
    <w:rsid w:val="00D10D16"/>
    <w:rsid w:val="00D1122F"/>
    <w:rsid w:val="00D1227D"/>
    <w:rsid w:val="00D13DF3"/>
    <w:rsid w:val="00D16F57"/>
    <w:rsid w:val="00D20C63"/>
    <w:rsid w:val="00D21C70"/>
    <w:rsid w:val="00D41E28"/>
    <w:rsid w:val="00D46EFB"/>
    <w:rsid w:val="00D50F2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146F0"/>
    <w:rsid w:val="00E238BF"/>
    <w:rsid w:val="00E24957"/>
    <w:rsid w:val="00E263B8"/>
    <w:rsid w:val="00E311F8"/>
    <w:rsid w:val="00E41F04"/>
    <w:rsid w:val="00E4568A"/>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78BF"/>
    <w:rsid w:val="00F34564"/>
    <w:rsid w:val="00F358C6"/>
    <w:rsid w:val="00F367C5"/>
    <w:rsid w:val="00F36EEC"/>
    <w:rsid w:val="00F45E9F"/>
    <w:rsid w:val="00F62C5B"/>
    <w:rsid w:val="00F75FB2"/>
    <w:rsid w:val="00F8312C"/>
    <w:rsid w:val="00F83DA2"/>
    <w:rsid w:val="00F918E8"/>
    <w:rsid w:val="00F91AFA"/>
    <w:rsid w:val="00F966FB"/>
    <w:rsid w:val="00F96E71"/>
    <w:rsid w:val="00F97EE1"/>
    <w:rsid w:val="00FA6328"/>
    <w:rsid w:val="00FA6610"/>
    <w:rsid w:val="00FB15D5"/>
    <w:rsid w:val="00FB1DC6"/>
    <w:rsid w:val="00FB3950"/>
    <w:rsid w:val="00FC3C54"/>
    <w:rsid w:val="00FC3C55"/>
    <w:rsid w:val="00FC3C88"/>
    <w:rsid w:val="00FE1B8B"/>
    <w:rsid w:val="00FE27E4"/>
    <w:rsid w:val="00FF043E"/>
    <w:rsid w:val="00FF6E8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15</Pages>
  <Words>6500</Words>
  <Characters>37055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3</cp:revision>
  <dcterms:created xsi:type="dcterms:W3CDTF">2024-04-27T06:01:00Z</dcterms:created>
  <dcterms:modified xsi:type="dcterms:W3CDTF">2024-04-27T09:04:00Z</dcterms:modified>
</cp:coreProperties>
</file>