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14561" w14:textId="52F133A2" w:rsidR="00B067E5" w:rsidRDefault="008C6380">
      <w:r>
        <w:rPr>
          <w:rFonts w:ascii="Arial" w:hAnsi="Arial" w:cs="Arial"/>
          <w:color w:val="222222"/>
          <w:shd w:val="clear" w:color="auto" w:fill="FFFFFF"/>
        </w:rPr>
        <w:t>Reviewer comments:  </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w:t>
      </w:r>
      <w:r>
        <w:rPr>
          <w:rFonts w:ascii="Arial" w:hAnsi="Arial" w:cs="Arial"/>
          <w:color w:val="222222"/>
        </w:rPr>
        <w:br/>
      </w:r>
      <w:r>
        <w:rPr>
          <w:rFonts w:ascii="Arial" w:hAnsi="Arial" w:cs="Arial"/>
          <w:color w:val="222222"/>
          <w:shd w:val="clear" w:color="auto" w:fill="FFFFFF"/>
        </w:rPr>
        <w:t>1. The authors do a good job addressing my previous comments and concerns.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 believe there is a typo on line 598; the publication year is in parentheses.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#3:</w:t>
      </w:r>
      <w:r>
        <w:rPr>
          <w:rFonts w:ascii="Arial" w:hAnsi="Arial" w:cs="Arial"/>
          <w:color w:val="222222"/>
        </w:rPr>
        <w:br/>
      </w:r>
      <w:r>
        <w:rPr>
          <w:rFonts w:ascii="Arial" w:hAnsi="Arial" w:cs="Arial"/>
          <w:color w:val="222222"/>
          <w:shd w:val="clear" w:color="auto" w:fill="FFFFFF"/>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r>
        <w:rPr>
          <w:rFonts w:ascii="Arial" w:hAnsi="Arial" w:cs="Arial"/>
          <w:color w:val="222222"/>
        </w:rPr>
        <w:br/>
      </w:r>
      <w:r>
        <w:rPr>
          <w:rFonts w:ascii="Arial" w:hAnsi="Arial" w:cs="Arial"/>
          <w:color w:val="222222"/>
        </w:rPr>
        <w:br/>
      </w:r>
      <w:r>
        <w:rPr>
          <w:rFonts w:ascii="Arial" w:hAnsi="Arial" w:cs="Arial"/>
          <w:color w:val="222222"/>
          <w:shd w:val="clear" w:color="auto" w:fill="FFFFFF"/>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r>
        <w:rPr>
          <w:rFonts w:ascii="Arial" w:hAnsi="Arial" w:cs="Arial"/>
          <w:color w:val="222222"/>
        </w:rPr>
        <w:br/>
      </w:r>
      <w:r>
        <w:rPr>
          <w:rFonts w:ascii="Arial" w:hAnsi="Arial" w:cs="Arial"/>
          <w:color w:val="222222"/>
        </w:rPr>
        <w:br/>
      </w:r>
      <w:r>
        <w:rPr>
          <w:rFonts w:ascii="Arial" w:hAnsi="Arial" w:cs="Arial"/>
          <w:color w:val="222222"/>
          <w:shd w:val="clear" w:color="auto" w:fill="FFFFFF"/>
        </w:rPr>
        <w:t>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papers, the authors should present a table showing the actual rotations and their effect on maize yield in the previous studies and in a form comparable with the presentation of their own data e.g. M S O/A A - 8%. Comparing the cropping patterns and yield responses in previous papers with the pattern in the current manuscript could help to identify mechanisms and drivers.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manuscript refers to extended rotations in many Midwest studies and the (singular) system reported in this manuscript. When reporting and discussing the results the manuscript should refer to the experiment, not the region's extended rotation.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At ~L40, add to the sentence indicating that the extended rotation significantly (P&lt;0.01) outyielded the short rotation in 5 of the 8 years.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The reference to Sawyer and Mallarino. 2017, cited in Table 1 is not available on the web. Related papers report a soil-nitrate sampling depth of 30 cm. Please confirm the sampling depth and report the nitrate concentrations. Are there data from this or related studies on the mineral N amount between the sampling depth and the bottom of the root zone?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3.5: Please indicate whether the measurement of penetration resistance avoided wheel tracks and whether the short-rotation treatments incurred less compaction from vehicle movements than the long-rotation.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Why the difference in experimental seasons between Fig. 1 (6 years) and Fig. S2 (5 years)?</w:t>
      </w:r>
      <w:r>
        <w:rPr>
          <w:rFonts w:ascii="Arial" w:hAnsi="Arial" w:cs="Arial"/>
          <w:color w:val="222222"/>
        </w:rPr>
        <w:br/>
      </w:r>
      <w:r>
        <w:rPr>
          <w:rFonts w:ascii="Arial" w:hAnsi="Arial" w:cs="Arial"/>
          <w:color w:val="222222"/>
        </w:rPr>
        <w:br/>
      </w:r>
      <w:r>
        <w:rPr>
          <w:rFonts w:ascii="Arial" w:hAnsi="Arial" w:cs="Arial"/>
          <w:color w:val="222222"/>
          <w:shd w:val="clear" w:color="auto" w:fill="FFFFFF"/>
        </w:rPr>
        <w:t>All differences in yield and other properties should be accompanied by a report of statistical significance. This applies specially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r>
        <w:rPr>
          <w:rFonts w:ascii="Arial" w:hAnsi="Arial" w:cs="Arial"/>
          <w:color w:val="222222"/>
        </w:rPr>
        <w:br/>
      </w:r>
      <w:r>
        <w:rPr>
          <w:rFonts w:ascii="Arial" w:hAnsi="Arial" w:cs="Arial"/>
          <w:color w:val="222222"/>
        </w:rPr>
        <w:br/>
      </w:r>
      <w:r>
        <w:rPr>
          <w:rFonts w:ascii="Arial" w:hAnsi="Arial" w:cs="Arial"/>
          <w:color w:val="222222"/>
          <w:shd w:val="clear" w:color="auto" w:fill="FFFFFF"/>
        </w:rPr>
        <w:t>Fig S7 reports maize yields of 1-2 t/ha. Please correct.</w:t>
      </w:r>
    </w:p>
    <w:sectPr w:rsidR="00B06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0"/>
    <w:rsid w:val="000572BC"/>
    <w:rsid w:val="00083C63"/>
    <w:rsid w:val="008C6380"/>
    <w:rsid w:val="00B067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6F4"/>
  <w15:chartTrackingRefBased/>
  <w15:docId w15:val="{699D3395-DA4D-45D8-8BA7-D0D7C57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80"/>
    <w:rPr>
      <w:rFonts w:eastAsiaTheme="majorEastAsia" w:cstheme="majorBidi"/>
      <w:color w:val="272727" w:themeColor="text1" w:themeTint="D8"/>
    </w:rPr>
  </w:style>
  <w:style w:type="paragraph" w:styleId="Title">
    <w:name w:val="Title"/>
    <w:basedOn w:val="Normal"/>
    <w:next w:val="Normal"/>
    <w:link w:val="TitleChar"/>
    <w:uiPriority w:val="10"/>
    <w:qFormat/>
    <w:rsid w:val="008C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80"/>
    <w:pPr>
      <w:spacing w:before="160"/>
      <w:jc w:val="center"/>
    </w:pPr>
    <w:rPr>
      <w:i/>
      <w:iCs/>
      <w:color w:val="404040" w:themeColor="text1" w:themeTint="BF"/>
    </w:rPr>
  </w:style>
  <w:style w:type="character" w:customStyle="1" w:styleId="QuoteChar">
    <w:name w:val="Quote Char"/>
    <w:basedOn w:val="DefaultParagraphFont"/>
    <w:link w:val="Quote"/>
    <w:uiPriority w:val="29"/>
    <w:rsid w:val="008C6380"/>
    <w:rPr>
      <w:i/>
      <w:iCs/>
      <w:color w:val="404040" w:themeColor="text1" w:themeTint="BF"/>
    </w:rPr>
  </w:style>
  <w:style w:type="paragraph" w:styleId="ListParagraph">
    <w:name w:val="List Paragraph"/>
    <w:basedOn w:val="Normal"/>
    <w:uiPriority w:val="34"/>
    <w:qFormat/>
    <w:rsid w:val="008C6380"/>
    <w:pPr>
      <w:ind w:left="720"/>
      <w:contextualSpacing/>
    </w:pPr>
  </w:style>
  <w:style w:type="character" w:styleId="IntenseEmphasis">
    <w:name w:val="Intense Emphasis"/>
    <w:basedOn w:val="DefaultParagraphFont"/>
    <w:uiPriority w:val="21"/>
    <w:qFormat/>
    <w:rsid w:val="008C6380"/>
    <w:rPr>
      <w:i/>
      <w:iCs/>
      <w:color w:val="0F4761" w:themeColor="accent1" w:themeShade="BF"/>
    </w:rPr>
  </w:style>
  <w:style w:type="paragraph" w:styleId="IntenseQuote">
    <w:name w:val="Intense Quote"/>
    <w:basedOn w:val="Normal"/>
    <w:next w:val="Normal"/>
    <w:link w:val="IntenseQuoteChar"/>
    <w:uiPriority w:val="30"/>
    <w:qFormat/>
    <w:rsid w:val="008C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80"/>
    <w:rPr>
      <w:i/>
      <w:iCs/>
      <w:color w:val="0F4761" w:themeColor="accent1" w:themeShade="BF"/>
    </w:rPr>
  </w:style>
  <w:style w:type="character" w:styleId="IntenseReference">
    <w:name w:val="Intense Reference"/>
    <w:basedOn w:val="DefaultParagraphFont"/>
    <w:uiPriority w:val="32"/>
    <w:qFormat/>
    <w:rsid w:val="008C6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3777</Characters>
  <Application>Microsoft Office Word</Application>
  <DocSecurity>0</DocSecurity>
  <Lines>31</Lines>
  <Paragraphs>8</Paragraphs>
  <ScaleCrop>false</ScaleCrop>
  <Company>Aarhus University</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1</cp:revision>
  <dcterms:created xsi:type="dcterms:W3CDTF">2024-07-05T07:44:00Z</dcterms:created>
  <dcterms:modified xsi:type="dcterms:W3CDTF">2024-07-05T07:44:00Z</dcterms:modified>
</cp:coreProperties>
</file>