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047"/>
        <w:gridCol w:w="265"/>
        <w:gridCol w:w="1690"/>
        <w:gridCol w:w="695"/>
        <w:gridCol w:w="248"/>
        <w:gridCol w:w="1393"/>
        <w:gridCol w:w="693"/>
        <w:gridCol w:w="305"/>
        <w:gridCol w:w="1390"/>
        <w:gridCol w:w="696"/>
      </w:tblGrid>
      <w:tr w:rsidR="002F3EC6" w:rsidRPr="00B26799" w:rsidTr="007474F4"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Trial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Cover crop (CC) treatment</w:t>
            </w:r>
          </w:p>
        </w:tc>
        <w:tc>
          <w:tcPr>
            <w:tcW w:w="265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3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a  (Gardner model parameter, approximate inverse air-entry potential)</w:t>
            </w:r>
          </w:p>
        </w:tc>
        <w:tc>
          <w:tcPr>
            <w:tcW w:w="248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n (Gardner model parameter, pore-size distribution)</w:t>
            </w: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Percent macropores (Capillary rise equation)</w:t>
            </w:r>
          </w:p>
        </w:tc>
      </w:tr>
      <w:tr w:rsidR="002F3EC6" w:rsidRPr="00B26799" w:rsidTr="007474F4"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Estimate(SE)</w:t>
            </w: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p-value</w:t>
            </w:r>
          </w:p>
        </w:tc>
        <w:tc>
          <w:tcPr>
            <w:tcW w:w="248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Estimate(SE)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p-value</w:t>
            </w: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Estimate(SE)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p-value</w:t>
            </w:r>
          </w:p>
        </w:tc>
      </w:tr>
      <w:tr w:rsidR="002F3EC6" w:rsidRPr="00B26799" w:rsidTr="007474F4">
        <w:tc>
          <w:tcPr>
            <w:tcW w:w="938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cmH2O</w:t>
            </w:r>
            <w:r w:rsidRPr="00F92973">
              <w:rPr>
                <w:rFonts w:ascii="Times New Roman" w:hAnsi="Times New Roman" w:cs="Times New Roman"/>
                <w:noProof/>
                <w:vertAlign w:val="superscript"/>
              </w:rPr>
              <w:t>-1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%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F3EC6" w:rsidRPr="00B26799" w:rsidTr="007474F4">
        <w:trPr>
          <w:trHeight w:val="422"/>
        </w:trPr>
        <w:tc>
          <w:tcPr>
            <w:tcW w:w="938" w:type="dxa"/>
            <w:vMerge w:val="restart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Central-grain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Rye </w:t>
            </w:r>
            <w:r w:rsidRPr="00B26799"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5" w:type="dxa"/>
            <w:tcBorders>
              <w:top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0.021(0.011)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0.97</w:t>
            </w:r>
          </w:p>
        </w:tc>
        <w:tc>
          <w:tcPr>
            <w:tcW w:w="248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1.15(0.078)</w:t>
            </w:r>
          </w:p>
        </w:tc>
        <w:tc>
          <w:tcPr>
            <w:tcW w:w="693" w:type="dxa"/>
            <w:vMerge w:val="restart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0.67</w:t>
            </w: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59(4)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0.61</w:t>
            </w:r>
          </w:p>
        </w:tc>
      </w:tr>
      <w:tr w:rsidR="002F3EC6" w:rsidRPr="00B26799" w:rsidTr="007474F4">
        <w:trPr>
          <w:trHeight w:val="243"/>
        </w:trPr>
        <w:tc>
          <w:tcPr>
            <w:tcW w:w="938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No cover</w:t>
            </w:r>
          </w:p>
        </w:tc>
        <w:tc>
          <w:tcPr>
            <w:tcW w:w="265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0.022(0.011)</w:t>
            </w:r>
          </w:p>
        </w:tc>
        <w:tc>
          <w:tcPr>
            <w:tcW w:w="695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8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1.10(0.078)</w:t>
            </w:r>
          </w:p>
        </w:tc>
        <w:tc>
          <w:tcPr>
            <w:tcW w:w="693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62(4)</w:t>
            </w:r>
          </w:p>
        </w:tc>
        <w:tc>
          <w:tcPr>
            <w:tcW w:w="696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F3EC6" w:rsidRPr="00B26799" w:rsidTr="007474F4">
        <w:trPr>
          <w:trHeight w:val="351"/>
        </w:trPr>
        <w:tc>
          <w:tcPr>
            <w:tcW w:w="938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Central-silage</w:t>
            </w: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Rye </w:t>
            </w:r>
            <w:r w:rsidRPr="00B26799"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5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0.026(</w:t>
            </w:r>
            <w:r>
              <w:rPr>
                <w:rFonts w:ascii="Times New Roman" w:hAnsi="Times New Roman" w:cs="Times New Roman"/>
                <w:noProof/>
              </w:rPr>
              <w:t>0.011)</w:t>
            </w:r>
          </w:p>
        </w:tc>
        <w:tc>
          <w:tcPr>
            <w:tcW w:w="695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0.32</w:t>
            </w:r>
          </w:p>
        </w:tc>
        <w:tc>
          <w:tcPr>
            <w:tcW w:w="248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0.90(0.078)</w:t>
            </w:r>
          </w:p>
        </w:tc>
        <w:tc>
          <w:tcPr>
            <w:tcW w:w="693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0.52</w:t>
            </w: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54(4)</w:t>
            </w:r>
          </w:p>
        </w:tc>
        <w:tc>
          <w:tcPr>
            <w:tcW w:w="696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0.40</w:t>
            </w:r>
          </w:p>
        </w:tc>
      </w:tr>
      <w:tr w:rsidR="002F3EC6" w:rsidRPr="00B26799" w:rsidTr="007474F4">
        <w:trPr>
          <w:trHeight w:val="189"/>
        </w:trPr>
        <w:tc>
          <w:tcPr>
            <w:tcW w:w="938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No cover</w:t>
            </w:r>
          </w:p>
        </w:tc>
        <w:tc>
          <w:tcPr>
            <w:tcW w:w="265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0.041(0.013)</w:t>
            </w:r>
          </w:p>
        </w:tc>
        <w:tc>
          <w:tcPr>
            <w:tcW w:w="695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8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0.82(</w:t>
            </w:r>
            <w:r w:rsidRPr="00B26799">
              <w:rPr>
                <w:rFonts w:ascii="Times New Roman" w:hAnsi="Times New Roman" w:cs="Times New Roman"/>
                <w:noProof/>
              </w:rPr>
              <w:t>0.09)</w:t>
            </w:r>
          </w:p>
        </w:tc>
        <w:tc>
          <w:tcPr>
            <w:tcW w:w="693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59(5)</w:t>
            </w:r>
          </w:p>
        </w:tc>
        <w:tc>
          <w:tcPr>
            <w:tcW w:w="696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F3EC6" w:rsidRPr="00B26799" w:rsidTr="007474F4">
        <w:tc>
          <w:tcPr>
            <w:tcW w:w="938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East-grain</w:t>
            </w: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Rye </w:t>
            </w:r>
            <w:r w:rsidRPr="00B26799"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5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0.105(</w:t>
            </w:r>
            <w:r>
              <w:rPr>
                <w:rFonts w:ascii="Times New Roman" w:hAnsi="Times New Roman" w:cs="Times New Roman"/>
                <w:noProof/>
              </w:rPr>
              <w:t>0.013)</w:t>
            </w:r>
          </w:p>
        </w:tc>
        <w:tc>
          <w:tcPr>
            <w:tcW w:w="695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0.14</w:t>
            </w:r>
          </w:p>
        </w:tc>
        <w:tc>
          <w:tcPr>
            <w:tcW w:w="248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0.83(</w:t>
            </w:r>
            <w:r w:rsidRPr="00B26799">
              <w:rPr>
                <w:rFonts w:ascii="Times New Roman" w:hAnsi="Times New Roman" w:cs="Times New Roman"/>
                <w:noProof/>
              </w:rPr>
              <w:t>0.09)</w:t>
            </w:r>
          </w:p>
        </w:tc>
        <w:tc>
          <w:tcPr>
            <w:tcW w:w="693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0.96</w:t>
            </w: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73(5)</w:t>
            </w:r>
          </w:p>
        </w:tc>
        <w:tc>
          <w:tcPr>
            <w:tcW w:w="696" w:type="dxa"/>
            <w:vMerge w:val="restart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0.75</w:t>
            </w:r>
          </w:p>
        </w:tc>
      </w:tr>
      <w:tr w:rsidR="002F3EC6" w:rsidRPr="00B26799" w:rsidTr="007474F4">
        <w:trPr>
          <w:trHeight w:val="315"/>
        </w:trPr>
        <w:tc>
          <w:tcPr>
            <w:tcW w:w="938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No cover</w:t>
            </w:r>
          </w:p>
        </w:tc>
        <w:tc>
          <w:tcPr>
            <w:tcW w:w="26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0.082(</w:t>
            </w:r>
            <w:r w:rsidRPr="00B26799">
              <w:rPr>
                <w:rFonts w:ascii="Times New Roman" w:hAnsi="Times New Roman" w:cs="Times New Roman"/>
                <w:noProof/>
              </w:rPr>
              <w:t>0.011)</w:t>
            </w:r>
          </w:p>
        </w:tc>
        <w:tc>
          <w:tcPr>
            <w:tcW w:w="695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8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0.82(</w:t>
            </w:r>
            <w:r w:rsidRPr="00B26799">
              <w:rPr>
                <w:rFonts w:ascii="Times New Roman" w:hAnsi="Times New Roman" w:cs="Times New Roman"/>
                <w:noProof/>
              </w:rPr>
              <w:t>0.08)</w:t>
            </w:r>
          </w:p>
        </w:tc>
        <w:tc>
          <w:tcPr>
            <w:tcW w:w="693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71(5)</w:t>
            </w:r>
          </w:p>
        </w:tc>
        <w:tc>
          <w:tcPr>
            <w:tcW w:w="696" w:type="dxa"/>
            <w:vMerge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F3EC6" w:rsidRPr="00B26799" w:rsidTr="007474F4">
        <w:tc>
          <w:tcPr>
            <w:tcW w:w="938" w:type="dxa"/>
            <w:vMerge w:val="restart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West-grain</w:t>
            </w:r>
          </w:p>
        </w:tc>
        <w:tc>
          <w:tcPr>
            <w:tcW w:w="1047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Rye </w:t>
            </w:r>
            <w:r w:rsidRPr="00B26799"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0.026(</w:t>
            </w:r>
            <w:r w:rsidRPr="00B26799">
              <w:rPr>
                <w:rFonts w:ascii="Times New Roman" w:hAnsi="Times New Roman" w:cs="Times New Roman"/>
                <w:noProof/>
              </w:rPr>
              <w:t>0.013)</w:t>
            </w:r>
          </w:p>
        </w:tc>
        <w:tc>
          <w:tcPr>
            <w:tcW w:w="695" w:type="dxa"/>
            <w:vMerge w:val="restart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0.15</w:t>
            </w:r>
          </w:p>
        </w:tc>
        <w:tc>
          <w:tcPr>
            <w:tcW w:w="248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0.83(</w:t>
            </w:r>
            <w:r w:rsidRPr="00B26799">
              <w:rPr>
                <w:rFonts w:ascii="Times New Roman" w:hAnsi="Times New Roman" w:cs="Times New Roman"/>
                <w:noProof/>
              </w:rPr>
              <w:t>0.087)</w:t>
            </w:r>
          </w:p>
        </w:tc>
        <w:tc>
          <w:tcPr>
            <w:tcW w:w="693" w:type="dxa"/>
            <w:vMerge w:val="restart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0.60</w:t>
            </w:r>
          </w:p>
        </w:tc>
        <w:tc>
          <w:tcPr>
            <w:tcW w:w="305" w:type="dxa"/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48(5)</w:t>
            </w:r>
          </w:p>
        </w:tc>
        <w:tc>
          <w:tcPr>
            <w:tcW w:w="696" w:type="dxa"/>
            <w:vMerge w:val="restart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0.05</w:t>
            </w:r>
          </w:p>
        </w:tc>
      </w:tr>
      <w:tr w:rsidR="002F3EC6" w:rsidRPr="00B26799" w:rsidTr="007474F4">
        <w:tc>
          <w:tcPr>
            <w:tcW w:w="938" w:type="dxa"/>
            <w:vMerge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 w:rsidRPr="00B26799">
              <w:rPr>
                <w:rFonts w:ascii="Times New Roman" w:hAnsi="Times New Roman" w:cs="Times New Roman"/>
                <w:noProof/>
              </w:rPr>
              <w:t>No cover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0.049(</w:t>
            </w:r>
            <w:r w:rsidRPr="00B26799">
              <w:rPr>
                <w:rFonts w:ascii="Times New Roman" w:hAnsi="Times New Roman" w:cs="Times New Roman"/>
                <w:noProof/>
              </w:rPr>
              <w:t>0.013)</w:t>
            </w:r>
          </w:p>
        </w:tc>
        <w:tc>
          <w:tcPr>
            <w:tcW w:w="695" w:type="dxa"/>
            <w:vMerge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0.90(</w:t>
            </w:r>
            <w:r w:rsidRPr="00B26799">
              <w:rPr>
                <w:rFonts w:ascii="Times New Roman" w:hAnsi="Times New Roman" w:cs="Times New Roman"/>
                <w:noProof/>
              </w:rPr>
              <w:t>0.09)</w:t>
            </w:r>
          </w:p>
        </w:tc>
        <w:tc>
          <w:tcPr>
            <w:tcW w:w="693" w:type="dxa"/>
            <w:vMerge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vAlign w:val="center"/>
          </w:tcPr>
          <w:p w:rsidR="002F3EC6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61(5)</w:t>
            </w:r>
          </w:p>
        </w:tc>
        <w:tc>
          <w:tcPr>
            <w:tcW w:w="696" w:type="dxa"/>
            <w:vMerge/>
            <w:tcBorders>
              <w:bottom w:val="single" w:sz="4" w:space="0" w:color="auto"/>
            </w:tcBorders>
            <w:vAlign w:val="center"/>
          </w:tcPr>
          <w:p w:rsidR="002F3EC6" w:rsidRPr="00B26799" w:rsidRDefault="002F3EC6" w:rsidP="007474F4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3433AA" w:rsidRDefault="002F3EC6">
      <w:bookmarkStart w:id="0" w:name="_GoBack"/>
      <w:bookmarkEnd w:id="0"/>
    </w:p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C6"/>
    <w:rsid w:val="002F3EC6"/>
    <w:rsid w:val="003734EA"/>
    <w:rsid w:val="004D3A0E"/>
    <w:rsid w:val="00973410"/>
    <w:rsid w:val="009C07D4"/>
    <w:rsid w:val="00B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2136-B158-499B-851D-8308CAF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3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1</cp:revision>
  <dcterms:created xsi:type="dcterms:W3CDTF">2021-09-24T19:29:00Z</dcterms:created>
  <dcterms:modified xsi:type="dcterms:W3CDTF">2021-09-24T19:30:00Z</dcterms:modified>
</cp:coreProperties>
</file>