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F0D99A" w14:textId="30119BAC" w:rsidR="00A65AA3" w:rsidRPr="006A68EC" w:rsidRDefault="00A65AA3" w:rsidP="00184F06">
      <w:pPr>
        <w:pStyle w:val="ArticleTitle"/>
        <w:spacing w:line="480" w:lineRule="auto"/>
        <w:rPr>
          <w:sz w:val="24"/>
          <w:szCs w:val="24"/>
        </w:rPr>
      </w:pPr>
      <w:r w:rsidRPr="006A68EC">
        <w:rPr>
          <w:bCs/>
          <w:sz w:val="24"/>
          <w:szCs w:val="24"/>
        </w:rPr>
        <w:t>Winter Cover Cropping</w:t>
      </w:r>
      <w:r w:rsidR="00184F06" w:rsidRPr="006A68EC">
        <w:rPr>
          <w:bCs/>
          <w:sz w:val="24"/>
          <w:szCs w:val="24"/>
        </w:rPr>
        <w:t xml:space="preserve"> Effects</w:t>
      </w:r>
      <w:r w:rsidRPr="006A68EC">
        <w:rPr>
          <w:bCs/>
          <w:sz w:val="24"/>
          <w:szCs w:val="24"/>
        </w:rPr>
        <w:t xml:space="preserve"> on Soil Water Storage</w:t>
      </w:r>
      <w:r w:rsidRPr="006A68EC">
        <w:rPr>
          <w:sz w:val="24"/>
          <w:szCs w:val="24"/>
        </w:rPr>
        <w:t xml:space="preserve"> Vary by Site: Field Measurements and a Proposed Causal Model</w:t>
      </w:r>
    </w:p>
    <w:p w14:paraId="77D8AC87" w14:textId="57A08C4C" w:rsidR="00A65AA3" w:rsidRPr="006A68EC" w:rsidRDefault="00A65AA3" w:rsidP="00A65AA3">
      <w:pPr>
        <w:pStyle w:val="Authors"/>
        <w:spacing w:line="480" w:lineRule="auto"/>
        <w:rPr>
          <w:szCs w:val="24"/>
        </w:rPr>
      </w:pPr>
      <w:r w:rsidRPr="006A68EC">
        <w:rPr>
          <w:szCs w:val="24"/>
        </w:rPr>
        <w:t>V.A. Nichols</w:t>
      </w:r>
      <w:r w:rsidRPr="006A68EC">
        <w:rPr>
          <w:szCs w:val="24"/>
          <w:vertAlign w:val="superscript"/>
        </w:rPr>
        <w:t>1*</w:t>
      </w:r>
      <w:r w:rsidRPr="006A68EC">
        <w:rPr>
          <w:szCs w:val="24"/>
        </w:rPr>
        <w:t>, E. B. Moore</w:t>
      </w:r>
      <w:r w:rsidR="00A90418" w:rsidRPr="00A90418">
        <w:rPr>
          <w:color w:val="FF0000"/>
          <w:szCs w:val="24"/>
          <w:vertAlign w:val="superscript"/>
        </w:rPr>
        <w:t>2</w:t>
      </w:r>
      <w:r w:rsidRPr="006A68EC">
        <w:rPr>
          <w:szCs w:val="24"/>
        </w:rPr>
        <w:t>, S Gailans</w:t>
      </w:r>
      <w:r w:rsidR="00A90418" w:rsidRPr="00A90418">
        <w:rPr>
          <w:color w:val="FF0000"/>
          <w:szCs w:val="24"/>
          <w:vertAlign w:val="superscript"/>
        </w:rPr>
        <w:t>3</w:t>
      </w:r>
      <w:r w:rsidRPr="006A68EC">
        <w:rPr>
          <w:szCs w:val="24"/>
        </w:rPr>
        <w:t>, M Liebman</w:t>
      </w:r>
      <w:r w:rsidRPr="006A68EC">
        <w:rPr>
          <w:szCs w:val="24"/>
          <w:vertAlign w:val="superscript"/>
        </w:rPr>
        <w:t>1</w:t>
      </w:r>
    </w:p>
    <w:p w14:paraId="4E5FB11A" w14:textId="77777777" w:rsidR="00A65AA3" w:rsidRPr="006A68EC" w:rsidRDefault="00A65AA3" w:rsidP="00A65AA3">
      <w:pPr>
        <w:pStyle w:val="Affiliations"/>
        <w:spacing w:line="480" w:lineRule="auto"/>
        <w:rPr>
          <w:b/>
          <w:sz w:val="24"/>
          <w:szCs w:val="24"/>
        </w:rPr>
      </w:pPr>
      <w:r w:rsidRPr="006A68EC">
        <w:rPr>
          <w:b/>
          <w:sz w:val="24"/>
          <w:szCs w:val="24"/>
        </w:rPr>
        <w:t>Affiliations:</w:t>
      </w:r>
    </w:p>
    <w:p w14:paraId="481A083D" w14:textId="65083851" w:rsidR="00A65AA3" w:rsidRPr="006A68EC" w:rsidRDefault="00A65AA3" w:rsidP="00A65AA3">
      <w:pPr>
        <w:pStyle w:val="Affiliations"/>
        <w:spacing w:line="480" w:lineRule="auto"/>
        <w:rPr>
          <w:sz w:val="24"/>
          <w:szCs w:val="24"/>
        </w:rPr>
      </w:pPr>
      <w:r w:rsidRPr="006A68EC">
        <w:rPr>
          <w:sz w:val="24"/>
          <w:szCs w:val="24"/>
          <w:vertAlign w:val="superscript"/>
        </w:rPr>
        <w:t>1</w:t>
      </w:r>
      <w:r w:rsidRPr="006A68EC">
        <w:rPr>
          <w:sz w:val="24"/>
          <w:szCs w:val="24"/>
        </w:rPr>
        <w:t>Department of Agronomy, 716 Farmhouse Lane, Iowa State University, Ames IA, 50011</w:t>
      </w:r>
    </w:p>
    <w:p w14:paraId="64664ABE" w14:textId="303F2673" w:rsidR="00A90418" w:rsidRPr="006A68EC" w:rsidRDefault="00A90418" w:rsidP="00A90418">
      <w:pPr>
        <w:pStyle w:val="Affiliations"/>
        <w:spacing w:line="480" w:lineRule="auto"/>
        <w:rPr>
          <w:sz w:val="24"/>
          <w:szCs w:val="24"/>
        </w:rPr>
      </w:pPr>
      <w:r>
        <w:rPr>
          <w:sz w:val="24"/>
          <w:szCs w:val="24"/>
          <w:vertAlign w:val="superscript"/>
        </w:rPr>
        <w:t>3</w:t>
      </w:r>
      <w:r w:rsidRPr="006A68EC">
        <w:rPr>
          <w:sz w:val="24"/>
          <w:szCs w:val="24"/>
        </w:rPr>
        <w:t>Practical Farmers of Iowa, 1615 Golden Aspen Dr, Ames IA 50010</w:t>
      </w:r>
    </w:p>
    <w:p w14:paraId="01F6C119" w14:textId="77777777" w:rsidR="00A65AA3" w:rsidRPr="006A68EC" w:rsidRDefault="00A65AA3" w:rsidP="00A65AA3">
      <w:pPr>
        <w:pStyle w:val="Affiliations"/>
        <w:spacing w:line="480" w:lineRule="auto"/>
        <w:rPr>
          <w:sz w:val="24"/>
          <w:szCs w:val="24"/>
        </w:rPr>
      </w:pPr>
      <w:r w:rsidRPr="006A68EC">
        <w:rPr>
          <w:szCs w:val="24"/>
        </w:rPr>
        <w:t>*</w:t>
      </w:r>
      <w:r w:rsidRPr="006A68EC">
        <w:rPr>
          <w:sz w:val="24"/>
          <w:szCs w:val="24"/>
        </w:rPr>
        <w:t>corresponding author</w:t>
      </w:r>
    </w:p>
    <w:p w14:paraId="725A9613" w14:textId="506C06CE" w:rsidR="00A65AA3" w:rsidRPr="006A68EC" w:rsidRDefault="00A65AA3" w:rsidP="00A65AA3">
      <w:pPr>
        <w:pStyle w:val="Abbreviations"/>
        <w:spacing w:line="480" w:lineRule="auto"/>
        <w:rPr>
          <w:b/>
          <w:sz w:val="24"/>
          <w:szCs w:val="24"/>
        </w:rPr>
      </w:pPr>
      <w:r w:rsidRPr="006A68EC">
        <w:rPr>
          <w:b/>
          <w:sz w:val="24"/>
          <w:szCs w:val="24"/>
        </w:rPr>
        <w:t xml:space="preserve">Abbreviations: </w:t>
      </w:r>
    </w:p>
    <w:p w14:paraId="5C96FC03" w14:textId="77777777" w:rsidR="00632BCA" w:rsidRPr="006A68EC" w:rsidRDefault="00632BCA" w:rsidP="00813F82">
      <w:pPr>
        <w:pStyle w:val="LeftRunhead"/>
        <w:spacing w:line="480" w:lineRule="auto"/>
        <w:rPr>
          <w:szCs w:val="24"/>
        </w:rPr>
      </w:pPr>
    </w:p>
    <w:p w14:paraId="1A884A3C" w14:textId="555145D2" w:rsidR="00632BCA" w:rsidRPr="006A68EC" w:rsidRDefault="00FE24A3" w:rsidP="00813F82">
      <w:pPr>
        <w:pStyle w:val="LeftRunhead"/>
        <w:spacing w:line="480" w:lineRule="auto"/>
        <w:rPr>
          <w:b/>
          <w:bCs/>
          <w:szCs w:val="24"/>
        </w:rPr>
      </w:pPr>
      <w:r w:rsidRPr="006A68EC">
        <w:rPr>
          <w:b/>
          <w:bCs/>
          <w:szCs w:val="24"/>
        </w:rPr>
        <w:t>Core ideas</w:t>
      </w:r>
      <w:r w:rsidR="0091745B" w:rsidRPr="006A68EC">
        <w:rPr>
          <w:b/>
          <w:bCs/>
          <w:szCs w:val="24"/>
        </w:rPr>
        <w:t xml:space="preserve"> </w:t>
      </w:r>
    </w:p>
    <w:p w14:paraId="2D2C8154" w14:textId="0464CCC6" w:rsidR="006852A1" w:rsidRPr="006A68EC" w:rsidRDefault="00184F06" w:rsidP="00813F82">
      <w:pPr>
        <w:pStyle w:val="LeftRunhead"/>
        <w:numPr>
          <w:ilvl w:val="0"/>
          <w:numId w:val="3"/>
        </w:numPr>
        <w:spacing w:line="480" w:lineRule="auto"/>
        <w:rPr>
          <w:szCs w:val="24"/>
        </w:rPr>
      </w:pPr>
      <w:r w:rsidRPr="006A68EC">
        <w:rPr>
          <w:szCs w:val="24"/>
        </w:rPr>
        <w:t>Cover crop e</w:t>
      </w:r>
      <w:r w:rsidR="006852A1" w:rsidRPr="006A68EC">
        <w:rPr>
          <w:szCs w:val="24"/>
        </w:rPr>
        <w:t xml:space="preserve">ffects on soil water </w:t>
      </w:r>
      <w:r w:rsidR="0068069F" w:rsidRPr="006A68EC">
        <w:rPr>
          <w:szCs w:val="24"/>
        </w:rPr>
        <w:t xml:space="preserve">storage </w:t>
      </w:r>
      <w:r w:rsidR="006852A1" w:rsidRPr="006A68EC">
        <w:rPr>
          <w:szCs w:val="24"/>
        </w:rPr>
        <w:t>at</w:t>
      </w:r>
      <w:r w:rsidR="006852A1" w:rsidRPr="00C64EE9">
        <w:rPr>
          <w:color w:val="FF0000"/>
          <w:rPrChange w:id="0" w:author="diss" w:date="2021-09-21T10:43:00Z">
            <w:rPr/>
          </w:rPrChange>
        </w:rPr>
        <w:t xml:space="preserve"> </w:t>
      </w:r>
      <w:del w:id="1" w:author="diss" w:date="2021-09-21T10:43:00Z">
        <w:r w:rsidR="00AA4678" w:rsidRPr="006A68EC">
          <w:rPr>
            <w:szCs w:val="24"/>
          </w:rPr>
          <w:delText>14</w:delText>
        </w:r>
      </w:del>
      <w:ins w:id="2" w:author="diss" w:date="2021-09-21T10:43:00Z">
        <w:r w:rsidR="00AA4678" w:rsidRPr="00C64EE9">
          <w:rPr>
            <w:color w:val="FF0000"/>
            <w:szCs w:val="24"/>
          </w:rPr>
          <w:t>1</w:t>
        </w:r>
        <w:r w:rsidR="00C64EE9" w:rsidRPr="00C64EE9">
          <w:rPr>
            <w:color w:val="FF0000"/>
            <w:szCs w:val="24"/>
          </w:rPr>
          <w:t>0-18</w:t>
        </w:r>
      </w:ins>
      <w:r w:rsidR="006852A1" w:rsidRPr="00C64EE9">
        <w:rPr>
          <w:color w:val="FF0000"/>
          <w:rPrChange w:id="3" w:author="diss" w:date="2021-09-21T10:43:00Z">
            <w:rPr/>
          </w:rPrChange>
        </w:rPr>
        <w:t xml:space="preserve"> cm</w:t>
      </w:r>
      <w:ins w:id="4" w:author="diss" w:date="2021-09-21T10:43:00Z">
        <w:r w:rsidR="006852A1" w:rsidRPr="00C64EE9">
          <w:rPr>
            <w:color w:val="FF0000"/>
            <w:szCs w:val="24"/>
          </w:rPr>
          <w:t xml:space="preserve"> </w:t>
        </w:r>
        <w:r w:rsidR="00C64EE9" w:rsidRPr="00C64EE9">
          <w:rPr>
            <w:color w:val="FF0000"/>
            <w:szCs w:val="24"/>
          </w:rPr>
          <w:t>soil</w:t>
        </w:r>
      </w:ins>
      <w:r w:rsidR="00C64EE9" w:rsidRPr="00C64EE9">
        <w:rPr>
          <w:color w:val="FF0000"/>
          <w:rPrChange w:id="5" w:author="diss" w:date="2021-09-21T10:43:00Z">
            <w:rPr/>
          </w:rPrChange>
        </w:rPr>
        <w:t xml:space="preserve"> </w:t>
      </w:r>
      <w:r w:rsidR="006852A1" w:rsidRPr="006A68EC">
        <w:rPr>
          <w:szCs w:val="24"/>
        </w:rPr>
        <w:t xml:space="preserve">depth varied by </w:t>
      </w:r>
      <w:r w:rsidR="00A65AA3" w:rsidRPr="006A68EC">
        <w:rPr>
          <w:szCs w:val="24"/>
        </w:rPr>
        <w:t>trial</w:t>
      </w:r>
    </w:p>
    <w:p w14:paraId="1D722C2B" w14:textId="0A8A0759" w:rsidR="006852A1" w:rsidRPr="006A68EC" w:rsidRDefault="006852A1" w:rsidP="00813F82">
      <w:pPr>
        <w:pStyle w:val="LeftRunhead"/>
        <w:numPr>
          <w:ilvl w:val="0"/>
          <w:numId w:val="3"/>
        </w:numPr>
        <w:spacing w:line="480" w:lineRule="auto"/>
        <w:rPr>
          <w:szCs w:val="24"/>
        </w:rPr>
      </w:pPr>
      <w:r w:rsidRPr="006A68EC">
        <w:rPr>
          <w:szCs w:val="24"/>
        </w:rPr>
        <w:t xml:space="preserve">Cover crops increased water held at field capacity in </w:t>
      </w:r>
      <w:r w:rsidR="0012402A" w:rsidRPr="006A68EC">
        <w:rPr>
          <w:szCs w:val="24"/>
        </w:rPr>
        <w:t>two</w:t>
      </w:r>
      <w:r w:rsidRPr="006A68EC">
        <w:rPr>
          <w:szCs w:val="24"/>
        </w:rPr>
        <w:t xml:space="preserve"> of </w:t>
      </w:r>
      <w:r w:rsidR="0012402A" w:rsidRPr="006A68EC">
        <w:rPr>
          <w:szCs w:val="24"/>
        </w:rPr>
        <w:t>four</w:t>
      </w:r>
      <w:r w:rsidRPr="006A68EC">
        <w:rPr>
          <w:szCs w:val="24"/>
        </w:rPr>
        <w:t xml:space="preserve"> </w:t>
      </w:r>
      <w:r w:rsidR="00FC4C2C" w:rsidRPr="006A68EC">
        <w:rPr>
          <w:szCs w:val="24"/>
        </w:rPr>
        <w:t>trials</w:t>
      </w:r>
    </w:p>
    <w:p w14:paraId="7C9F9964" w14:textId="55F4158D" w:rsidR="006852A1" w:rsidRPr="006A68EC" w:rsidRDefault="006852A1" w:rsidP="00813F82">
      <w:pPr>
        <w:pStyle w:val="LeftRunhead"/>
        <w:numPr>
          <w:ilvl w:val="0"/>
          <w:numId w:val="3"/>
        </w:numPr>
        <w:spacing w:line="480" w:lineRule="auto"/>
        <w:rPr>
          <w:szCs w:val="24"/>
        </w:rPr>
      </w:pPr>
      <w:r w:rsidRPr="006A68EC">
        <w:rPr>
          <w:szCs w:val="24"/>
        </w:rPr>
        <w:t>Cover crop</w:t>
      </w:r>
      <w:r w:rsidR="007D157B" w:rsidRPr="006A68EC">
        <w:rPr>
          <w:szCs w:val="24"/>
        </w:rPr>
        <w:t>s</w:t>
      </w:r>
      <w:r w:rsidRPr="006A68EC">
        <w:rPr>
          <w:szCs w:val="24"/>
        </w:rPr>
        <w:t xml:space="preserve"> </w:t>
      </w:r>
      <w:r w:rsidR="007D157B" w:rsidRPr="006A68EC">
        <w:rPr>
          <w:szCs w:val="24"/>
        </w:rPr>
        <w:t>did not</w:t>
      </w:r>
      <w:r w:rsidRPr="006A68EC">
        <w:rPr>
          <w:szCs w:val="24"/>
        </w:rPr>
        <w:t xml:space="preserve"> </w:t>
      </w:r>
      <w:r w:rsidR="007D157B" w:rsidRPr="006A68EC">
        <w:rPr>
          <w:szCs w:val="24"/>
        </w:rPr>
        <w:t>a</w:t>
      </w:r>
      <w:r w:rsidRPr="006A68EC">
        <w:rPr>
          <w:szCs w:val="24"/>
        </w:rPr>
        <w:t xml:space="preserve">ffect </w:t>
      </w:r>
      <w:r w:rsidR="007D157B" w:rsidRPr="006A68EC">
        <w:rPr>
          <w:szCs w:val="24"/>
        </w:rPr>
        <w:t>water held at saturation</w:t>
      </w:r>
      <w:r w:rsidR="00B752E8" w:rsidRPr="006A68EC">
        <w:rPr>
          <w:szCs w:val="24"/>
        </w:rPr>
        <w:t xml:space="preserve"> or </w:t>
      </w:r>
      <w:r w:rsidR="0014621C" w:rsidRPr="006A68EC">
        <w:rPr>
          <w:szCs w:val="24"/>
        </w:rPr>
        <w:t>increase</w:t>
      </w:r>
      <w:r w:rsidR="0068069F" w:rsidRPr="006A68EC">
        <w:rPr>
          <w:szCs w:val="24"/>
        </w:rPr>
        <w:t xml:space="preserve"> percentage of macropores</w:t>
      </w:r>
    </w:p>
    <w:p w14:paraId="601EB29C" w14:textId="32EE982A" w:rsidR="006852A1" w:rsidRDefault="006852A1" w:rsidP="00813F82">
      <w:pPr>
        <w:pStyle w:val="LeftRunhead"/>
        <w:numPr>
          <w:ilvl w:val="0"/>
          <w:numId w:val="3"/>
        </w:numPr>
        <w:spacing w:line="480" w:lineRule="auto"/>
        <w:rPr>
          <w:szCs w:val="24"/>
        </w:rPr>
      </w:pPr>
      <w:r w:rsidRPr="006A68EC">
        <w:rPr>
          <w:szCs w:val="24"/>
        </w:rPr>
        <w:t>Proposed causal model shows cover crop root measurements may be</w:t>
      </w:r>
      <w:r w:rsidR="00041F16">
        <w:rPr>
          <w:szCs w:val="24"/>
        </w:rPr>
        <w:t xml:space="preserve"> a</w:t>
      </w:r>
      <w:r w:rsidRPr="006A68EC">
        <w:rPr>
          <w:szCs w:val="24"/>
        </w:rPr>
        <w:t xml:space="preserve"> key </w:t>
      </w:r>
      <w:r w:rsidR="00041F16">
        <w:rPr>
          <w:szCs w:val="24"/>
        </w:rPr>
        <w:t>measurement</w:t>
      </w:r>
    </w:p>
    <w:p w14:paraId="133B3C63" w14:textId="77777777" w:rsidR="0080120B" w:rsidRPr="007F1732" w:rsidRDefault="0080120B" w:rsidP="0080120B">
      <w:pPr>
        <w:pStyle w:val="Heading1"/>
        <w:pPrChange w:id="6" w:author="diss" w:date="2021-09-21T10:43:00Z">
          <w:pPr>
            <w:pStyle w:val="AbstractTitle"/>
            <w:spacing w:line="480" w:lineRule="auto"/>
          </w:pPr>
        </w:pPrChange>
      </w:pPr>
      <w:r w:rsidRPr="007F1732">
        <w:t>Abstract</w:t>
      </w:r>
    </w:p>
    <w:p w14:paraId="62886164" w14:textId="697EAF12" w:rsidR="0080120B" w:rsidRPr="006A68EC" w:rsidRDefault="0080120B" w:rsidP="0080120B">
      <w:pPr>
        <w:spacing w:line="480" w:lineRule="auto"/>
        <w:ind w:firstLine="720"/>
        <w:rPr>
          <w:rPrChange w:id="7" w:author="diss" w:date="2021-09-21T10:43:00Z">
            <w:rPr>
              <w:rFonts w:ascii="Times New Roman" w:hAnsi="Times New Roman"/>
              <w:sz w:val="24"/>
            </w:rPr>
          </w:rPrChange>
        </w:rPr>
        <w:pPrChange w:id="8" w:author="diss" w:date="2021-09-21T10:43:00Z">
          <w:pPr>
            <w:spacing w:line="480" w:lineRule="auto"/>
          </w:pPr>
        </w:pPrChange>
      </w:pPr>
      <w:r w:rsidRPr="006A68EC">
        <w:rPr>
          <w:rPrChange w:id="9" w:author="diss" w:date="2021-09-21T10:43:00Z">
            <w:rPr>
              <w:rFonts w:ascii="Times New Roman" w:hAnsi="Times New Roman"/>
              <w:sz w:val="24"/>
            </w:rPr>
          </w:rPrChange>
        </w:rPr>
        <w:t>Addition of an over-wintering cereal rye (</w:t>
      </w:r>
      <w:r w:rsidRPr="006A68EC">
        <w:rPr>
          <w:i/>
          <w:rPrChange w:id="10" w:author="diss" w:date="2021-09-21T10:43:00Z">
            <w:rPr>
              <w:rFonts w:ascii="Times New Roman" w:hAnsi="Times New Roman"/>
              <w:i/>
              <w:sz w:val="24"/>
            </w:rPr>
          </w:rPrChange>
        </w:rPr>
        <w:t xml:space="preserve">Secale </w:t>
      </w:r>
      <w:r>
        <w:rPr>
          <w:i/>
          <w:rPrChange w:id="11" w:author="diss" w:date="2021-09-21T10:43:00Z">
            <w:rPr>
              <w:rFonts w:ascii="Times New Roman" w:hAnsi="Times New Roman"/>
              <w:i/>
              <w:sz w:val="24"/>
            </w:rPr>
          </w:rPrChange>
        </w:rPr>
        <w:t>cereal</w:t>
      </w:r>
      <w:del w:id="12" w:author="diss" w:date="2021-09-21T10:43:00Z">
        <w:r w:rsidR="006852A1" w:rsidRPr="006A68EC">
          <w:rPr>
            <w:rFonts w:ascii="Times New Roman" w:eastAsia="Times New Roman" w:hAnsi="Times New Roman" w:cs="Times New Roman"/>
            <w:sz w:val="24"/>
            <w:szCs w:val="24"/>
          </w:rPr>
          <w:delText>)</w:delText>
        </w:r>
      </w:del>
      <w:ins w:id="13" w:author="diss" w:date="2021-09-21T10:43:00Z">
        <w:r>
          <w:rPr>
            <w:rFonts w:eastAsia="Times New Roman"/>
            <w:i/>
            <w:iCs/>
            <w:szCs w:val="24"/>
          </w:rPr>
          <w:t xml:space="preserve"> </w:t>
        </w:r>
        <w:r>
          <w:rPr>
            <w:rFonts w:eastAsia="Times New Roman"/>
            <w:iCs/>
            <w:szCs w:val="24"/>
          </w:rPr>
          <w:t>L.</w:t>
        </w:r>
        <w:r w:rsidRPr="006A68EC">
          <w:rPr>
            <w:rFonts w:eastAsia="Times New Roman"/>
            <w:szCs w:val="24"/>
          </w:rPr>
          <w:t>)</w:t>
        </w:r>
      </w:ins>
      <w:r w:rsidRPr="006A68EC">
        <w:rPr>
          <w:rPrChange w:id="14" w:author="diss" w:date="2021-09-21T10:43:00Z">
            <w:rPr>
              <w:rFonts w:ascii="Times New Roman" w:hAnsi="Times New Roman"/>
              <w:sz w:val="24"/>
            </w:rPr>
          </w:rPrChange>
        </w:rPr>
        <w:t xml:space="preserve"> cover crop (CC) to Midwestern maize (</w:t>
      </w:r>
      <w:r w:rsidRPr="006A68EC">
        <w:rPr>
          <w:i/>
          <w:rPrChange w:id="15" w:author="diss" w:date="2021-09-21T10:43:00Z">
            <w:rPr>
              <w:rFonts w:ascii="Times New Roman" w:hAnsi="Times New Roman"/>
              <w:i/>
              <w:sz w:val="24"/>
            </w:rPr>
          </w:rPrChange>
        </w:rPr>
        <w:t>Zea mays</w:t>
      </w:r>
      <w:del w:id="16" w:author="diss" w:date="2021-09-21T10:43:00Z">
        <w:r w:rsidR="006852A1" w:rsidRPr="006A68EC">
          <w:rPr>
            <w:rFonts w:ascii="Times New Roman" w:eastAsia="Times New Roman" w:hAnsi="Times New Roman" w:cs="Times New Roman"/>
            <w:sz w:val="24"/>
            <w:szCs w:val="24"/>
          </w:rPr>
          <w:delText>)-</w:delText>
        </w:r>
      </w:del>
      <w:ins w:id="17" w:author="diss" w:date="2021-09-21T10:43:00Z">
        <w:r>
          <w:rPr>
            <w:rFonts w:eastAsia="Times New Roman"/>
            <w:i/>
            <w:iCs/>
            <w:szCs w:val="24"/>
          </w:rPr>
          <w:t xml:space="preserve"> </w:t>
        </w:r>
        <w:r w:rsidRPr="00406E9E">
          <w:rPr>
            <w:rFonts w:eastAsia="Times New Roman"/>
            <w:iCs/>
            <w:szCs w:val="24"/>
          </w:rPr>
          <w:t>L.</w:t>
        </w:r>
        <w:r w:rsidRPr="006A68EC">
          <w:rPr>
            <w:rFonts w:eastAsia="Times New Roman"/>
            <w:szCs w:val="24"/>
          </w:rPr>
          <w:t>)-</w:t>
        </w:r>
      </w:ins>
      <w:r w:rsidRPr="006A68EC">
        <w:rPr>
          <w:rPrChange w:id="18" w:author="diss" w:date="2021-09-21T10:43:00Z">
            <w:rPr>
              <w:rFonts w:ascii="Times New Roman" w:hAnsi="Times New Roman"/>
              <w:sz w:val="24"/>
            </w:rPr>
          </w:rPrChange>
        </w:rPr>
        <w:t xml:space="preserve">based systems offers several environmental benefits, but the long-term effects on soil hydrological properties are not well-understood. We utilized four long-term (10+ year) no-till trials in Iowa, USA that included a replicated winter rye CC and no-cover treatment in systems with a maize crop </w:t>
      </w:r>
      <w:r w:rsidRPr="006A68EC">
        <w:rPr>
          <w:rPrChange w:id="19" w:author="diss" w:date="2021-09-21T10:43:00Z">
            <w:rPr>
              <w:rFonts w:ascii="Times New Roman" w:hAnsi="Times New Roman"/>
              <w:sz w:val="24"/>
            </w:rPr>
          </w:rPrChange>
        </w:rPr>
        <w:lastRenderedPageBreak/>
        <w:t>(grain or silage) rotated with soybean (</w:t>
      </w:r>
      <w:r w:rsidRPr="006A68EC">
        <w:rPr>
          <w:i/>
          <w:rPrChange w:id="20" w:author="diss" w:date="2021-09-21T10:43:00Z">
            <w:rPr>
              <w:rFonts w:ascii="Times New Roman" w:hAnsi="Times New Roman"/>
              <w:i/>
              <w:sz w:val="24"/>
            </w:rPr>
          </w:rPrChange>
        </w:rPr>
        <w:t>Glycine max</w:t>
      </w:r>
      <w:ins w:id="21" w:author="diss" w:date="2021-09-21T10:43:00Z">
        <w:r>
          <w:rPr>
            <w:rFonts w:eastAsia="Times New Roman"/>
            <w:i/>
            <w:iCs/>
            <w:szCs w:val="24"/>
          </w:rPr>
          <w:t xml:space="preserve"> </w:t>
        </w:r>
        <w:r>
          <w:rPr>
            <w:rFonts w:eastAsia="Times New Roman"/>
            <w:iCs/>
            <w:szCs w:val="24"/>
          </w:rPr>
          <w:t>[L.] Merr</w:t>
        </w:r>
      </w:ins>
      <w:r w:rsidRPr="006A68EC">
        <w:rPr>
          <w:rPrChange w:id="22" w:author="diss" w:date="2021-09-21T10:43:00Z">
            <w:rPr>
              <w:rFonts w:ascii="Times New Roman" w:hAnsi="Times New Roman"/>
              <w:sz w:val="24"/>
            </w:rPr>
          </w:rPrChange>
        </w:rPr>
        <w:t>). At each trial, we took intact 7.62 cm diameter soil samples from a 10-18 cm depth increment shortly after cash crop planting in the spring of 2019. We measured the volumetric soil water content at saturation and matric potentials of -3.8, -10, -25, -50, -100, -200 and -500 cmH2O. Additionally, we measured organic matter, soil texture, and bulk densities of the samples. Pore-size distribution indices and air-entry potentials were estimated from non-linear models fit to the soil water retention curves, and percent macropores (&gt;30 um) was estimated from the capillary rise equation. Water contents at saturation and at field capacity (0 and -100 cmH</w:t>
      </w:r>
      <w:r w:rsidRPr="006A68EC">
        <w:rPr>
          <w:vertAlign w:val="subscript"/>
          <w:rPrChange w:id="23" w:author="diss" w:date="2021-09-21T10:43:00Z">
            <w:rPr>
              <w:rFonts w:ascii="Times New Roman" w:hAnsi="Times New Roman"/>
              <w:sz w:val="24"/>
              <w:vertAlign w:val="subscript"/>
            </w:rPr>
          </w:rPrChange>
        </w:rPr>
        <w:t>2</w:t>
      </w:r>
      <w:r w:rsidRPr="006A68EC">
        <w:rPr>
          <w:rPrChange w:id="24" w:author="diss" w:date="2021-09-21T10:43:00Z">
            <w:rPr>
              <w:rFonts w:ascii="Times New Roman" w:hAnsi="Times New Roman"/>
              <w:sz w:val="24"/>
            </w:rPr>
          </w:rPrChange>
        </w:rPr>
        <w:t>O, respectively) were taken directly from the data. Neither pore-size distribution nor air-entry potential (</w:t>
      </w:r>
      <w:del w:id="25" w:author="diss" w:date="2021-09-21T10:43:00Z">
        <w:r w:rsidR="006852A1" w:rsidRPr="006A68EC">
          <w:rPr>
            <w:rFonts w:ascii="Times New Roman" w:eastAsia="Times New Roman" w:hAnsi="Times New Roman" w:cs="Times New Roman"/>
            <w:sz w:val="24"/>
            <w:szCs w:val="24"/>
          </w:rPr>
          <w:delText>model</w:delText>
        </w:r>
      </w:del>
      <w:ins w:id="26" w:author="diss" w:date="2021-09-21T10:43:00Z">
        <w:r w:rsidRPr="006A68EC">
          <w:rPr>
            <w:rFonts w:eastAsia="Times New Roman"/>
            <w:szCs w:val="24"/>
          </w:rPr>
          <w:t>model</w:t>
        </w:r>
        <w:r>
          <w:rPr>
            <w:rFonts w:eastAsia="Times New Roman"/>
            <w:szCs w:val="24"/>
          </w:rPr>
          <w:t>ed</w:t>
        </w:r>
      </w:ins>
      <w:r w:rsidRPr="006A68EC">
        <w:rPr>
          <w:rPrChange w:id="27" w:author="diss" w:date="2021-09-21T10:43:00Z">
            <w:rPr>
              <w:rFonts w:ascii="Times New Roman" w:hAnsi="Times New Roman"/>
              <w:sz w:val="24"/>
            </w:rPr>
          </w:rPrChange>
        </w:rPr>
        <w:t xml:space="preserve"> parameters) were affected by CCs. At the depth sampled, CCs did not meaningfully affect bulk density or water contents at saturation at any trial, nor did CCs increase the percentage of macropores. At two trials, soil water content at field capacity increased with CCs by 2.5</w:t>
      </w:r>
      <w:ins w:id="28" w:author="diss" w:date="2021-09-21T10:43:00Z">
        <w:r>
          <w:rPr>
            <w:rFonts w:eastAsia="Times New Roman"/>
            <w:szCs w:val="24"/>
          </w:rPr>
          <w:t xml:space="preserve"> vol</w:t>
        </w:r>
      </w:ins>
      <w:r w:rsidRPr="006A68EC">
        <w:rPr>
          <w:rPrChange w:id="29" w:author="diss" w:date="2021-09-21T10:43:00Z">
            <w:rPr>
              <w:rFonts w:ascii="Times New Roman" w:hAnsi="Times New Roman"/>
              <w:sz w:val="24"/>
            </w:rPr>
          </w:rPrChange>
        </w:rPr>
        <w:t>% (SE: 1.2%) and 2.4</w:t>
      </w:r>
      <w:ins w:id="30" w:author="diss" w:date="2021-09-21T10:43:00Z">
        <w:r>
          <w:rPr>
            <w:rFonts w:eastAsia="Times New Roman"/>
            <w:szCs w:val="24"/>
          </w:rPr>
          <w:t xml:space="preserve"> vol</w:t>
        </w:r>
      </w:ins>
      <w:r w:rsidRPr="006A68EC">
        <w:rPr>
          <w:rPrChange w:id="31" w:author="diss" w:date="2021-09-21T10:43:00Z">
            <w:rPr>
              <w:rFonts w:ascii="Times New Roman" w:hAnsi="Times New Roman"/>
              <w:sz w:val="24"/>
            </w:rPr>
          </w:rPrChange>
        </w:rPr>
        <w:t>% (SE:1.3%), respectively</w:t>
      </w:r>
      <w:ins w:id="32" w:author="diss" w:date="2021-09-21T10:43:00Z">
        <w:r>
          <w:rPr>
            <w:rFonts w:eastAsia="Times New Roman"/>
            <w:szCs w:val="24"/>
          </w:rPr>
          <w:t>, which could meaningfully reduce the amount of water drained from a field after a saturating rain</w:t>
        </w:r>
      </w:ins>
      <w:r w:rsidRPr="006A68EC">
        <w:rPr>
          <w:rPrChange w:id="33" w:author="diss" w:date="2021-09-21T10:43:00Z">
            <w:rPr>
              <w:rFonts w:ascii="Times New Roman" w:hAnsi="Times New Roman"/>
              <w:sz w:val="24"/>
            </w:rPr>
          </w:rPrChange>
        </w:rPr>
        <w:t>.</w:t>
      </w:r>
      <w:r>
        <w:rPr>
          <w:rPrChange w:id="34" w:author="diss" w:date="2021-09-21T10:43:00Z">
            <w:rPr>
              <w:rFonts w:ascii="Times New Roman" w:hAnsi="Times New Roman"/>
              <w:sz w:val="24"/>
            </w:rPr>
          </w:rPrChange>
        </w:rPr>
        <w:t xml:space="preserve"> </w:t>
      </w:r>
      <w:r w:rsidRPr="006A68EC">
        <w:rPr>
          <w:rPrChange w:id="35" w:author="diss" w:date="2021-09-21T10:43:00Z">
            <w:rPr>
              <w:rFonts w:ascii="Times New Roman" w:hAnsi="Times New Roman"/>
              <w:sz w:val="24"/>
            </w:rPr>
          </w:rPrChange>
        </w:rPr>
        <w:t>The presence or absence of a CC effect on field capacity was not related to CC above-ground biomass production</w:t>
      </w:r>
      <w:ins w:id="36" w:author="diss" w:date="2021-09-21T10:43:00Z">
        <w:r>
          <w:rPr>
            <w:rFonts w:eastAsia="Times New Roman"/>
            <w:szCs w:val="24"/>
          </w:rPr>
          <w:t>, previous cash crop,</w:t>
        </w:r>
      </w:ins>
      <w:r w:rsidRPr="006A68EC">
        <w:rPr>
          <w:rPrChange w:id="37" w:author="diss" w:date="2021-09-21T10:43:00Z">
            <w:rPr>
              <w:rFonts w:ascii="Times New Roman" w:hAnsi="Times New Roman"/>
              <w:sz w:val="24"/>
            </w:rPr>
          </w:rPrChange>
        </w:rPr>
        <w:t xml:space="preserve"> or soil texture at the trial sites. We propose a causal model relating CCs to soil properties relevant to soil water that indicates </w:t>
      </w:r>
      <w:ins w:id="38" w:author="diss" w:date="2021-09-21T10:43:00Z">
        <w:r>
          <w:rPr>
            <w:rFonts w:eastAsia="Times New Roman"/>
            <w:szCs w:val="24"/>
          </w:rPr>
          <w:t xml:space="preserve">CC </w:t>
        </w:r>
      </w:ins>
      <w:r w:rsidRPr="006A68EC">
        <w:rPr>
          <w:rPrChange w:id="39" w:author="diss" w:date="2021-09-21T10:43:00Z">
            <w:rPr>
              <w:rFonts w:ascii="Times New Roman" w:hAnsi="Times New Roman"/>
              <w:sz w:val="24"/>
            </w:rPr>
          </w:rPrChange>
        </w:rPr>
        <w:t xml:space="preserve">root characteristics may be key to understanding variable effects of CCs on soil water storage. Our results indicate more research is needed on the exact mechanisms by which CCs can affect soil water storage, as well as when and where potential benefits may be most easily realized.  </w:t>
      </w:r>
    </w:p>
    <w:p w14:paraId="250D1D19" w14:textId="77777777" w:rsidR="0080120B" w:rsidRPr="007F1732" w:rsidRDefault="0080120B" w:rsidP="0080120B">
      <w:pPr>
        <w:pStyle w:val="Heading1"/>
        <w:pPrChange w:id="40" w:author="diss" w:date="2021-09-21T10:43:00Z">
          <w:pPr>
            <w:pStyle w:val="H1"/>
            <w:spacing w:line="480" w:lineRule="auto"/>
          </w:pPr>
        </w:pPrChange>
      </w:pPr>
      <w:bookmarkStart w:id="41" w:name="_Toc83109662"/>
      <w:r w:rsidRPr="007F1732">
        <w:t>Introduction</w:t>
      </w:r>
      <w:bookmarkEnd w:id="41"/>
    </w:p>
    <w:p w14:paraId="03220920" w14:textId="3115DA25" w:rsidR="0080120B" w:rsidRDefault="0080120B" w:rsidP="0080120B">
      <w:pPr>
        <w:pStyle w:val="Body"/>
        <w:rPr>
          <w:rPrChange w:id="42" w:author="diss" w:date="2021-09-21T10:43:00Z">
            <w:rPr>
              <w:rFonts w:ascii="Times New Roman" w:hAnsi="Times New Roman"/>
            </w:rPr>
          </w:rPrChange>
        </w:rPr>
        <w:pPrChange w:id="43" w:author="diss" w:date="2021-09-21T10:43:00Z">
          <w:pPr>
            <w:spacing w:line="480" w:lineRule="auto"/>
          </w:pPr>
        </w:pPrChange>
      </w:pPr>
      <w:r w:rsidRPr="007F1732">
        <w:t>Addition of an over-wintering cereal rye (</w:t>
      </w:r>
      <w:r w:rsidRPr="007F1732">
        <w:rPr>
          <w:i/>
        </w:rPr>
        <w:t xml:space="preserve">Secale </w:t>
      </w:r>
      <w:del w:id="44" w:author="diss" w:date="2021-09-21T10:43:00Z">
        <w:r w:rsidR="00FC4C2C" w:rsidRPr="006A68EC">
          <w:rPr>
            <w:i/>
            <w:iCs/>
          </w:rPr>
          <w:delText>cereal</w:delText>
        </w:r>
        <w:r w:rsidR="00997DC9" w:rsidRPr="006A68EC">
          <w:rPr>
            <w:i/>
            <w:iCs/>
          </w:rPr>
          <w:delText>e</w:delText>
        </w:r>
        <w:r w:rsidR="00FC4C2C" w:rsidRPr="006A68EC">
          <w:delText>)</w:delText>
        </w:r>
      </w:del>
      <w:ins w:id="45" w:author="diss" w:date="2021-09-21T10:43:00Z">
        <w:r>
          <w:rPr>
            <w:i/>
          </w:rPr>
          <w:t xml:space="preserve">cereal </w:t>
        </w:r>
        <w:r>
          <w:t>L.)</w:t>
        </w:r>
      </w:ins>
      <w:r w:rsidRPr="007F1732">
        <w:t xml:space="preserve"> cover crop (CC) to Midwestern maize (</w:t>
      </w:r>
      <w:r w:rsidRPr="007F1732">
        <w:rPr>
          <w:i/>
        </w:rPr>
        <w:t>Zea mays</w:t>
      </w:r>
      <w:del w:id="46" w:author="diss" w:date="2021-09-21T10:43:00Z">
        <w:r w:rsidR="00FC4C2C" w:rsidRPr="006A68EC">
          <w:delText>)-</w:delText>
        </w:r>
      </w:del>
      <w:ins w:id="47" w:author="diss" w:date="2021-09-21T10:43:00Z">
        <w:r>
          <w:rPr>
            <w:i/>
          </w:rPr>
          <w:t xml:space="preserve"> </w:t>
        </w:r>
        <w:r>
          <w:t>L.)-</w:t>
        </w:r>
      </w:ins>
      <w:r w:rsidRPr="007F1732">
        <w:t>based systems potentially offers several environmental benefits including reduced soil erosion and nutrient pollution (Strock et al., 2004; Kaspar et al., 2007; Kaspar and Singer, 2011; Kladivko e</w:t>
      </w:r>
      <w:r>
        <w:rPr>
          <w:rPrChange w:id="48" w:author="diss" w:date="2021-09-21T10:43:00Z">
            <w:rPr>
              <w:rFonts w:ascii="Times New Roman" w:hAnsi="Times New Roman"/>
              <w:color w:val="000000"/>
            </w:rPr>
          </w:rPrChange>
        </w:rPr>
        <w:t>t al., 2014)</w:t>
      </w:r>
      <w:r>
        <w:rPr>
          <w:rPrChange w:id="49" w:author="diss" w:date="2021-09-21T10:43:00Z">
            <w:rPr>
              <w:rFonts w:ascii="Times New Roman" w:hAnsi="Times New Roman"/>
            </w:rPr>
          </w:rPrChange>
        </w:rPr>
        <w:t xml:space="preserve">. On average, rye CCs have no effect on maize yields compared to winter fallow in the short term </w:t>
      </w:r>
      <w:r>
        <w:rPr>
          <w:rPrChange w:id="50" w:author="diss" w:date="2021-09-21T10:43:00Z">
            <w:rPr>
              <w:rFonts w:ascii="Times New Roman" w:hAnsi="Times New Roman"/>
              <w:color w:val="000000"/>
            </w:rPr>
          </w:rPrChange>
        </w:rPr>
        <w:t xml:space="preserve">(Marcillo and Miguez, 2017), but it is </w:t>
      </w:r>
      <w:r>
        <w:rPr>
          <w:rPrChange w:id="51" w:author="diss" w:date="2021-09-21T10:43:00Z">
            <w:rPr>
              <w:rFonts w:ascii="Times New Roman" w:hAnsi="Times New Roman"/>
            </w:rPr>
          </w:rPrChange>
        </w:rPr>
        <w:lastRenderedPageBreak/>
        <w:t xml:space="preserve">possible that long-term cover cropping could stabilize crop yields. In Midwestern rain-fed systems, crops rely on stored soil water and often suffer from drought stress </w:t>
      </w:r>
      <w:r>
        <w:rPr>
          <w:rPrChange w:id="52" w:author="diss" w:date="2021-09-21T10:43:00Z">
            <w:rPr>
              <w:rFonts w:ascii="Times New Roman" w:hAnsi="Times New Roman"/>
              <w:color w:val="000000"/>
            </w:rPr>
          </w:rPrChange>
        </w:rPr>
        <w:t>(Campos et al., 2006)</w:t>
      </w:r>
      <w:r>
        <w:rPr>
          <w:rPrChange w:id="53" w:author="diss" w:date="2021-09-21T10:43:00Z">
            <w:rPr>
              <w:rFonts w:ascii="Times New Roman" w:hAnsi="Times New Roman"/>
            </w:rPr>
          </w:rPrChange>
        </w:rPr>
        <w:t xml:space="preserve">. In these systems, CCs may induce changes in soil characteristics such as increased organic matter, lower bulk densities, and more macro-pores </w:t>
      </w:r>
      <w:r>
        <w:rPr>
          <w:rPrChange w:id="54" w:author="diss" w:date="2021-09-21T10:43:00Z">
            <w:rPr>
              <w:rFonts w:ascii="Times New Roman" w:hAnsi="Times New Roman"/>
              <w:color w:val="000000"/>
            </w:rPr>
          </w:rPrChange>
        </w:rPr>
        <w:t>(Haruna et al., 2020a)</w:t>
      </w:r>
      <w:r>
        <w:rPr>
          <w:rPrChange w:id="55" w:author="diss" w:date="2021-09-21T10:43:00Z">
            <w:rPr>
              <w:rFonts w:ascii="Times New Roman" w:hAnsi="Times New Roman"/>
            </w:rPr>
          </w:rPrChange>
        </w:rPr>
        <w:t xml:space="preserve">. In theory, these changes could result in more water storage capacity </w:t>
      </w:r>
      <w:r>
        <w:rPr>
          <w:rPrChange w:id="56" w:author="diss" w:date="2021-09-21T10:43:00Z">
            <w:rPr>
              <w:rFonts w:ascii="Times New Roman" w:hAnsi="Times New Roman"/>
              <w:color w:val="000000"/>
            </w:rPr>
          </w:rPrChange>
        </w:rPr>
        <w:t>(Hudson, 1994; Minasny and McBratney, 2018; King et al., 2020)</w:t>
      </w:r>
      <w:r>
        <w:rPr>
          <w:rPrChange w:id="57" w:author="diss" w:date="2021-09-21T10:43:00Z">
            <w:rPr>
              <w:rFonts w:ascii="Times New Roman" w:hAnsi="Times New Roman"/>
            </w:rPr>
          </w:rPrChange>
        </w:rPr>
        <w:t xml:space="preserve">, and therefore buffer crop yields against drought stress </w:t>
      </w:r>
      <w:r>
        <w:rPr>
          <w:rPrChange w:id="58" w:author="diss" w:date="2021-09-21T10:43:00Z">
            <w:rPr>
              <w:rFonts w:ascii="Times New Roman" w:hAnsi="Times New Roman"/>
              <w:color w:val="000000"/>
            </w:rPr>
          </w:rPrChange>
        </w:rPr>
        <w:t>(Williams et al., 2016; Kane et al., 2021)</w:t>
      </w:r>
      <w:r>
        <w:rPr>
          <w:rPrChange w:id="59" w:author="diss" w:date="2021-09-21T10:43:00Z">
            <w:rPr>
              <w:rFonts w:ascii="Times New Roman" w:hAnsi="Times New Roman"/>
            </w:rPr>
          </w:rPrChange>
        </w:rPr>
        <w:t xml:space="preserve">. Cover crops might also benefit crop-water relations by increasing water infiltration or reducing evaporation through a mulching effect </w:t>
      </w:r>
      <w:r>
        <w:rPr>
          <w:rPrChange w:id="60" w:author="diss" w:date="2021-09-21T10:43:00Z">
            <w:rPr>
              <w:rFonts w:ascii="Times New Roman" w:hAnsi="Times New Roman"/>
              <w:color w:val="000000"/>
            </w:rPr>
          </w:rPrChange>
        </w:rPr>
        <w:t>(Unger and Vigil, 1998; Leuthold et al., 2021)</w:t>
      </w:r>
      <w:r>
        <w:rPr>
          <w:rPrChange w:id="61" w:author="diss" w:date="2021-09-21T10:43:00Z">
            <w:rPr>
              <w:rFonts w:ascii="Times New Roman" w:hAnsi="Times New Roman"/>
            </w:rPr>
          </w:rPrChange>
        </w:rPr>
        <w:t xml:space="preserve">. Two global meta-analyses suggest CCs increase soil’s capacity to store water and increase infiltration rates </w:t>
      </w:r>
      <w:r>
        <w:rPr>
          <w:rPrChange w:id="62" w:author="diss" w:date="2021-09-21T10:43:00Z">
            <w:rPr>
              <w:rFonts w:ascii="Times New Roman" w:hAnsi="Times New Roman"/>
              <w:color w:val="000000"/>
            </w:rPr>
          </w:rPrChange>
        </w:rPr>
        <w:t>(Basche and DeLonge, 2017, 2019)</w:t>
      </w:r>
      <w:r>
        <w:rPr>
          <w:rPrChange w:id="63" w:author="diss" w:date="2021-09-21T10:43:00Z">
            <w:rPr>
              <w:rFonts w:ascii="Times New Roman" w:hAnsi="Times New Roman"/>
            </w:rPr>
          </w:rPrChange>
        </w:rPr>
        <w:t xml:space="preserve">. However, to our knowledge there are few studies supporting these findings in Midwestern cover cropping contexts, and the few existing studies report contradicting results </w:t>
      </w:r>
      <w:r>
        <w:rPr>
          <w:rPrChange w:id="64" w:author="diss" w:date="2021-09-21T10:43:00Z">
            <w:rPr>
              <w:rFonts w:ascii="Times New Roman" w:hAnsi="Times New Roman"/>
              <w:color w:val="000000"/>
            </w:rPr>
          </w:rPrChange>
        </w:rPr>
        <w:t>(Villamil et al., 2006; Haruna and Nkongolo, 2015; Basche et al., 2016; Rorick and Kladivko, 2017; Irmak et al., 2018)</w:t>
      </w:r>
      <w:r>
        <w:rPr>
          <w:rPrChange w:id="65" w:author="diss" w:date="2021-09-21T10:43:00Z">
            <w:rPr>
              <w:rFonts w:ascii="Times New Roman" w:hAnsi="Times New Roman"/>
            </w:rPr>
          </w:rPrChange>
        </w:rPr>
        <w:t xml:space="preserve">. Region-specific studies are needed, as climatic and managerial constraints of maize-soybean rotations can limit CC options and growth potential </w:t>
      </w:r>
      <w:r>
        <w:rPr>
          <w:rPrChange w:id="66" w:author="diss" w:date="2021-09-21T10:43:00Z">
            <w:rPr>
              <w:rFonts w:ascii="Times New Roman" w:hAnsi="Times New Roman"/>
              <w:color w:val="000000"/>
            </w:rPr>
          </w:rPrChange>
        </w:rPr>
        <w:t>(Strock et al., 2004; Baker and Griffis, 2009; Nichols et al., 2020b)</w:t>
      </w:r>
      <w:r>
        <w:rPr>
          <w:rPrChange w:id="67" w:author="diss" w:date="2021-09-21T10:43:00Z">
            <w:rPr>
              <w:rFonts w:ascii="Times New Roman" w:hAnsi="Times New Roman"/>
            </w:rPr>
          </w:rPrChange>
        </w:rPr>
        <w:t>.</w:t>
      </w:r>
    </w:p>
    <w:p w14:paraId="4BC4B736" w14:textId="7C23CABE" w:rsidR="0080120B" w:rsidRDefault="0080120B" w:rsidP="0080120B">
      <w:pPr>
        <w:pStyle w:val="Body"/>
        <w:rPr>
          <w:rPrChange w:id="68" w:author="diss" w:date="2021-09-21T10:43:00Z">
            <w:rPr>
              <w:rFonts w:ascii="Times New Roman" w:hAnsi="Times New Roman"/>
            </w:rPr>
          </w:rPrChange>
        </w:rPr>
        <w:pPrChange w:id="69" w:author="diss" w:date="2021-09-21T10:43:00Z">
          <w:pPr>
            <w:spacing w:line="480" w:lineRule="auto"/>
          </w:pPr>
        </w:pPrChange>
      </w:pPr>
      <w:r>
        <w:rPr>
          <w:rPrChange w:id="70" w:author="diss" w:date="2021-09-21T10:43:00Z">
            <w:rPr>
              <w:rFonts w:ascii="Times New Roman" w:hAnsi="Times New Roman"/>
            </w:rPr>
          </w:rPrChange>
        </w:rPr>
        <w:t xml:space="preserve">In addition to regional differences in CC effects, the duration of cover cropping may also influence whether changes in soil are detected. Long-term studies on tillage have shown significant, but slow changes to the soil after implementing no-till </w:t>
      </w:r>
      <w:r>
        <w:rPr>
          <w:rPrChange w:id="71" w:author="diss" w:date="2021-09-21T10:43:00Z">
            <w:rPr>
              <w:rFonts w:ascii="Times New Roman" w:hAnsi="Times New Roman"/>
              <w:color w:val="000000"/>
            </w:rPr>
          </w:rPrChange>
        </w:rPr>
        <w:t>(Al-Kaisi et al., 2014; Cusser et al., 2020)</w:t>
      </w:r>
      <w:r>
        <w:rPr>
          <w:rPrChange w:id="72" w:author="diss" w:date="2021-09-21T10:43:00Z">
            <w:rPr>
              <w:rFonts w:ascii="Times New Roman" w:hAnsi="Times New Roman"/>
            </w:rPr>
          </w:rPrChange>
        </w:rPr>
        <w:t xml:space="preserve">. Addition of CCs might likewise require several years before </w:t>
      </w:r>
      <w:del w:id="73" w:author="diss" w:date="2021-09-21T10:43:00Z">
        <w:r w:rsidR="00426094" w:rsidRPr="006A68EC">
          <w:delText>improved</w:delText>
        </w:r>
      </w:del>
      <w:ins w:id="74" w:author="diss" w:date="2021-09-21T10:43:00Z">
        <w:r>
          <w:t>changes in</w:t>
        </w:r>
      </w:ins>
      <w:r w:rsidRPr="007F1732">
        <w:t xml:space="preserve"> soil hydrological properties can be detected, necessitating data collection from long-term experiments.  Furthermore, while shallow soil depths (0-10cm) may be more responsive to CC effects e.g</w:t>
      </w:r>
      <w:del w:id="75" w:author="diss" w:date="2021-09-21T10:43:00Z">
        <w:r w:rsidR="00051954" w:rsidRPr="006A68EC">
          <w:delText>.</w:delText>
        </w:r>
      </w:del>
      <w:ins w:id="76" w:author="diss" w:date="2021-09-21T10:43:00Z">
        <w:r>
          <w:t>.,</w:t>
        </w:r>
      </w:ins>
      <w:r w:rsidRPr="007F1732">
        <w:t xml:space="preserve"> (Atwood and Wood</w:t>
      </w:r>
      <w:ins w:id="77" w:author="diss" w:date="2021-09-21T10:43:00Z">
        <w:r>
          <w:t xml:space="preserve"> 2021</w:t>
        </w:r>
      </w:ins>
      <w:r w:rsidRPr="007F1732">
        <w:t xml:space="preserve">,; Kaspar et al., 2006; Moore et al., 2014), deeper depths </w:t>
      </w:r>
      <w:r w:rsidRPr="007F1732">
        <w:lastRenderedPageBreak/>
        <w:t xml:space="preserve">may be more important when considering the soil’s contribution to the crop’s water supply </w:t>
      </w:r>
      <w:r>
        <w:rPr>
          <w:rPrChange w:id="78" w:author="diss" w:date="2021-09-21T10:43:00Z">
            <w:rPr>
              <w:rFonts w:ascii="Times New Roman" w:hAnsi="Times New Roman"/>
              <w:color w:val="000000"/>
            </w:rPr>
          </w:rPrChange>
        </w:rPr>
        <w:t>(Williams et al., 2008; Asbjornsen et al., 2008; Rizzo et al., 2018)</w:t>
      </w:r>
      <w:r>
        <w:rPr>
          <w:rPrChange w:id="79" w:author="diss" w:date="2021-09-21T10:43:00Z">
            <w:rPr>
              <w:rFonts w:ascii="Times New Roman" w:hAnsi="Times New Roman"/>
            </w:rPr>
          </w:rPrChange>
        </w:rPr>
        <w:t>.</w:t>
      </w:r>
    </w:p>
    <w:p w14:paraId="54B5815D" w14:textId="77777777" w:rsidR="0080120B" w:rsidRDefault="0080120B" w:rsidP="0080120B">
      <w:pPr>
        <w:pStyle w:val="Body"/>
        <w:rPr>
          <w:rPrChange w:id="80" w:author="diss" w:date="2021-09-21T10:43:00Z">
            <w:rPr>
              <w:rFonts w:ascii="Times New Roman" w:hAnsi="Times New Roman"/>
            </w:rPr>
          </w:rPrChange>
        </w:rPr>
        <w:pPrChange w:id="81" w:author="diss" w:date="2021-09-21T10:43:00Z">
          <w:pPr>
            <w:spacing w:line="480" w:lineRule="auto"/>
          </w:pPr>
        </w:pPrChange>
      </w:pPr>
      <w:r>
        <w:rPr>
          <w:rPrChange w:id="82" w:author="diss" w:date="2021-09-21T10:43:00Z">
            <w:rPr>
              <w:rFonts w:ascii="Times New Roman" w:hAnsi="Times New Roman"/>
            </w:rPr>
          </w:rPrChange>
        </w:rPr>
        <w:t xml:space="preserve">Lastly, to our knowledge the causal relationships between CCs and soil water storage have not been explicitly presented. Causal models can help identify data needs, and when sufficient data is available can be used to construct structural equation models that estimate the relative strength of causal paths </w:t>
      </w:r>
      <w:r>
        <w:rPr>
          <w:rPrChange w:id="83" w:author="diss" w:date="2021-09-21T10:43:00Z">
            <w:rPr>
              <w:rFonts w:ascii="Times New Roman" w:hAnsi="Times New Roman"/>
              <w:color w:val="000000"/>
            </w:rPr>
          </w:rPrChange>
        </w:rPr>
        <w:t>(Smith et al., 2014)</w:t>
      </w:r>
      <w:r>
        <w:rPr>
          <w:rPrChange w:id="84" w:author="diss" w:date="2021-09-21T10:43:00Z">
            <w:rPr>
              <w:rFonts w:ascii="Times New Roman" w:hAnsi="Times New Roman"/>
            </w:rPr>
          </w:rPrChange>
        </w:rPr>
        <w:t xml:space="preserve">. Casual modelling can also be used to frame hypotheses, resulting in more targeted research questions that directly test the presence or absence of causal links. Therefore, a credible causal model can greatly aid in advancing future research.    </w:t>
      </w:r>
    </w:p>
    <w:p w14:paraId="5230A919" w14:textId="0425C93F" w:rsidR="0080120B" w:rsidRPr="007F1732" w:rsidRDefault="0080120B" w:rsidP="0080120B">
      <w:pPr>
        <w:pStyle w:val="Body"/>
        <w:pPrChange w:id="85" w:author="diss" w:date="2021-09-21T10:43:00Z">
          <w:pPr>
            <w:spacing w:line="480" w:lineRule="auto"/>
          </w:pPr>
        </w:pPrChange>
      </w:pPr>
      <w:r>
        <w:rPr>
          <w:rPrChange w:id="86" w:author="diss" w:date="2021-09-21T10:43:00Z">
            <w:rPr>
              <w:rFonts w:ascii="Times New Roman" w:hAnsi="Times New Roman"/>
            </w:rPr>
          </w:rPrChange>
        </w:rPr>
        <w:t>Given the need to quantify long-term benefits of cover cropping, the scarcity of Midwest-specific data, and lack of a framework for organizing relevant knowledge, the objectives of our study were to (1) determine what aspects of a soil’s hydrological characteristics are affected by long-term cover cropping at a depth relevant to crop production, and (2) use our findings to propose a causal model connecting CCs to changes in soil properties to aid in targeting future research. We collected soil samples at a 10-18 cm depth increment from four long-term (10+ years) no-till cover crop trials located in Iowa, USA. Two trials were on-farm production fields, and two trials were part of a larger research experiment. We assessed the effects of long-term cover cropping on soil water content at saturation, soil water content at matric potentials approximating field capacity on the shallow water tables that characterize landscapes in this region (-100 cm H</w:t>
      </w:r>
      <w:r>
        <w:rPr>
          <w:rPrChange w:id="87" w:author="diss" w:date="2021-09-21T10:43:00Z">
            <w:rPr>
              <w:rFonts w:ascii="Times New Roman" w:hAnsi="Times New Roman"/>
              <w:vertAlign w:val="subscript"/>
            </w:rPr>
          </w:rPrChange>
        </w:rPr>
        <w:t>2</w:t>
      </w:r>
      <w:r w:rsidRPr="007F1732">
        <w:t>O,</w:t>
      </w:r>
      <w:r>
        <w:rPr>
          <w:rPrChange w:id="88" w:author="diss" w:date="2021-09-21T10:43:00Z">
            <w:rPr>
              <w:rFonts w:ascii="Times New Roman" w:hAnsi="Times New Roman"/>
              <w:color w:val="FF0000"/>
            </w:rPr>
          </w:rPrChange>
        </w:rPr>
        <w:t xml:space="preserve"> </w:t>
      </w:r>
      <w:r w:rsidRPr="007F1732">
        <w:t>Moore 2021), and pore-size distributions as estimated by the soil water retention curve. To complement and contextualize these data, we also measured soil texture, soil organic matter, and bulk densities of the soil samples. We used our results in combination with previous literature to construct a proposed causal model (Pearl, 2010).</w:t>
      </w:r>
      <w:del w:id="89" w:author="diss" w:date="2021-09-21T10:43:00Z">
        <w:r w:rsidR="00A054E5" w:rsidRPr="006A68EC">
          <w:delText xml:space="preserve"> </w:delText>
        </w:r>
      </w:del>
    </w:p>
    <w:p w14:paraId="7074D544" w14:textId="77777777" w:rsidR="007F1732" w:rsidRDefault="007F1732" w:rsidP="007F1732">
      <w:pPr>
        <w:pStyle w:val="Heading2"/>
        <w:numPr>
          <w:ilvl w:val="1"/>
          <w:numId w:val="3"/>
        </w:numPr>
      </w:pPr>
      <w:bookmarkStart w:id="90" w:name="_Toc83109663"/>
    </w:p>
    <w:p w14:paraId="2FD3F588" w14:textId="35FAC56E" w:rsidR="0080120B" w:rsidRPr="007F1732" w:rsidRDefault="0080120B" w:rsidP="0080120B">
      <w:pPr>
        <w:pStyle w:val="Heading2"/>
        <w:numPr>
          <w:ilvl w:val="1"/>
          <w:numId w:val="3"/>
        </w:numPr>
        <w:pPrChange w:id="91" w:author="diss" w:date="2021-09-21T10:43:00Z">
          <w:pPr>
            <w:pStyle w:val="H1"/>
            <w:spacing w:line="480" w:lineRule="auto"/>
          </w:pPr>
        </w:pPrChange>
      </w:pPr>
      <w:bookmarkStart w:id="92" w:name="_GoBack"/>
      <w:bookmarkEnd w:id="92"/>
      <w:r w:rsidRPr="007F1732">
        <w:t>Materials and Methods</w:t>
      </w:r>
      <w:bookmarkEnd w:id="90"/>
    </w:p>
    <w:p w14:paraId="717F26E3" w14:textId="77777777" w:rsidR="0080120B" w:rsidRDefault="0080120B" w:rsidP="0080120B">
      <w:pPr>
        <w:pStyle w:val="Heading3"/>
        <w:numPr>
          <w:ilvl w:val="2"/>
          <w:numId w:val="3"/>
        </w:numPr>
        <w:rPr>
          <w:rPrChange w:id="93" w:author="diss" w:date="2021-09-21T10:43:00Z">
            <w:rPr>
              <w:i/>
              <w:sz w:val="22"/>
            </w:rPr>
          </w:rPrChange>
        </w:rPr>
        <w:pPrChange w:id="94" w:author="diss" w:date="2021-09-21T10:43:00Z">
          <w:pPr>
            <w:pStyle w:val="Heading2"/>
            <w:numPr>
              <w:ilvl w:val="0"/>
              <w:numId w:val="0"/>
            </w:numPr>
            <w:tabs>
              <w:tab w:val="clear" w:pos="567"/>
            </w:tabs>
            <w:spacing w:line="480" w:lineRule="auto"/>
            <w:ind w:left="0" w:firstLine="0"/>
          </w:pPr>
        </w:pPrChange>
      </w:pPr>
      <w:bookmarkStart w:id="95" w:name="_Toc83109664"/>
      <w:r>
        <w:rPr>
          <w:rPrChange w:id="96" w:author="diss" w:date="2021-09-21T10:43:00Z">
            <w:rPr>
              <w:i/>
            </w:rPr>
          </w:rPrChange>
        </w:rPr>
        <w:t>Site descriptions</w:t>
      </w:r>
      <w:bookmarkEnd w:id="95"/>
    </w:p>
    <w:p w14:paraId="3603D36B" w14:textId="5AAD1986" w:rsidR="0080120B" w:rsidRDefault="0080120B" w:rsidP="0080120B">
      <w:pPr>
        <w:pStyle w:val="Body"/>
        <w:rPr>
          <w:rPrChange w:id="97" w:author="diss" w:date="2021-09-21T10:43:00Z">
            <w:rPr>
              <w:rFonts w:ascii="Times New Roman" w:hAnsi="Times New Roman"/>
            </w:rPr>
          </w:rPrChange>
        </w:rPr>
        <w:pPrChange w:id="98" w:author="diss" w:date="2021-09-21T10:43:00Z">
          <w:pPr>
            <w:spacing w:line="480" w:lineRule="auto"/>
          </w:pPr>
        </w:pPrChange>
      </w:pPr>
      <w:r w:rsidRPr="007F1732">
        <w:t>Three long-term sites were used for this study (</w:t>
      </w:r>
      <w:r>
        <w:rPr>
          <w:rPrChange w:id="99" w:author="diss" w:date="2021-09-21T10:43:00Z">
            <w:rPr>
              <w:rFonts w:ascii="Times New Roman" w:hAnsi="Times New Roman"/>
              <w:b/>
            </w:rPr>
          </w:rPrChange>
        </w:rPr>
        <w:t xml:space="preserve">Figure </w:t>
      </w:r>
      <w:ins w:id="100" w:author="diss" w:date="2021-09-21T10:43:00Z">
        <w:r>
          <w:t>4-</w:t>
        </w:r>
      </w:ins>
      <w:r>
        <w:rPr>
          <w:rPrChange w:id="101" w:author="diss" w:date="2021-09-21T10:43:00Z">
            <w:rPr>
              <w:rFonts w:ascii="Times New Roman" w:hAnsi="Times New Roman"/>
              <w:b/>
            </w:rPr>
          </w:rPrChange>
        </w:rPr>
        <w:t>1</w:t>
      </w:r>
      <w:r w:rsidRPr="007F1732">
        <w:t xml:space="preserve">), with one site having two trials. Therefore, a total of four trials were sampled </w:t>
      </w:r>
      <w:del w:id="102" w:author="diss" w:date="2021-09-21T10:43:00Z">
        <w:r w:rsidR="00DD0244" w:rsidRPr="006A68EC">
          <w:rPr>
            <w:szCs w:val="24"/>
          </w:rPr>
          <w:delText>(</w:delText>
        </w:r>
        <w:r w:rsidR="00DD0244" w:rsidRPr="006A68EC">
          <w:rPr>
            <w:b/>
            <w:bCs/>
            <w:szCs w:val="24"/>
          </w:rPr>
          <w:delText>Table 1</w:delText>
        </w:r>
        <w:r w:rsidR="00DD0244" w:rsidRPr="006A68EC">
          <w:rPr>
            <w:szCs w:val="24"/>
          </w:rPr>
          <w:delText>).</w:delText>
        </w:r>
      </w:del>
      <w:ins w:id="103" w:author="diss" w:date="2021-09-21T10:43:00Z">
        <w:r>
          <w:t>(</w:t>
        </w:r>
        <w:r>
          <w:fldChar w:fldCharType="begin"/>
        </w:r>
        <w:r>
          <w:instrText xml:space="preserve"> REF _Ref79579707 \h </w:instrText>
        </w:r>
        <w:r>
          <w:fldChar w:fldCharType="separate"/>
        </w:r>
        <w:r>
          <w:t xml:space="preserve">Table </w:t>
        </w:r>
        <w:r>
          <w:rPr>
            <w:noProof/>
          </w:rPr>
          <w:t>4</w:t>
        </w:r>
        <w:r>
          <w:noBreakHyphen/>
        </w:r>
        <w:r>
          <w:rPr>
            <w:noProof/>
          </w:rPr>
          <w:t>1</w:t>
        </w:r>
        <w:r>
          <w:fldChar w:fldCharType="end"/>
        </w:r>
        <w:r>
          <w:t>).</w:t>
        </w:r>
      </w:ins>
      <w:r w:rsidRPr="007F1732">
        <w:t xml:space="preserve"> Each trial consisted of two treatments that had been in place for at least 10 years: (1) a maize/soybean rotation (either grain- or silage-based) with a winter rye CC planted yearly in the fall following cash crop harvest and terminated in the spring, and (2) the same rotation without a CC. Every trial was arranged in a randomized complete block design with four (West and East) or five (Central) </w:t>
      </w:r>
      <w:r>
        <w:rPr>
          <w:rPrChange w:id="104" w:author="diss" w:date="2021-09-21T10:43:00Z">
            <w:rPr>
              <w:rFonts w:ascii="Times New Roman" w:hAnsi="Times New Roman"/>
            </w:rPr>
          </w:rPrChange>
        </w:rPr>
        <w:t xml:space="preserve">replicates. The plots within each trial were managed identically save for the planting of the CC in the fall. The exact herbicide and nutrient programs varied by site, reflective of their </w:t>
      </w:r>
      <w:del w:id="105" w:author="diss" w:date="2021-09-21T10:43:00Z">
        <w:r w:rsidR="00DD0244" w:rsidRPr="006A68EC">
          <w:rPr>
            <w:szCs w:val="24"/>
          </w:rPr>
          <w:delText xml:space="preserve">particular </w:delText>
        </w:r>
      </w:del>
      <w:r w:rsidRPr="007F1732">
        <w:t>managers and contexts (</w:t>
      </w:r>
      <w:r>
        <w:rPr>
          <w:rPrChange w:id="106" w:author="diss" w:date="2021-09-21T10:43:00Z">
            <w:rPr>
              <w:rFonts w:ascii="Times New Roman" w:hAnsi="Times New Roman"/>
              <w:b/>
            </w:rPr>
          </w:rPrChange>
        </w:rPr>
        <w:t>Supplementary Tables S1, S2, S3</w:t>
      </w:r>
      <w:r w:rsidRPr="007F1732">
        <w:t xml:space="preserve">). More detailed accounts of agronomic management have been published elsewhere for the research and commercial farm sites </w:t>
      </w:r>
      <w:r>
        <w:rPr>
          <w:rPrChange w:id="107" w:author="diss" w:date="2021-09-21T10:43:00Z">
            <w:rPr>
              <w:rFonts w:ascii="Times New Roman" w:hAnsi="Times New Roman"/>
              <w:color w:val="000000"/>
            </w:rPr>
          </w:rPrChange>
        </w:rPr>
        <w:t>(Moore et al., 2014; Nichols et al., 2020a)</w:t>
      </w:r>
      <w:r>
        <w:rPr>
          <w:rPrChange w:id="108" w:author="diss" w:date="2021-09-21T10:43:00Z">
            <w:rPr>
              <w:rFonts w:ascii="Times New Roman" w:hAnsi="Times New Roman"/>
            </w:rPr>
          </w:rPrChange>
        </w:rPr>
        <w:t>. All sites had sub-surface tile drainage and were managed without tillage since initiation of the trials.</w:t>
      </w:r>
    </w:p>
    <w:p w14:paraId="4BD27A93" w14:textId="194AEEE2" w:rsidR="0080120B" w:rsidRDefault="0080120B" w:rsidP="0080120B">
      <w:pPr>
        <w:pStyle w:val="Body"/>
        <w:keepNext/>
        <w:rPr>
          <w:ins w:id="109" w:author="diss" w:date="2021-09-21T10:43:00Z"/>
        </w:rPr>
      </w:pPr>
      <w:ins w:id="110" w:author="diss" w:date="2021-09-21T10:43:00Z">
        <w:r w:rsidRPr="00D6545C">
          <w:rPr>
            <w:noProof/>
          </w:rPr>
          <w:lastRenderedPageBreak/>
          <w:drawing>
            <wp:inline distT="0" distB="0" distL="0" distR="0" wp14:anchorId="06ED3D65" wp14:editId="16CEDEED">
              <wp:extent cx="5324475" cy="3676650"/>
              <wp:effectExtent l="0" t="0" r="9525" b="0"/>
              <wp:docPr id="12" name="Picture 1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l="2444" t="3021"/>
                      <a:stretch>
                        <a:fillRect/>
                      </a:stretch>
                    </pic:blipFill>
                    <pic:spPr bwMode="auto">
                      <a:xfrm>
                        <a:off x="0" y="0"/>
                        <a:ext cx="5324475" cy="3676650"/>
                      </a:xfrm>
                      <a:prstGeom prst="rect">
                        <a:avLst/>
                      </a:prstGeom>
                      <a:noFill/>
                      <a:ln>
                        <a:noFill/>
                      </a:ln>
                    </pic:spPr>
                  </pic:pic>
                </a:graphicData>
              </a:graphic>
            </wp:inline>
          </w:drawing>
        </w:r>
      </w:ins>
    </w:p>
    <w:p w14:paraId="64B536E9" w14:textId="77777777" w:rsidR="0080120B" w:rsidRDefault="0080120B" w:rsidP="0080120B">
      <w:pPr>
        <w:pStyle w:val="CaptionSpecAPA"/>
        <w:rPr>
          <w:ins w:id="111" w:author="diss" w:date="2021-09-21T10:43:00Z"/>
        </w:rPr>
      </w:pPr>
      <w:bookmarkStart w:id="112" w:name="_Toc83109713"/>
      <w:ins w:id="113" w:author="diss" w:date="2021-09-21T10:43:00Z">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Map of Iowa showing locations of the three</w:t>
        </w:r>
        <w:r w:rsidRPr="003D1F6F">
          <w:t xml:space="preserve"> </w:t>
        </w:r>
        <w:r>
          <w:t>experimental sites (West, Central, East), with the Central site containing two trials.</w:t>
        </w:r>
        <w:bookmarkEnd w:id="112"/>
        <w:r>
          <w:t xml:space="preserve"> </w:t>
        </w:r>
      </w:ins>
    </w:p>
    <w:p w14:paraId="17087CDC" w14:textId="77777777" w:rsidR="0080120B" w:rsidRPr="007F1732" w:rsidRDefault="0080120B" w:rsidP="0080120B">
      <w:pPr>
        <w:pStyle w:val="Body"/>
        <w:rPr>
          <w:moveTo w:id="114" w:author="diss" w:date="2021-09-21T10:43:00Z"/>
        </w:rPr>
        <w:pPrChange w:id="115" w:author="diss" w:date="2021-09-21T10:43:00Z">
          <w:pPr>
            <w:spacing w:line="480" w:lineRule="auto"/>
          </w:pPr>
        </w:pPrChange>
      </w:pPr>
      <w:moveToRangeStart w:id="116" w:author="diss" w:date="2021-09-21T10:43:00Z" w:name="move83113441"/>
      <w:moveTo w:id="117" w:author="diss" w:date="2021-09-21T10:43:00Z">
        <w:r w:rsidRPr="007F1732">
          <w:t xml:space="preserve">The West-grain and East-grain trials were production fields on commercial farms, and only one phase of the maize/soybean rotation was present each year. The Central site was a larger research study managed by the United States Department of Agriculture (USDA) and included both phases of each rotation </w:t>
        </w:r>
        <w:r>
          <w:rPr>
            <w:rPrChange w:id="118" w:author="diss" w:date="2021-09-21T10:43:00Z">
              <w:rPr>
                <w:rFonts w:ascii="Times New Roman" w:hAnsi="Times New Roman"/>
                <w:color w:val="000000"/>
              </w:rPr>
            </w:rPrChange>
          </w:rPr>
          <w:t>(Kaspar et al., 2007, 2012)</w:t>
        </w:r>
        <w:r>
          <w:rPr>
            <w:rPrChange w:id="119" w:author="diss" w:date="2021-09-21T10:43:00Z">
              <w:rPr>
                <w:rFonts w:ascii="Times New Roman" w:hAnsi="Times New Roman"/>
              </w:rPr>
            </w:rPrChange>
          </w:rPr>
          <w:t xml:space="preserve">. For the present study, only the soybean phase of the USDA site was sampled due to time constraints. Cover crop biomass sampling occurred each spring at every trial; details about methodology are reported elsewhere </w:t>
        </w:r>
        <w:r>
          <w:rPr>
            <w:rPrChange w:id="120" w:author="diss" w:date="2021-09-21T10:43:00Z">
              <w:rPr>
                <w:rFonts w:ascii="Times New Roman" w:hAnsi="Times New Roman"/>
                <w:color w:val="000000"/>
              </w:rPr>
            </w:rPrChange>
          </w:rPr>
          <w:t>(Nichols et al., 2020a)</w:t>
        </w:r>
        <w:r>
          <w:rPr>
            <w:rPrChange w:id="121" w:author="diss" w:date="2021-09-21T10:43:00Z">
              <w:rPr>
                <w:rFonts w:ascii="Times New Roman" w:hAnsi="Times New Roman"/>
              </w:rPr>
            </w:rPrChange>
          </w:rPr>
          <w:t xml:space="preserve"> and historical values are available (</w:t>
        </w:r>
        <w:r>
          <w:rPr>
            <w:rPrChange w:id="122" w:author="diss" w:date="2021-09-21T10:43:00Z">
              <w:rPr>
                <w:rFonts w:ascii="Times New Roman" w:hAnsi="Times New Roman"/>
                <w:b/>
              </w:rPr>
            </w:rPrChange>
          </w:rPr>
          <w:t>Supplementary Table S4</w:t>
        </w:r>
        <w:r w:rsidRPr="007F1732">
          <w:t xml:space="preserve">).   </w:t>
        </w:r>
      </w:moveTo>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D0244" w:rsidRPr="006A68EC" w14:paraId="7F3306B1" w14:textId="77777777" w:rsidTr="0068069F">
        <w:trPr>
          <w:del w:id="123" w:author="diss" w:date="2021-09-21T10:43:00Z"/>
        </w:trPr>
        <w:tc>
          <w:tcPr>
            <w:tcW w:w="9350" w:type="dxa"/>
          </w:tcPr>
          <w:moveToRangeEnd w:id="116"/>
          <w:p w14:paraId="3DB90CF6" w14:textId="77777777" w:rsidR="00DD0244" w:rsidRPr="006A68EC" w:rsidRDefault="00DD0244" w:rsidP="00813F82">
            <w:pPr>
              <w:spacing w:line="480" w:lineRule="auto"/>
              <w:rPr>
                <w:del w:id="124" w:author="diss" w:date="2021-09-21T10:43:00Z"/>
                <w:rFonts w:ascii="Times New Roman" w:hAnsi="Times New Roman" w:cs="Times New Roman"/>
                <w:szCs w:val="24"/>
              </w:rPr>
            </w:pPr>
            <w:del w:id="125" w:author="diss" w:date="2021-09-21T10:43:00Z">
              <w:r w:rsidRPr="006A68EC">
                <w:rPr>
                  <w:rFonts w:ascii="Times New Roman" w:hAnsi="Times New Roman" w:cs="Times New Roman"/>
                  <w:noProof/>
                </w:rPr>
                <w:lastRenderedPageBreak/>
                <w:drawing>
                  <wp:inline distT="0" distB="0" distL="0" distR="0" wp14:anchorId="74BA9093" wp14:editId="3449488C">
                    <wp:extent cx="5319395" cy="3667085"/>
                    <wp:effectExtent l="0" t="0" r="0" b="0"/>
                    <wp:docPr id="2" name="Picture 2"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low confidence"/>
                            <pic:cNvPicPr/>
                          </pic:nvPicPr>
                          <pic:blipFill rotWithShape="1">
                            <a:blip r:embed="rId8"/>
                            <a:srcRect l="2445" t="3022"/>
                            <a:stretch/>
                          </pic:blipFill>
                          <pic:spPr bwMode="auto">
                            <a:xfrm>
                              <a:off x="0" y="0"/>
                              <a:ext cx="5331495" cy="3675426"/>
                            </a:xfrm>
                            <a:prstGeom prst="rect">
                              <a:avLst/>
                            </a:prstGeom>
                            <a:ln>
                              <a:noFill/>
                            </a:ln>
                            <a:extLst>
                              <a:ext uri="{53640926-AAD7-44D8-BBD7-CCE9431645EC}">
                                <a14:shadowObscured xmlns:a14="http://schemas.microsoft.com/office/drawing/2010/main"/>
                              </a:ext>
                            </a:extLst>
                          </pic:spPr>
                        </pic:pic>
                      </a:graphicData>
                    </a:graphic>
                  </wp:inline>
                </w:drawing>
              </w:r>
            </w:del>
          </w:p>
        </w:tc>
      </w:tr>
      <w:tr w:rsidR="007000A0" w:rsidRPr="006A68EC" w14:paraId="57B8AED2" w14:textId="77777777" w:rsidTr="0068069F">
        <w:trPr>
          <w:del w:id="126" w:author="diss" w:date="2021-09-21T10:43:00Z"/>
        </w:trPr>
        <w:tc>
          <w:tcPr>
            <w:tcW w:w="9350" w:type="dxa"/>
          </w:tcPr>
          <w:p w14:paraId="63949F85" w14:textId="77777777" w:rsidR="007000A0" w:rsidRPr="006A68EC" w:rsidRDefault="007000A0" w:rsidP="004A7CC8">
            <w:pPr>
              <w:rPr>
                <w:del w:id="127" w:author="diss" w:date="2021-09-21T10:43:00Z"/>
                <w:rFonts w:ascii="Times New Roman" w:hAnsi="Times New Roman" w:cs="Times New Roman"/>
                <w:noProof/>
              </w:rPr>
            </w:pPr>
            <w:del w:id="128" w:author="diss" w:date="2021-09-21T10:43:00Z">
              <w:r w:rsidRPr="006A68EC">
                <w:rPr>
                  <w:rFonts w:ascii="Times New Roman" w:hAnsi="Times New Roman" w:cs="Times New Roman"/>
                  <w:noProof/>
                </w:rPr>
                <w:delText xml:space="preserve">Figure 1. </w:delText>
              </w:r>
              <w:r w:rsidR="004A7CC8" w:rsidRPr="006A68EC">
                <w:rPr>
                  <w:rFonts w:ascii="Times New Roman" w:hAnsi="Times New Roman" w:cs="Times New Roman"/>
                  <w:noProof/>
                </w:rPr>
                <w:delText>Map of Iowa showing locations of the t</w:delText>
              </w:r>
              <w:r w:rsidRPr="006A68EC">
                <w:rPr>
                  <w:rFonts w:ascii="Times New Roman" w:hAnsi="Times New Roman" w:cs="Times New Roman"/>
                  <w:noProof/>
                </w:rPr>
                <w:delText xml:space="preserve">hree </w:delText>
              </w:r>
              <w:r w:rsidR="004A7CC8" w:rsidRPr="006A68EC">
                <w:rPr>
                  <w:rFonts w:ascii="Times New Roman" w:hAnsi="Times New Roman" w:cs="Times New Roman"/>
                  <w:noProof/>
                </w:rPr>
                <w:delText xml:space="preserve">experimental </w:delText>
              </w:r>
              <w:r w:rsidRPr="006A68EC">
                <w:rPr>
                  <w:rFonts w:ascii="Times New Roman" w:hAnsi="Times New Roman" w:cs="Times New Roman"/>
                  <w:noProof/>
                </w:rPr>
                <w:delText>sites (West, Central, East)</w:delText>
              </w:r>
              <w:r w:rsidR="004A7CC8" w:rsidRPr="006A68EC">
                <w:rPr>
                  <w:rFonts w:ascii="Times New Roman" w:hAnsi="Times New Roman" w:cs="Times New Roman"/>
                  <w:noProof/>
                </w:rPr>
                <w:delText xml:space="preserve">, </w:delText>
              </w:r>
              <w:r w:rsidRPr="006A68EC">
                <w:rPr>
                  <w:rFonts w:ascii="Times New Roman" w:hAnsi="Times New Roman" w:cs="Times New Roman"/>
                  <w:noProof/>
                </w:rPr>
                <w:delText xml:space="preserve">with the Central site containing two trials. </w:delText>
              </w:r>
            </w:del>
          </w:p>
        </w:tc>
      </w:tr>
    </w:tbl>
    <w:p w14:paraId="631791A4" w14:textId="77777777" w:rsidR="007000A0" w:rsidRPr="006A68EC" w:rsidRDefault="007000A0">
      <w:pPr>
        <w:rPr>
          <w:del w:id="129" w:author="diss" w:date="2021-09-21T10:43:00Z"/>
          <w:rFonts w:ascii="Times New Roman" w:hAnsi="Times New Roman" w:cs="Times New Roman"/>
          <w:szCs w:val="24"/>
        </w:rPr>
      </w:pPr>
    </w:p>
    <w:p w14:paraId="1A3B3B3D" w14:textId="77777777" w:rsidR="007000A0" w:rsidRPr="006A68EC" w:rsidRDefault="007000A0">
      <w:pPr>
        <w:rPr>
          <w:del w:id="130" w:author="diss" w:date="2021-09-21T10:43:00Z"/>
          <w:rFonts w:ascii="Times New Roman" w:hAnsi="Times New Roman" w:cs="Times New Roman"/>
          <w:szCs w:val="24"/>
        </w:rPr>
        <w:sectPr w:rsidR="007000A0" w:rsidRPr="006A68EC" w:rsidSect="007000A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lnNumType w:countBy="1" w:restart="continuous"/>
          <w:cols w:space="720"/>
          <w:docGrid w:linePitch="360"/>
        </w:sectPr>
      </w:pPr>
    </w:p>
    <w:p w14:paraId="6D5C53E5" w14:textId="77777777" w:rsidR="007000A0" w:rsidRPr="006A68EC" w:rsidRDefault="007000A0">
      <w:pPr>
        <w:rPr>
          <w:del w:id="131" w:author="diss" w:date="2021-09-21T10:43:00Z"/>
          <w:rFonts w:ascii="Times New Roman" w:hAnsi="Times New Roman" w:cs="Times New Roman"/>
          <w:szCs w:val="24"/>
        </w:rPr>
      </w:pPr>
    </w:p>
    <w:p w14:paraId="3BAAD332" w14:textId="0A0B7600" w:rsidR="0080120B" w:rsidRDefault="004A7CC8" w:rsidP="0080120B">
      <w:pPr>
        <w:pStyle w:val="Body"/>
        <w:rPr>
          <w:ins w:id="132" w:author="diss" w:date="2021-09-21T10:43:00Z"/>
        </w:rPr>
      </w:pPr>
      <w:del w:id="133" w:author="diss" w:date="2021-09-21T10:43:00Z">
        <w:r w:rsidRPr="006A68EC">
          <w:rPr>
            <w:szCs w:val="24"/>
          </w:rPr>
          <w:delText>Table 1.</w:delText>
        </w:r>
      </w:del>
    </w:p>
    <w:p w14:paraId="237505C0" w14:textId="77777777" w:rsidR="0080120B" w:rsidRDefault="0080120B" w:rsidP="0080120B">
      <w:pPr>
        <w:jc w:val="center"/>
        <w:rPr>
          <w:ins w:id="134" w:author="diss" w:date="2021-09-21T10:43:00Z"/>
          <w:b/>
          <w:sz w:val="20"/>
          <w:szCs w:val="20"/>
        </w:rPr>
        <w:sectPr w:rsidR="0080120B" w:rsidSect="0080120B">
          <w:headerReference w:type="default" r:id="rId15"/>
          <w:pgSz w:w="12240" w:h="15840"/>
          <w:pgMar w:top="1440" w:right="1440" w:bottom="1440" w:left="1440" w:header="720" w:footer="720" w:gutter="0"/>
          <w:pgNumType w:start="1"/>
          <w:cols w:space="720"/>
          <w:docGrid w:linePitch="360"/>
        </w:sectPr>
      </w:pPr>
      <w:bookmarkStart w:id="138" w:name="_Hlk69203050"/>
    </w:p>
    <w:p w14:paraId="5B6A4F65" w14:textId="77777777" w:rsidR="0080120B" w:rsidRPr="007F1732" w:rsidRDefault="0080120B" w:rsidP="0080120B">
      <w:pPr>
        <w:pStyle w:val="CaptionSpecAPA"/>
        <w:pPrChange w:id="139" w:author="diss" w:date="2021-09-21T10:43:00Z">
          <w:pPr/>
        </w:pPrChange>
      </w:pPr>
      <w:bookmarkStart w:id="140" w:name="_Ref79579707"/>
      <w:bookmarkStart w:id="141" w:name="_Toc83109730"/>
      <w:ins w:id="142" w:author="diss" w:date="2021-09-21T10:43:00Z">
        <w:r>
          <w:lastRenderedPageBreak/>
          <w:t xml:space="preserve">Table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1</w:t>
        </w:r>
        <w:r>
          <w:fldChar w:fldCharType="end"/>
        </w:r>
      </w:ins>
      <w:bookmarkEnd w:id="140"/>
      <w:r w:rsidRPr="007F1732">
        <w:t xml:space="preserve"> Geographical</w:t>
      </w:r>
      <w:ins w:id="143" w:author="diss" w:date="2021-09-21T10:43:00Z">
        <w:r>
          <w:t>, experimental</w:t>
        </w:r>
      </w:ins>
      <w:r w:rsidRPr="007F1732">
        <w:t>, soil, weather, and sampling information for the four trials</w:t>
      </w:r>
      <w:bookmarkEnd w:id="141"/>
    </w:p>
    <w:tbl>
      <w:tblPr>
        <w:tblW w:w="12960" w:type="dxa"/>
        <w:tblInd w:w="108" w:type="dxa"/>
        <w:tblLayout w:type="fixed"/>
        <w:tblLook w:val="04A0" w:firstRow="1" w:lastRow="0" w:firstColumn="1" w:lastColumn="0" w:noHBand="0" w:noVBand="1"/>
      </w:tblPr>
      <w:tblGrid>
        <w:gridCol w:w="1620"/>
        <w:gridCol w:w="1350"/>
        <w:gridCol w:w="1170"/>
        <w:gridCol w:w="1710"/>
        <w:gridCol w:w="1350"/>
        <w:gridCol w:w="1350"/>
        <w:gridCol w:w="270"/>
        <w:gridCol w:w="900"/>
        <w:gridCol w:w="900"/>
        <w:gridCol w:w="1440"/>
        <w:gridCol w:w="900"/>
        <w:tblGridChange w:id="144">
          <w:tblGrid>
            <w:gridCol w:w="108"/>
            <w:gridCol w:w="1620"/>
            <w:gridCol w:w="1350"/>
            <w:gridCol w:w="1170"/>
            <w:gridCol w:w="1710"/>
            <w:gridCol w:w="1350"/>
            <w:gridCol w:w="1350"/>
            <w:gridCol w:w="270"/>
            <w:gridCol w:w="900"/>
            <w:gridCol w:w="900"/>
            <w:gridCol w:w="1440"/>
            <w:gridCol w:w="900"/>
            <w:gridCol w:w="72"/>
          </w:tblGrid>
        </w:tblGridChange>
      </w:tblGrid>
      <w:tr w:rsidR="007F1732" w:rsidRPr="00EE38B8" w14:paraId="58F7C820" w14:textId="77777777" w:rsidTr="004A09A1">
        <w:trPr>
          <w:trHeight w:val="303"/>
        </w:trPr>
        <w:tc>
          <w:tcPr>
            <w:tcW w:w="1620" w:type="dxa"/>
            <w:vMerge w:val="restart"/>
            <w:tcBorders>
              <w:top w:val="single" w:sz="4" w:space="0" w:color="auto"/>
            </w:tcBorders>
            <w:shd w:val="clear" w:color="auto" w:fill="auto"/>
            <w:vAlign w:val="center"/>
          </w:tcPr>
          <w:p w14:paraId="1874BBD2" w14:textId="77777777" w:rsidR="0080120B" w:rsidRPr="00EE38B8" w:rsidRDefault="0080120B" w:rsidP="004A09A1">
            <w:pPr>
              <w:jc w:val="center"/>
              <w:rPr>
                <w:b/>
                <w:sz w:val="20"/>
                <w:rPrChange w:id="145" w:author="diss" w:date="2021-09-21T10:43:00Z">
                  <w:rPr>
                    <w:rFonts w:ascii="Times New Roman" w:hAnsi="Times New Roman"/>
                    <w:b/>
                    <w:sz w:val="20"/>
                  </w:rPr>
                </w:rPrChange>
              </w:rPr>
              <w:pPrChange w:id="146" w:author="diss" w:date="2021-09-21T10:43:00Z">
                <w:pPr>
                  <w:spacing w:after="0" w:line="240" w:lineRule="auto"/>
                  <w:jc w:val="center"/>
                </w:pPr>
              </w:pPrChange>
            </w:pPr>
            <w:r w:rsidRPr="00EE38B8">
              <w:rPr>
                <w:b/>
                <w:sz w:val="20"/>
                <w:rPrChange w:id="147" w:author="diss" w:date="2021-09-21T10:43:00Z">
                  <w:rPr>
                    <w:rFonts w:ascii="Times New Roman" w:hAnsi="Times New Roman"/>
                    <w:b/>
                    <w:sz w:val="20"/>
                  </w:rPr>
                </w:rPrChange>
              </w:rPr>
              <w:t>Plot Size and Average Slope</w:t>
            </w:r>
            <w:r w:rsidRPr="00EE38B8">
              <w:rPr>
                <w:b/>
                <w:sz w:val="20"/>
                <w:vertAlign w:val="superscript"/>
                <w:rPrChange w:id="148" w:author="diss" w:date="2021-09-21T10:43:00Z">
                  <w:rPr>
                    <w:rFonts w:ascii="Times New Roman" w:hAnsi="Times New Roman"/>
                    <w:b/>
                    <w:sz w:val="20"/>
                    <w:vertAlign w:val="superscript"/>
                  </w:rPr>
                </w:rPrChange>
              </w:rPr>
              <w:t>*</w:t>
            </w:r>
          </w:p>
        </w:tc>
        <w:tc>
          <w:tcPr>
            <w:tcW w:w="1350" w:type="dxa"/>
            <w:vMerge w:val="restart"/>
            <w:tcBorders>
              <w:top w:val="single" w:sz="4" w:space="0" w:color="auto"/>
            </w:tcBorders>
            <w:vAlign w:val="center"/>
          </w:tcPr>
          <w:p w14:paraId="515630DE" w14:textId="77777777" w:rsidR="0080120B" w:rsidRPr="00EE38B8" w:rsidRDefault="0080120B" w:rsidP="004A09A1">
            <w:pPr>
              <w:jc w:val="center"/>
              <w:rPr>
                <w:b/>
                <w:sz w:val="20"/>
                <w:rPrChange w:id="149" w:author="diss" w:date="2021-09-21T10:43:00Z">
                  <w:rPr>
                    <w:rFonts w:ascii="Times New Roman" w:hAnsi="Times New Roman"/>
                    <w:b/>
                    <w:sz w:val="20"/>
                  </w:rPr>
                </w:rPrChange>
              </w:rPr>
              <w:pPrChange w:id="150" w:author="diss" w:date="2021-09-21T10:43:00Z">
                <w:pPr>
                  <w:spacing w:after="0" w:line="240" w:lineRule="auto"/>
                  <w:jc w:val="center"/>
                </w:pPr>
              </w:pPrChange>
            </w:pPr>
            <w:r w:rsidRPr="00EE38B8">
              <w:rPr>
                <w:b/>
                <w:sz w:val="20"/>
                <w:rPrChange w:id="151" w:author="diss" w:date="2021-09-21T10:43:00Z">
                  <w:rPr>
                    <w:rFonts w:ascii="Times New Roman" w:hAnsi="Times New Roman"/>
                    <w:b/>
                    <w:sz w:val="20"/>
                  </w:rPr>
                </w:rPrChange>
              </w:rPr>
              <w:t>Treatment Replications</w:t>
            </w:r>
          </w:p>
        </w:tc>
        <w:tc>
          <w:tcPr>
            <w:tcW w:w="1170" w:type="dxa"/>
            <w:vMerge w:val="restart"/>
            <w:tcBorders>
              <w:top w:val="single" w:sz="4" w:space="0" w:color="auto"/>
            </w:tcBorders>
            <w:vAlign w:val="center"/>
          </w:tcPr>
          <w:p w14:paraId="729D9CB9" w14:textId="77777777" w:rsidR="0080120B" w:rsidRPr="00EE38B8" w:rsidRDefault="0080120B" w:rsidP="004A09A1">
            <w:pPr>
              <w:jc w:val="center"/>
              <w:rPr>
                <w:b/>
                <w:sz w:val="20"/>
                <w:rPrChange w:id="152" w:author="diss" w:date="2021-09-21T10:43:00Z">
                  <w:rPr>
                    <w:rFonts w:ascii="Times New Roman" w:hAnsi="Times New Roman"/>
                    <w:b/>
                    <w:sz w:val="20"/>
                  </w:rPr>
                </w:rPrChange>
              </w:rPr>
              <w:pPrChange w:id="153" w:author="diss" w:date="2021-09-21T10:43:00Z">
                <w:pPr>
                  <w:spacing w:after="0" w:line="240" w:lineRule="auto"/>
                  <w:jc w:val="center"/>
                </w:pPr>
              </w:pPrChange>
            </w:pPr>
            <w:r w:rsidRPr="00EE38B8">
              <w:rPr>
                <w:b/>
                <w:sz w:val="20"/>
                <w:rPrChange w:id="154" w:author="diss" w:date="2021-09-21T10:43:00Z">
                  <w:rPr>
                    <w:rFonts w:ascii="Times New Roman" w:hAnsi="Times New Roman"/>
                    <w:b/>
                    <w:sz w:val="20"/>
                  </w:rPr>
                </w:rPrChange>
              </w:rPr>
              <w:t>Dominant Soil Types</w:t>
            </w:r>
            <w:r w:rsidRPr="00EE38B8">
              <w:rPr>
                <w:b/>
                <w:sz w:val="20"/>
                <w:vertAlign w:val="superscript"/>
                <w:rPrChange w:id="155" w:author="diss" w:date="2021-09-21T10:43:00Z">
                  <w:rPr>
                    <w:rFonts w:ascii="Times New Roman" w:hAnsi="Times New Roman"/>
                    <w:b/>
                    <w:sz w:val="20"/>
                    <w:vertAlign w:val="superscript"/>
                  </w:rPr>
                </w:rPrChange>
              </w:rPr>
              <w:t>*</w:t>
            </w:r>
          </w:p>
        </w:tc>
        <w:tc>
          <w:tcPr>
            <w:tcW w:w="1710" w:type="dxa"/>
            <w:vMerge w:val="restart"/>
            <w:tcBorders>
              <w:top w:val="single" w:sz="4" w:space="0" w:color="auto"/>
            </w:tcBorders>
            <w:vAlign w:val="center"/>
          </w:tcPr>
          <w:p w14:paraId="23924A83" w14:textId="77777777" w:rsidR="0080120B" w:rsidRPr="00EE38B8" w:rsidRDefault="0080120B" w:rsidP="004A09A1">
            <w:pPr>
              <w:jc w:val="center"/>
              <w:rPr>
                <w:b/>
                <w:sz w:val="20"/>
                <w:rPrChange w:id="156" w:author="diss" w:date="2021-09-21T10:43:00Z">
                  <w:rPr>
                    <w:rFonts w:ascii="Times New Roman" w:hAnsi="Times New Roman"/>
                    <w:b/>
                    <w:sz w:val="20"/>
                  </w:rPr>
                </w:rPrChange>
              </w:rPr>
              <w:pPrChange w:id="157" w:author="diss" w:date="2021-09-21T10:43:00Z">
                <w:pPr>
                  <w:spacing w:after="0" w:line="240" w:lineRule="auto"/>
                  <w:jc w:val="center"/>
                </w:pPr>
              </w:pPrChange>
            </w:pPr>
            <w:r w:rsidRPr="00EE38B8">
              <w:rPr>
                <w:b/>
                <w:sz w:val="20"/>
                <w:rPrChange w:id="158" w:author="diss" w:date="2021-09-21T10:43:00Z">
                  <w:rPr>
                    <w:rFonts w:ascii="Times New Roman" w:hAnsi="Times New Roman"/>
                    <w:b/>
                    <w:sz w:val="20"/>
                  </w:rPr>
                </w:rPrChange>
              </w:rPr>
              <w:t>Average Depth to Water Table</w:t>
            </w:r>
            <w:r w:rsidRPr="00EE38B8">
              <w:rPr>
                <w:b/>
                <w:sz w:val="20"/>
                <w:vertAlign w:val="superscript"/>
                <w:rPrChange w:id="159" w:author="diss" w:date="2021-09-21T10:43:00Z">
                  <w:rPr>
                    <w:rFonts w:ascii="Times New Roman" w:hAnsi="Times New Roman"/>
                    <w:b/>
                    <w:sz w:val="20"/>
                    <w:vertAlign w:val="superscript"/>
                  </w:rPr>
                </w:rPrChange>
              </w:rPr>
              <w:t>*</w:t>
            </w:r>
          </w:p>
        </w:tc>
        <w:tc>
          <w:tcPr>
            <w:tcW w:w="2700" w:type="dxa"/>
            <w:gridSpan w:val="2"/>
            <w:tcBorders>
              <w:top w:val="single" w:sz="4" w:space="0" w:color="auto"/>
              <w:bottom w:val="single" w:sz="4" w:space="0" w:color="auto"/>
            </w:tcBorders>
            <w:shd w:val="clear" w:color="auto" w:fill="auto"/>
            <w:vAlign w:val="center"/>
          </w:tcPr>
          <w:p w14:paraId="3E414D3F" w14:textId="77777777" w:rsidR="0080120B" w:rsidRPr="00EE38B8" w:rsidRDefault="0080120B" w:rsidP="004A09A1">
            <w:pPr>
              <w:jc w:val="center"/>
              <w:rPr>
                <w:b/>
                <w:sz w:val="20"/>
                <w:rPrChange w:id="160" w:author="diss" w:date="2021-09-21T10:43:00Z">
                  <w:rPr>
                    <w:rFonts w:ascii="Times New Roman" w:hAnsi="Times New Roman"/>
                    <w:b/>
                    <w:sz w:val="20"/>
                  </w:rPr>
                </w:rPrChange>
              </w:rPr>
              <w:pPrChange w:id="161" w:author="diss" w:date="2021-09-21T10:43:00Z">
                <w:pPr>
                  <w:spacing w:after="0" w:line="240" w:lineRule="auto"/>
                  <w:jc w:val="center"/>
                </w:pPr>
              </w:pPrChange>
            </w:pPr>
            <w:r w:rsidRPr="00EE38B8">
              <w:rPr>
                <w:b/>
                <w:sz w:val="20"/>
                <w:rPrChange w:id="162" w:author="diss" w:date="2021-09-21T10:43:00Z">
                  <w:rPr>
                    <w:rFonts w:ascii="Times New Roman" w:hAnsi="Times New Roman"/>
                    <w:b/>
                    <w:sz w:val="20"/>
                  </w:rPr>
                </w:rPrChange>
              </w:rPr>
              <w:t>30-year Annual Mean</w:t>
            </w:r>
          </w:p>
        </w:tc>
        <w:tc>
          <w:tcPr>
            <w:tcW w:w="270" w:type="dxa"/>
            <w:tcBorders>
              <w:top w:val="single" w:sz="4" w:space="0" w:color="auto"/>
            </w:tcBorders>
          </w:tcPr>
          <w:p w14:paraId="6A3D3291" w14:textId="77777777" w:rsidR="0080120B" w:rsidRPr="00EE38B8" w:rsidRDefault="0080120B" w:rsidP="004A09A1">
            <w:pPr>
              <w:jc w:val="center"/>
              <w:rPr>
                <w:b/>
                <w:sz w:val="20"/>
                <w:rPrChange w:id="163" w:author="diss" w:date="2021-09-21T10:43:00Z">
                  <w:rPr>
                    <w:rFonts w:ascii="Times New Roman" w:hAnsi="Times New Roman"/>
                    <w:b/>
                    <w:sz w:val="20"/>
                  </w:rPr>
                </w:rPrChange>
              </w:rPr>
              <w:pPrChange w:id="164" w:author="diss" w:date="2021-09-21T10:43:00Z">
                <w:pPr>
                  <w:spacing w:after="0" w:line="240" w:lineRule="auto"/>
                  <w:jc w:val="center"/>
                </w:pPr>
              </w:pPrChange>
            </w:pPr>
          </w:p>
        </w:tc>
        <w:tc>
          <w:tcPr>
            <w:tcW w:w="1800" w:type="dxa"/>
            <w:gridSpan w:val="2"/>
            <w:tcBorders>
              <w:top w:val="single" w:sz="4" w:space="0" w:color="auto"/>
              <w:bottom w:val="single" w:sz="4" w:space="0" w:color="auto"/>
            </w:tcBorders>
            <w:shd w:val="clear" w:color="auto" w:fill="auto"/>
            <w:vAlign w:val="center"/>
          </w:tcPr>
          <w:p w14:paraId="48C9C5DC" w14:textId="77777777" w:rsidR="0080120B" w:rsidRPr="00EE38B8" w:rsidRDefault="0080120B" w:rsidP="004A09A1">
            <w:pPr>
              <w:jc w:val="center"/>
              <w:rPr>
                <w:b/>
                <w:sz w:val="20"/>
                <w:rPrChange w:id="165" w:author="diss" w:date="2021-09-21T10:43:00Z">
                  <w:rPr>
                    <w:rFonts w:ascii="Times New Roman" w:hAnsi="Times New Roman"/>
                    <w:b/>
                    <w:sz w:val="20"/>
                  </w:rPr>
                </w:rPrChange>
              </w:rPr>
              <w:pPrChange w:id="166" w:author="diss" w:date="2021-09-21T10:43:00Z">
                <w:pPr>
                  <w:spacing w:after="0" w:line="240" w:lineRule="auto"/>
                  <w:jc w:val="center"/>
                </w:pPr>
              </w:pPrChange>
            </w:pPr>
            <w:r w:rsidRPr="00EE38B8">
              <w:rPr>
                <w:b/>
                <w:sz w:val="20"/>
                <w:rPrChange w:id="167" w:author="diss" w:date="2021-09-21T10:43:00Z">
                  <w:rPr>
                    <w:rFonts w:ascii="Times New Roman" w:hAnsi="Times New Roman"/>
                    <w:b/>
                    <w:sz w:val="20"/>
                  </w:rPr>
                </w:rPrChange>
              </w:rPr>
              <w:t xml:space="preserve">Mean Cover Crop Biomass </w:t>
            </w:r>
          </w:p>
        </w:tc>
        <w:tc>
          <w:tcPr>
            <w:tcW w:w="1440" w:type="dxa"/>
            <w:vMerge w:val="restart"/>
            <w:tcBorders>
              <w:top w:val="single" w:sz="4" w:space="0" w:color="auto"/>
            </w:tcBorders>
            <w:shd w:val="clear" w:color="auto" w:fill="auto"/>
            <w:vAlign w:val="center"/>
          </w:tcPr>
          <w:p w14:paraId="7FB852F3" w14:textId="77777777" w:rsidR="0080120B" w:rsidRPr="00EE38B8" w:rsidRDefault="0080120B" w:rsidP="004A09A1">
            <w:pPr>
              <w:jc w:val="center"/>
              <w:rPr>
                <w:b/>
                <w:sz w:val="20"/>
                <w:rPrChange w:id="168" w:author="diss" w:date="2021-09-21T10:43:00Z">
                  <w:rPr>
                    <w:rFonts w:ascii="Times New Roman" w:hAnsi="Times New Roman"/>
                    <w:b/>
                    <w:sz w:val="20"/>
                  </w:rPr>
                </w:rPrChange>
              </w:rPr>
              <w:pPrChange w:id="169" w:author="diss" w:date="2021-09-21T10:43:00Z">
                <w:pPr>
                  <w:spacing w:after="0" w:line="240" w:lineRule="auto"/>
                  <w:jc w:val="center"/>
                </w:pPr>
              </w:pPrChange>
            </w:pPr>
            <w:r w:rsidRPr="00EE38B8">
              <w:rPr>
                <w:b/>
                <w:sz w:val="20"/>
                <w:rPrChange w:id="170" w:author="diss" w:date="2021-09-21T10:43:00Z">
                  <w:rPr>
                    <w:rFonts w:ascii="Times New Roman" w:hAnsi="Times New Roman"/>
                    <w:b/>
                    <w:sz w:val="20"/>
                  </w:rPr>
                </w:rPrChange>
              </w:rPr>
              <w:t>2018 Crop</w:t>
            </w:r>
          </w:p>
        </w:tc>
        <w:tc>
          <w:tcPr>
            <w:tcW w:w="900" w:type="dxa"/>
            <w:vMerge w:val="restart"/>
            <w:tcBorders>
              <w:top w:val="single" w:sz="4" w:space="0" w:color="auto"/>
            </w:tcBorders>
            <w:shd w:val="clear" w:color="auto" w:fill="auto"/>
            <w:vAlign w:val="center"/>
          </w:tcPr>
          <w:p w14:paraId="5D531FCC" w14:textId="77611FC1" w:rsidR="0080120B" w:rsidRPr="00EE38B8" w:rsidRDefault="0080120B" w:rsidP="004A09A1">
            <w:pPr>
              <w:jc w:val="center"/>
              <w:rPr>
                <w:b/>
                <w:sz w:val="20"/>
                <w:rPrChange w:id="171" w:author="diss" w:date="2021-09-21T10:43:00Z">
                  <w:rPr>
                    <w:rFonts w:ascii="Times New Roman" w:hAnsi="Times New Roman"/>
                    <w:b/>
                    <w:sz w:val="20"/>
                  </w:rPr>
                </w:rPrChange>
              </w:rPr>
              <w:pPrChange w:id="172" w:author="diss" w:date="2021-09-21T10:43:00Z">
                <w:pPr>
                  <w:spacing w:after="0" w:line="240" w:lineRule="auto"/>
                  <w:jc w:val="center"/>
                </w:pPr>
              </w:pPrChange>
            </w:pPr>
            <w:r w:rsidRPr="00EE38B8">
              <w:rPr>
                <w:b/>
                <w:sz w:val="20"/>
                <w:rPrChange w:id="173" w:author="diss" w:date="2021-09-21T10:43:00Z">
                  <w:rPr>
                    <w:rFonts w:ascii="Times New Roman" w:hAnsi="Times New Roman"/>
                    <w:b/>
                    <w:sz w:val="20"/>
                  </w:rPr>
                </w:rPrChange>
              </w:rPr>
              <w:t xml:space="preserve">2019 </w:t>
            </w:r>
            <w:del w:id="174" w:author="diss" w:date="2021-09-21T10:43:00Z">
              <w:r w:rsidR="00DD0244" w:rsidRPr="006A68EC">
                <w:rPr>
                  <w:rFonts w:ascii="Times New Roman" w:hAnsi="Times New Roman" w:cs="Times New Roman"/>
                  <w:b/>
                  <w:sz w:val="20"/>
                  <w:szCs w:val="20"/>
                </w:rPr>
                <w:delText>Sampling</w:delText>
              </w:r>
            </w:del>
            <w:ins w:id="175" w:author="diss" w:date="2021-09-21T10:43:00Z">
              <w:r w:rsidRPr="00EE38B8">
                <w:rPr>
                  <w:b/>
                  <w:sz w:val="20"/>
                  <w:szCs w:val="20"/>
                </w:rPr>
                <w:t>Sampl</w:t>
              </w:r>
              <w:r>
                <w:rPr>
                  <w:b/>
                  <w:sz w:val="20"/>
                  <w:szCs w:val="20"/>
                </w:rPr>
                <w:t>e</w:t>
              </w:r>
            </w:ins>
            <w:r w:rsidRPr="00EE38B8">
              <w:rPr>
                <w:b/>
                <w:sz w:val="20"/>
                <w:rPrChange w:id="176" w:author="diss" w:date="2021-09-21T10:43:00Z">
                  <w:rPr>
                    <w:rFonts w:ascii="Times New Roman" w:hAnsi="Times New Roman"/>
                    <w:b/>
                    <w:sz w:val="20"/>
                  </w:rPr>
                </w:rPrChange>
              </w:rPr>
              <w:t xml:space="preserve"> Date</w:t>
            </w:r>
          </w:p>
        </w:tc>
      </w:tr>
      <w:tr w:rsidR="007F1732" w:rsidRPr="00EE38B8" w14:paraId="45374CF8" w14:textId="77777777" w:rsidTr="004A09A1">
        <w:trPr>
          <w:trHeight w:val="303"/>
        </w:trPr>
        <w:tc>
          <w:tcPr>
            <w:tcW w:w="1620" w:type="dxa"/>
            <w:vMerge/>
            <w:tcBorders>
              <w:bottom w:val="single" w:sz="4" w:space="0" w:color="auto"/>
            </w:tcBorders>
            <w:shd w:val="clear" w:color="auto" w:fill="auto"/>
            <w:vAlign w:val="center"/>
          </w:tcPr>
          <w:p w14:paraId="34C5467F" w14:textId="77777777" w:rsidR="0080120B" w:rsidRPr="00EE38B8" w:rsidRDefault="0080120B" w:rsidP="004A09A1">
            <w:pPr>
              <w:spacing w:line="480" w:lineRule="auto"/>
              <w:jc w:val="center"/>
              <w:rPr>
                <w:sz w:val="20"/>
                <w:rPrChange w:id="177" w:author="diss" w:date="2021-09-21T10:43:00Z">
                  <w:rPr>
                    <w:rFonts w:ascii="Times New Roman" w:hAnsi="Times New Roman"/>
                    <w:sz w:val="20"/>
                  </w:rPr>
                </w:rPrChange>
              </w:rPr>
              <w:pPrChange w:id="178" w:author="diss" w:date="2021-09-21T10:43:00Z">
                <w:pPr>
                  <w:spacing w:after="0" w:line="480" w:lineRule="auto"/>
                  <w:jc w:val="center"/>
                </w:pPr>
              </w:pPrChange>
            </w:pPr>
          </w:p>
        </w:tc>
        <w:tc>
          <w:tcPr>
            <w:tcW w:w="1350" w:type="dxa"/>
            <w:vMerge/>
            <w:tcBorders>
              <w:bottom w:val="single" w:sz="4" w:space="0" w:color="auto"/>
            </w:tcBorders>
          </w:tcPr>
          <w:p w14:paraId="0F2E4BEF" w14:textId="77777777" w:rsidR="0080120B" w:rsidRPr="00EE38B8" w:rsidRDefault="0080120B" w:rsidP="004A09A1">
            <w:pPr>
              <w:spacing w:line="480" w:lineRule="auto"/>
              <w:jc w:val="center"/>
              <w:rPr>
                <w:b/>
                <w:i/>
                <w:sz w:val="20"/>
                <w:rPrChange w:id="179" w:author="diss" w:date="2021-09-21T10:43:00Z">
                  <w:rPr>
                    <w:rFonts w:ascii="Times New Roman" w:hAnsi="Times New Roman"/>
                    <w:b/>
                    <w:i/>
                    <w:sz w:val="20"/>
                  </w:rPr>
                </w:rPrChange>
              </w:rPr>
              <w:pPrChange w:id="180" w:author="diss" w:date="2021-09-21T10:43:00Z">
                <w:pPr>
                  <w:spacing w:after="0" w:line="480" w:lineRule="auto"/>
                  <w:jc w:val="center"/>
                </w:pPr>
              </w:pPrChange>
            </w:pPr>
          </w:p>
        </w:tc>
        <w:tc>
          <w:tcPr>
            <w:tcW w:w="1170" w:type="dxa"/>
            <w:vMerge/>
            <w:tcBorders>
              <w:bottom w:val="single" w:sz="4" w:space="0" w:color="auto"/>
            </w:tcBorders>
          </w:tcPr>
          <w:p w14:paraId="7E23C279" w14:textId="77777777" w:rsidR="0080120B" w:rsidRPr="00EE38B8" w:rsidRDefault="0080120B" w:rsidP="004A09A1">
            <w:pPr>
              <w:spacing w:line="480" w:lineRule="auto"/>
              <w:jc w:val="center"/>
              <w:rPr>
                <w:b/>
                <w:i/>
                <w:sz w:val="20"/>
                <w:rPrChange w:id="181" w:author="diss" w:date="2021-09-21T10:43:00Z">
                  <w:rPr>
                    <w:rFonts w:ascii="Times New Roman" w:hAnsi="Times New Roman"/>
                    <w:b/>
                    <w:i/>
                    <w:sz w:val="20"/>
                  </w:rPr>
                </w:rPrChange>
              </w:rPr>
              <w:pPrChange w:id="182" w:author="diss" w:date="2021-09-21T10:43:00Z">
                <w:pPr>
                  <w:spacing w:after="0" w:line="480" w:lineRule="auto"/>
                  <w:jc w:val="center"/>
                </w:pPr>
              </w:pPrChange>
            </w:pPr>
          </w:p>
        </w:tc>
        <w:tc>
          <w:tcPr>
            <w:tcW w:w="1710" w:type="dxa"/>
            <w:vMerge/>
            <w:tcBorders>
              <w:bottom w:val="single" w:sz="4" w:space="0" w:color="auto"/>
            </w:tcBorders>
          </w:tcPr>
          <w:p w14:paraId="3CE89411" w14:textId="77777777" w:rsidR="0080120B" w:rsidRPr="00EE38B8" w:rsidRDefault="0080120B" w:rsidP="004A09A1">
            <w:pPr>
              <w:spacing w:line="480" w:lineRule="auto"/>
              <w:jc w:val="center"/>
              <w:rPr>
                <w:b/>
                <w:i/>
                <w:sz w:val="20"/>
                <w:rPrChange w:id="183" w:author="diss" w:date="2021-09-21T10:43:00Z">
                  <w:rPr>
                    <w:rFonts w:ascii="Times New Roman" w:hAnsi="Times New Roman"/>
                    <w:b/>
                    <w:i/>
                    <w:sz w:val="20"/>
                  </w:rPr>
                </w:rPrChange>
              </w:rPr>
              <w:pPrChange w:id="184" w:author="diss" w:date="2021-09-21T10:43:00Z">
                <w:pPr>
                  <w:spacing w:after="0" w:line="480" w:lineRule="auto"/>
                  <w:jc w:val="center"/>
                </w:pPr>
              </w:pPrChange>
            </w:pPr>
          </w:p>
        </w:tc>
        <w:tc>
          <w:tcPr>
            <w:tcW w:w="1350" w:type="dxa"/>
            <w:tcBorders>
              <w:top w:val="single" w:sz="4" w:space="0" w:color="auto"/>
              <w:bottom w:val="single" w:sz="4" w:space="0" w:color="auto"/>
            </w:tcBorders>
            <w:shd w:val="clear" w:color="auto" w:fill="auto"/>
            <w:vAlign w:val="center"/>
          </w:tcPr>
          <w:p w14:paraId="4185309C" w14:textId="77777777" w:rsidR="0080120B" w:rsidRPr="00EE38B8" w:rsidRDefault="0080120B" w:rsidP="004A09A1">
            <w:pPr>
              <w:jc w:val="center"/>
              <w:rPr>
                <w:b/>
                <w:i/>
                <w:sz w:val="20"/>
                <w:rPrChange w:id="185" w:author="diss" w:date="2021-09-21T10:43:00Z">
                  <w:rPr>
                    <w:rFonts w:ascii="Times New Roman" w:hAnsi="Times New Roman"/>
                    <w:b/>
                    <w:i/>
                    <w:sz w:val="20"/>
                  </w:rPr>
                </w:rPrChange>
              </w:rPr>
              <w:pPrChange w:id="186" w:author="diss" w:date="2021-09-21T10:43:00Z">
                <w:pPr>
                  <w:spacing w:after="0" w:line="240" w:lineRule="auto"/>
                  <w:jc w:val="center"/>
                </w:pPr>
              </w:pPrChange>
            </w:pPr>
            <w:r w:rsidRPr="00EE38B8">
              <w:rPr>
                <w:b/>
                <w:i/>
                <w:sz w:val="20"/>
                <w:rPrChange w:id="187" w:author="diss" w:date="2021-09-21T10:43:00Z">
                  <w:rPr>
                    <w:rFonts w:ascii="Times New Roman" w:hAnsi="Times New Roman"/>
                    <w:b/>
                    <w:i/>
                    <w:sz w:val="20"/>
                  </w:rPr>
                </w:rPrChange>
              </w:rPr>
              <w:t>Air Temperature</w:t>
            </w:r>
          </w:p>
        </w:tc>
        <w:tc>
          <w:tcPr>
            <w:tcW w:w="1350" w:type="dxa"/>
            <w:tcBorders>
              <w:top w:val="single" w:sz="4" w:space="0" w:color="auto"/>
              <w:bottom w:val="single" w:sz="4" w:space="0" w:color="auto"/>
            </w:tcBorders>
            <w:shd w:val="clear" w:color="auto" w:fill="auto"/>
            <w:vAlign w:val="center"/>
          </w:tcPr>
          <w:p w14:paraId="2DA6A1BF" w14:textId="77777777" w:rsidR="0080120B" w:rsidRPr="00EE38B8" w:rsidRDefault="0080120B" w:rsidP="004A09A1">
            <w:pPr>
              <w:jc w:val="center"/>
              <w:rPr>
                <w:b/>
                <w:i/>
                <w:sz w:val="20"/>
                <w:rPrChange w:id="188" w:author="diss" w:date="2021-09-21T10:43:00Z">
                  <w:rPr>
                    <w:rFonts w:ascii="Times New Roman" w:hAnsi="Times New Roman"/>
                    <w:b/>
                    <w:i/>
                    <w:sz w:val="20"/>
                  </w:rPr>
                </w:rPrChange>
              </w:rPr>
              <w:pPrChange w:id="189" w:author="diss" w:date="2021-09-21T10:43:00Z">
                <w:pPr>
                  <w:spacing w:after="0" w:line="240" w:lineRule="auto"/>
                  <w:jc w:val="center"/>
                </w:pPr>
              </w:pPrChange>
            </w:pPr>
            <w:r w:rsidRPr="00EE38B8">
              <w:rPr>
                <w:b/>
                <w:i/>
                <w:sz w:val="20"/>
                <w:rPrChange w:id="190" w:author="diss" w:date="2021-09-21T10:43:00Z">
                  <w:rPr>
                    <w:rFonts w:ascii="Times New Roman" w:hAnsi="Times New Roman"/>
                    <w:b/>
                    <w:i/>
                    <w:sz w:val="20"/>
                  </w:rPr>
                </w:rPrChange>
              </w:rPr>
              <w:t>Precipitation</w:t>
            </w:r>
          </w:p>
        </w:tc>
        <w:tc>
          <w:tcPr>
            <w:tcW w:w="270" w:type="dxa"/>
          </w:tcPr>
          <w:p w14:paraId="6C97E464" w14:textId="77777777" w:rsidR="0080120B" w:rsidRPr="00EE38B8" w:rsidRDefault="0080120B" w:rsidP="004A09A1">
            <w:pPr>
              <w:jc w:val="center"/>
              <w:rPr>
                <w:b/>
                <w:i/>
                <w:sz w:val="20"/>
                <w:rPrChange w:id="191" w:author="diss" w:date="2021-09-21T10:43:00Z">
                  <w:rPr>
                    <w:rFonts w:ascii="Times New Roman" w:hAnsi="Times New Roman"/>
                    <w:b/>
                    <w:i/>
                    <w:sz w:val="20"/>
                  </w:rPr>
                </w:rPrChange>
              </w:rPr>
              <w:pPrChange w:id="192" w:author="diss" w:date="2021-09-21T10:43:00Z">
                <w:pPr>
                  <w:spacing w:after="0" w:line="240" w:lineRule="auto"/>
                  <w:jc w:val="center"/>
                </w:pPr>
              </w:pPrChange>
            </w:pPr>
          </w:p>
        </w:tc>
        <w:tc>
          <w:tcPr>
            <w:tcW w:w="900" w:type="dxa"/>
            <w:tcBorders>
              <w:top w:val="single" w:sz="4" w:space="0" w:color="auto"/>
              <w:bottom w:val="single" w:sz="4" w:space="0" w:color="auto"/>
            </w:tcBorders>
            <w:shd w:val="clear" w:color="auto" w:fill="auto"/>
            <w:vAlign w:val="center"/>
          </w:tcPr>
          <w:p w14:paraId="1A21BF86" w14:textId="77777777" w:rsidR="0080120B" w:rsidRPr="00EE38B8" w:rsidRDefault="0080120B" w:rsidP="004A09A1">
            <w:pPr>
              <w:jc w:val="center"/>
              <w:rPr>
                <w:b/>
                <w:i/>
                <w:sz w:val="20"/>
                <w:rPrChange w:id="193" w:author="diss" w:date="2021-09-21T10:43:00Z">
                  <w:rPr>
                    <w:rFonts w:ascii="Times New Roman" w:hAnsi="Times New Roman"/>
                    <w:b/>
                    <w:i/>
                    <w:sz w:val="20"/>
                  </w:rPr>
                </w:rPrChange>
              </w:rPr>
              <w:pPrChange w:id="194" w:author="diss" w:date="2021-09-21T10:43:00Z">
                <w:pPr>
                  <w:spacing w:after="0" w:line="240" w:lineRule="auto"/>
                  <w:jc w:val="center"/>
                </w:pPr>
              </w:pPrChange>
            </w:pPr>
            <w:r w:rsidRPr="00EE38B8">
              <w:rPr>
                <w:b/>
                <w:i/>
                <w:sz w:val="20"/>
                <w:rPrChange w:id="195" w:author="diss" w:date="2021-09-21T10:43:00Z">
                  <w:rPr>
                    <w:rFonts w:ascii="Times New Roman" w:hAnsi="Times New Roman"/>
                    <w:b/>
                    <w:i/>
                    <w:sz w:val="20"/>
                  </w:rPr>
                </w:rPrChange>
              </w:rPr>
              <w:t>5-year</w:t>
            </w:r>
          </w:p>
        </w:tc>
        <w:tc>
          <w:tcPr>
            <w:tcW w:w="900" w:type="dxa"/>
            <w:tcBorders>
              <w:top w:val="single" w:sz="4" w:space="0" w:color="auto"/>
              <w:bottom w:val="single" w:sz="4" w:space="0" w:color="auto"/>
            </w:tcBorders>
            <w:shd w:val="clear" w:color="auto" w:fill="auto"/>
            <w:vAlign w:val="center"/>
          </w:tcPr>
          <w:p w14:paraId="1BBD4070" w14:textId="77777777" w:rsidR="0080120B" w:rsidRPr="00EE38B8" w:rsidRDefault="0080120B" w:rsidP="004A09A1">
            <w:pPr>
              <w:jc w:val="center"/>
              <w:rPr>
                <w:b/>
                <w:i/>
                <w:sz w:val="20"/>
                <w:rPrChange w:id="196" w:author="diss" w:date="2021-09-21T10:43:00Z">
                  <w:rPr>
                    <w:rFonts w:ascii="Times New Roman" w:hAnsi="Times New Roman"/>
                    <w:b/>
                    <w:i/>
                    <w:sz w:val="20"/>
                  </w:rPr>
                </w:rPrChange>
              </w:rPr>
              <w:pPrChange w:id="197" w:author="diss" w:date="2021-09-21T10:43:00Z">
                <w:pPr>
                  <w:spacing w:after="0" w:line="240" w:lineRule="auto"/>
                  <w:jc w:val="center"/>
                </w:pPr>
              </w:pPrChange>
            </w:pPr>
            <w:r w:rsidRPr="00EE38B8">
              <w:rPr>
                <w:b/>
                <w:i/>
                <w:sz w:val="20"/>
                <w:rPrChange w:id="198" w:author="diss" w:date="2021-09-21T10:43:00Z">
                  <w:rPr>
                    <w:rFonts w:ascii="Times New Roman" w:hAnsi="Times New Roman"/>
                    <w:b/>
                    <w:i/>
                    <w:sz w:val="20"/>
                  </w:rPr>
                </w:rPrChange>
              </w:rPr>
              <w:t>10-year</w:t>
            </w:r>
          </w:p>
        </w:tc>
        <w:tc>
          <w:tcPr>
            <w:tcW w:w="1440" w:type="dxa"/>
            <w:vMerge/>
            <w:tcBorders>
              <w:bottom w:val="single" w:sz="4" w:space="0" w:color="auto"/>
            </w:tcBorders>
            <w:shd w:val="clear" w:color="auto" w:fill="auto"/>
            <w:vAlign w:val="center"/>
          </w:tcPr>
          <w:p w14:paraId="465DCA79" w14:textId="77777777" w:rsidR="0080120B" w:rsidRPr="00EE38B8" w:rsidRDefault="0080120B" w:rsidP="004A09A1">
            <w:pPr>
              <w:spacing w:line="480" w:lineRule="auto"/>
              <w:jc w:val="center"/>
              <w:rPr>
                <w:sz w:val="20"/>
                <w:rPrChange w:id="199" w:author="diss" w:date="2021-09-21T10:43:00Z">
                  <w:rPr>
                    <w:rFonts w:ascii="Times New Roman" w:hAnsi="Times New Roman"/>
                    <w:sz w:val="20"/>
                  </w:rPr>
                </w:rPrChange>
              </w:rPr>
              <w:pPrChange w:id="200" w:author="diss" w:date="2021-09-21T10:43:00Z">
                <w:pPr>
                  <w:spacing w:after="0" w:line="480" w:lineRule="auto"/>
                  <w:jc w:val="center"/>
                </w:pPr>
              </w:pPrChange>
            </w:pPr>
          </w:p>
        </w:tc>
        <w:tc>
          <w:tcPr>
            <w:tcW w:w="900" w:type="dxa"/>
            <w:vMerge/>
            <w:tcBorders>
              <w:bottom w:val="single" w:sz="4" w:space="0" w:color="auto"/>
            </w:tcBorders>
            <w:shd w:val="clear" w:color="auto" w:fill="auto"/>
            <w:vAlign w:val="center"/>
          </w:tcPr>
          <w:p w14:paraId="172D703B" w14:textId="77777777" w:rsidR="0080120B" w:rsidRPr="00EE38B8" w:rsidRDefault="0080120B" w:rsidP="004A09A1">
            <w:pPr>
              <w:spacing w:line="480" w:lineRule="auto"/>
              <w:jc w:val="center"/>
              <w:rPr>
                <w:sz w:val="20"/>
                <w:rPrChange w:id="201" w:author="diss" w:date="2021-09-21T10:43:00Z">
                  <w:rPr>
                    <w:rFonts w:ascii="Times New Roman" w:hAnsi="Times New Roman"/>
                    <w:sz w:val="20"/>
                  </w:rPr>
                </w:rPrChange>
              </w:rPr>
              <w:pPrChange w:id="202" w:author="diss" w:date="2021-09-21T10:43:00Z">
                <w:pPr>
                  <w:spacing w:after="0" w:line="480" w:lineRule="auto"/>
                  <w:jc w:val="center"/>
                </w:pPr>
              </w:pPrChange>
            </w:pPr>
          </w:p>
        </w:tc>
      </w:tr>
      <w:tr w:rsidR="007F1732" w:rsidRPr="00EE38B8" w14:paraId="4354B132" w14:textId="77777777" w:rsidTr="004A09A1">
        <w:trPr>
          <w:trHeight w:val="152"/>
        </w:trPr>
        <w:tc>
          <w:tcPr>
            <w:tcW w:w="1620" w:type="dxa"/>
            <w:tcBorders>
              <w:top w:val="single" w:sz="4" w:space="0" w:color="auto"/>
              <w:bottom w:val="single" w:sz="4" w:space="0" w:color="auto"/>
            </w:tcBorders>
            <w:shd w:val="clear" w:color="auto" w:fill="auto"/>
            <w:vAlign w:val="center"/>
          </w:tcPr>
          <w:p w14:paraId="75908F25" w14:textId="77777777" w:rsidR="0080120B" w:rsidRPr="00EE38B8" w:rsidRDefault="0080120B" w:rsidP="004A09A1">
            <w:pPr>
              <w:jc w:val="center"/>
              <w:rPr>
                <w:i/>
                <w:sz w:val="20"/>
                <w:rPrChange w:id="203" w:author="diss" w:date="2021-09-21T10:43:00Z">
                  <w:rPr>
                    <w:rFonts w:ascii="Times New Roman" w:hAnsi="Times New Roman"/>
                    <w:i/>
                    <w:sz w:val="20"/>
                  </w:rPr>
                </w:rPrChange>
              </w:rPr>
              <w:pPrChange w:id="204" w:author="diss" w:date="2021-09-21T10:43:00Z">
                <w:pPr>
                  <w:spacing w:after="0" w:line="240" w:lineRule="auto"/>
                  <w:jc w:val="center"/>
                </w:pPr>
              </w:pPrChange>
            </w:pPr>
            <w:r w:rsidRPr="00EE38B8">
              <w:rPr>
                <w:i/>
                <w:sz w:val="20"/>
                <w:rPrChange w:id="205" w:author="diss" w:date="2021-09-21T10:43:00Z">
                  <w:rPr>
                    <w:rFonts w:ascii="Times New Roman" w:hAnsi="Times New Roman"/>
                    <w:i/>
                    <w:sz w:val="20"/>
                  </w:rPr>
                </w:rPrChange>
              </w:rPr>
              <w:t>m</w:t>
            </w:r>
          </w:p>
        </w:tc>
        <w:tc>
          <w:tcPr>
            <w:tcW w:w="1350" w:type="dxa"/>
            <w:tcBorders>
              <w:top w:val="single" w:sz="4" w:space="0" w:color="auto"/>
              <w:bottom w:val="single" w:sz="4" w:space="0" w:color="auto"/>
            </w:tcBorders>
            <w:vAlign w:val="center"/>
          </w:tcPr>
          <w:p w14:paraId="45D08277" w14:textId="77777777" w:rsidR="0080120B" w:rsidRPr="00EE38B8" w:rsidRDefault="0080120B" w:rsidP="004A09A1">
            <w:pPr>
              <w:jc w:val="center"/>
              <w:rPr>
                <w:i/>
                <w:sz w:val="20"/>
                <w:rPrChange w:id="206" w:author="diss" w:date="2021-09-21T10:43:00Z">
                  <w:rPr>
                    <w:rFonts w:ascii="Times New Roman" w:hAnsi="Times New Roman"/>
                    <w:i/>
                    <w:sz w:val="20"/>
                  </w:rPr>
                </w:rPrChange>
              </w:rPr>
              <w:pPrChange w:id="207" w:author="diss" w:date="2021-09-21T10:43:00Z">
                <w:pPr>
                  <w:spacing w:after="0" w:line="240" w:lineRule="auto"/>
                  <w:jc w:val="center"/>
                </w:pPr>
              </w:pPrChange>
            </w:pPr>
          </w:p>
        </w:tc>
        <w:tc>
          <w:tcPr>
            <w:tcW w:w="1170" w:type="dxa"/>
            <w:tcBorders>
              <w:top w:val="single" w:sz="4" w:space="0" w:color="auto"/>
              <w:bottom w:val="single" w:sz="4" w:space="0" w:color="auto"/>
            </w:tcBorders>
            <w:vAlign w:val="center"/>
          </w:tcPr>
          <w:p w14:paraId="6B29EB2A" w14:textId="77777777" w:rsidR="0080120B" w:rsidRPr="00EE38B8" w:rsidRDefault="0080120B" w:rsidP="004A09A1">
            <w:pPr>
              <w:jc w:val="center"/>
              <w:rPr>
                <w:i/>
                <w:sz w:val="20"/>
                <w:rPrChange w:id="208" w:author="diss" w:date="2021-09-21T10:43:00Z">
                  <w:rPr>
                    <w:rFonts w:ascii="Times New Roman" w:hAnsi="Times New Roman"/>
                    <w:i/>
                    <w:sz w:val="20"/>
                  </w:rPr>
                </w:rPrChange>
              </w:rPr>
              <w:pPrChange w:id="209" w:author="diss" w:date="2021-09-21T10:43:00Z">
                <w:pPr>
                  <w:spacing w:after="0" w:line="240" w:lineRule="auto"/>
                  <w:jc w:val="center"/>
                </w:pPr>
              </w:pPrChange>
            </w:pPr>
          </w:p>
        </w:tc>
        <w:tc>
          <w:tcPr>
            <w:tcW w:w="1710" w:type="dxa"/>
            <w:tcBorders>
              <w:top w:val="single" w:sz="4" w:space="0" w:color="auto"/>
              <w:bottom w:val="single" w:sz="4" w:space="0" w:color="auto"/>
            </w:tcBorders>
            <w:vAlign w:val="center"/>
          </w:tcPr>
          <w:p w14:paraId="422FA597" w14:textId="77777777" w:rsidR="0080120B" w:rsidRPr="00EE38B8" w:rsidRDefault="0080120B" w:rsidP="004A09A1">
            <w:pPr>
              <w:jc w:val="center"/>
              <w:rPr>
                <w:i/>
                <w:sz w:val="20"/>
                <w:rPrChange w:id="210" w:author="diss" w:date="2021-09-21T10:43:00Z">
                  <w:rPr>
                    <w:rFonts w:ascii="Times New Roman" w:hAnsi="Times New Roman"/>
                    <w:i/>
                    <w:sz w:val="20"/>
                  </w:rPr>
                </w:rPrChange>
              </w:rPr>
              <w:pPrChange w:id="211" w:author="diss" w:date="2021-09-21T10:43:00Z">
                <w:pPr>
                  <w:spacing w:after="0" w:line="240" w:lineRule="auto"/>
                  <w:jc w:val="center"/>
                </w:pPr>
              </w:pPrChange>
            </w:pPr>
            <w:r w:rsidRPr="00EE38B8">
              <w:rPr>
                <w:i/>
                <w:sz w:val="20"/>
                <w:rPrChange w:id="212" w:author="diss" w:date="2021-09-21T10:43:00Z">
                  <w:rPr>
                    <w:rFonts w:ascii="Times New Roman" w:hAnsi="Times New Roman"/>
                    <w:i/>
                    <w:sz w:val="20"/>
                  </w:rPr>
                </w:rPrChange>
              </w:rPr>
              <w:t>cm</w:t>
            </w:r>
          </w:p>
        </w:tc>
        <w:tc>
          <w:tcPr>
            <w:tcW w:w="1350" w:type="dxa"/>
            <w:tcBorders>
              <w:top w:val="single" w:sz="4" w:space="0" w:color="auto"/>
              <w:bottom w:val="single" w:sz="4" w:space="0" w:color="auto"/>
            </w:tcBorders>
            <w:shd w:val="clear" w:color="auto" w:fill="auto"/>
            <w:vAlign w:val="center"/>
          </w:tcPr>
          <w:p w14:paraId="38F06B19" w14:textId="77777777" w:rsidR="0080120B" w:rsidRPr="00EE38B8" w:rsidRDefault="0080120B" w:rsidP="004A09A1">
            <w:pPr>
              <w:jc w:val="center"/>
              <w:rPr>
                <w:i/>
                <w:sz w:val="20"/>
                <w:rPrChange w:id="213" w:author="diss" w:date="2021-09-21T10:43:00Z">
                  <w:rPr>
                    <w:rFonts w:ascii="Times New Roman" w:hAnsi="Times New Roman"/>
                    <w:i/>
                    <w:sz w:val="20"/>
                  </w:rPr>
                </w:rPrChange>
              </w:rPr>
              <w:pPrChange w:id="214" w:author="diss" w:date="2021-09-21T10:43:00Z">
                <w:pPr>
                  <w:spacing w:after="0" w:line="240" w:lineRule="auto"/>
                  <w:jc w:val="center"/>
                </w:pPr>
              </w:pPrChange>
            </w:pPr>
            <w:r w:rsidRPr="00EE38B8">
              <w:rPr>
                <w:i/>
                <w:sz w:val="20"/>
                <w:rPrChange w:id="215" w:author="diss" w:date="2021-09-21T10:43:00Z">
                  <w:rPr>
                    <w:rFonts w:ascii="Times New Roman" w:hAnsi="Times New Roman"/>
                    <w:i/>
                    <w:sz w:val="20"/>
                  </w:rPr>
                </w:rPrChange>
              </w:rPr>
              <w:t>⁰C</w:t>
            </w:r>
          </w:p>
        </w:tc>
        <w:tc>
          <w:tcPr>
            <w:tcW w:w="1350" w:type="dxa"/>
            <w:tcBorders>
              <w:top w:val="single" w:sz="4" w:space="0" w:color="auto"/>
              <w:bottom w:val="single" w:sz="4" w:space="0" w:color="auto"/>
            </w:tcBorders>
            <w:shd w:val="clear" w:color="auto" w:fill="auto"/>
            <w:vAlign w:val="center"/>
          </w:tcPr>
          <w:p w14:paraId="7A495E5E" w14:textId="77777777" w:rsidR="0080120B" w:rsidRPr="00EE38B8" w:rsidRDefault="0080120B" w:rsidP="004A09A1">
            <w:pPr>
              <w:jc w:val="center"/>
              <w:rPr>
                <w:i/>
                <w:sz w:val="20"/>
                <w:rPrChange w:id="216" w:author="diss" w:date="2021-09-21T10:43:00Z">
                  <w:rPr>
                    <w:rFonts w:ascii="Times New Roman" w:hAnsi="Times New Roman"/>
                    <w:i/>
                    <w:sz w:val="20"/>
                  </w:rPr>
                </w:rPrChange>
              </w:rPr>
              <w:pPrChange w:id="217" w:author="diss" w:date="2021-09-21T10:43:00Z">
                <w:pPr>
                  <w:spacing w:after="0" w:line="240" w:lineRule="auto"/>
                  <w:jc w:val="center"/>
                </w:pPr>
              </w:pPrChange>
            </w:pPr>
            <w:r w:rsidRPr="00EE38B8">
              <w:rPr>
                <w:i/>
                <w:sz w:val="20"/>
                <w:rPrChange w:id="218" w:author="diss" w:date="2021-09-21T10:43:00Z">
                  <w:rPr>
                    <w:rFonts w:ascii="Times New Roman" w:hAnsi="Times New Roman"/>
                    <w:i/>
                    <w:sz w:val="20"/>
                  </w:rPr>
                </w:rPrChange>
              </w:rPr>
              <w:t>mm</w:t>
            </w:r>
          </w:p>
        </w:tc>
        <w:tc>
          <w:tcPr>
            <w:tcW w:w="270" w:type="dxa"/>
            <w:tcBorders>
              <w:top w:val="single" w:sz="4" w:space="0" w:color="auto"/>
              <w:bottom w:val="single" w:sz="4" w:space="0" w:color="auto"/>
            </w:tcBorders>
            <w:vAlign w:val="center"/>
          </w:tcPr>
          <w:p w14:paraId="6BB63681" w14:textId="77777777" w:rsidR="0080120B" w:rsidRPr="00EE38B8" w:rsidRDefault="0080120B" w:rsidP="004A09A1">
            <w:pPr>
              <w:jc w:val="center"/>
              <w:rPr>
                <w:i/>
                <w:sz w:val="20"/>
                <w:rPrChange w:id="219" w:author="diss" w:date="2021-09-21T10:43:00Z">
                  <w:rPr>
                    <w:rFonts w:ascii="Times New Roman" w:hAnsi="Times New Roman"/>
                    <w:i/>
                    <w:sz w:val="20"/>
                  </w:rPr>
                </w:rPrChange>
              </w:rPr>
              <w:pPrChange w:id="220" w:author="diss" w:date="2021-09-21T10:43:00Z">
                <w:pPr>
                  <w:spacing w:after="0" w:line="240" w:lineRule="auto"/>
                  <w:jc w:val="center"/>
                </w:pPr>
              </w:pPrChange>
            </w:pPr>
          </w:p>
        </w:tc>
        <w:tc>
          <w:tcPr>
            <w:tcW w:w="900" w:type="dxa"/>
            <w:tcBorders>
              <w:top w:val="single" w:sz="4" w:space="0" w:color="auto"/>
              <w:bottom w:val="single" w:sz="4" w:space="0" w:color="auto"/>
            </w:tcBorders>
            <w:shd w:val="clear" w:color="auto" w:fill="auto"/>
            <w:vAlign w:val="center"/>
          </w:tcPr>
          <w:p w14:paraId="4855E488" w14:textId="77777777" w:rsidR="0080120B" w:rsidRPr="00EE38B8" w:rsidRDefault="0080120B" w:rsidP="004A09A1">
            <w:pPr>
              <w:jc w:val="center"/>
              <w:rPr>
                <w:i/>
                <w:sz w:val="20"/>
                <w:rPrChange w:id="221" w:author="diss" w:date="2021-09-21T10:43:00Z">
                  <w:rPr>
                    <w:rFonts w:ascii="Times New Roman" w:hAnsi="Times New Roman"/>
                    <w:i/>
                    <w:sz w:val="20"/>
                  </w:rPr>
                </w:rPrChange>
              </w:rPr>
              <w:pPrChange w:id="222" w:author="diss" w:date="2021-09-21T10:43:00Z">
                <w:pPr>
                  <w:spacing w:after="0" w:line="240" w:lineRule="auto"/>
                  <w:jc w:val="center"/>
                </w:pPr>
              </w:pPrChange>
            </w:pPr>
            <w:r w:rsidRPr="00EE38B8">
              <w:rPr>
                <w:i/>
                <w:sz w:val="20"/>
                <w:rPrChange w:id="223" w:author="diss" w:date="2021-09-21T10:43:00Z">
                  <w:rPr>
                    <w:rFonts w:ascii="Times New Roman" w:hAnsi="Times New Roman"/>
                    <w:i/>
                    <w:sz w:val="20"/>
                  </w:rPr>
                </w:rPrChange>
              </w:rPr>
              <w:t>Mg ha</w:t>
            </w:r>
            <w:r w:rsidRPr="00EE38B8">
              <w:rPr>
                <w:i/>
                <w:sz w:val="20"/>
                <w:vertAlign w:val="superscript"/>
                <w:rPrChange w:id="224" w:author="diss" w:date="2021-09-21T10:43:00Z">
                  <w:rPr>
                    <w:rFonts w:ascii="Times New Roman" w:hAnsi="Times New Roman"/>
                    <w:i/>
                    <w:sz w:val="20"/>
                    <w:vertAlign w:val="superscript"/>
                  </w:rPr>
                </w:rPrChange>
              </w:rPr>
              <w:t>-1</w:t>
            </w:r>
          </w:p>
        </w:tc>
        <w:tc>
          <w:tcPr>
            <w:tcW w:w="900" w:type="dxa"/>
            <w:tcBorders>
              <w:top w:val="single" w:sz="4" w:space="0" w:color="auto"/>
              <w:bottom w:val="single" w:sz="4" w:space="0" w:color="auto"/>
            </w:tcBorders>
            <w:shd w:val="clear" w:color="auto" w:fill="auto"/>
            <w:vAlign w:val="center"/>
          </w:tcPr>
          <w:p w14:paraId="222CFE04" w14:textId="77777777" w:rsidR="0080120B" w:rsidRPr="00EE38B8" w:rsidRDefault="0080120B" w:rsidP="004A09A1">
            <w:pPr>
              <w:jc w:val="center"/>
              <w:rPr>
                <w:i/>
                <w:sz w:val="20"/>
                <w:rPrChange w:id="225" w:author="diss" w:date="2021-09-21T10:43:00Z">
                  <w:rPr>
                    <w:rFonts w:ascii="Times New Roman" w:hAnsi="Times New Roman"/>
                    <w:i/>
                    <w:sz w:val="20"/>
                  </w:rPr>
                </w:rPrChange>
              </w:rPr>
              <w:pPrChange w:id="226" w:author="diss" w:date="2021-09-21T10:43:00Z">
                <w:pPr>
                  <w:spacing w:after="0" w:line="240" w:lineRule="auto"/>
                  <w:jc w:val="center"/>
                </w:pPr>
              </w:pPrChange>
            </w:pPr>
            <w:r w:rsidRPr="00EE38B8">
              <w:rPr>
                <w:i/>
                <w:sz w:val="20"/>
                <w:rPrChange w:id="227" w:author="diss" w:date="2021-09-21T10:43:00Z">
                  <w:rPr>
                    <w:rFonts w:ascii="Times New Roman" w:hAnsi="Times New Roman"/>
                    <w:i/>
                    <w:sz w:val="20"/>
                  </w:rPr>
                </w:rPrChange>
              </w:rPr>
              <w:t>Mg ha</w:t>
            </w:r>
            <w:r w:rsidRPr="00EE38B8">
              <w:rPr>
                <w:i/>
                <w:sz w:val="20"/>
                <w:vertAlign w:val="superscript"/>
                <w:rPrChange w:id="228" w:author="diss" w:date="2021-09-21T10:43:00Z">
                  <w:rPr>
                    <w:rFonts w:ascii="Times New Roman" w:hAnsi="Times New Roman"/>
                    <w:i/>
                    <w:sz w:val="20"/>
                    <w:vertAlign w:val="superscript"/>
                  </w:rPr>
                </w:rPrChange>
              </w:rPr>
              <w:t>-1</w:t>
            </w:r>
          </w:p>
        </w:tc>
        <w:tc>
          <w:tcPr>
            <w:tcW w:w="1440" w:type="dxa"/>
            <w:tcBorders>
              <w:top w:val="single" w:sz="4" w:space="0" w:color="auto"/>
              <w:bottom w:val="single" w:sz="4" w:space="0" w:color="auto"/>
            </w:tcBorders>
            <w:shd w:val="clear" w:color="auto" w:fill="auto"/>
            <w:vAlign w:val="center"/>
          </w:tcPr>
          <w:p w14:paraId="3319934E" w14:textId="77777777" w:rsidR="0080120B" w:rsidRPr="00EE38B8" w:rsidRDefault="0080120B" w:rsidP="004A09A1">
            <w:pPr>
              <w:jc w:val="center"/>
              <w:rPr>
                <w:i/>
                <w:sz w:val="20"/>
                <w:rPrChange w:id="229" w:author="diss" w:date="2021-09-21T10:43:00Z">
                  <w:rPr>
                    <w:rFonts w:ascii="Times New Roman" w:hAnsi="Times New Roman"/>
                    <w:i/>
                    <w:sz w:val="20"/>
                  </w:rPr>
                </w:rPrChange>
              </w:rPr>
              <w:pPrChange w:id="230" w:author="diss" w:date="2021-09-21T10:43:00Z">
                <w:pPr>
                  <w:spacing w:after="0" w:line="240" w:lineRule="auto"/>
                  <w:jc w:val="center"/>
                </w:pPr>
              </w:pPrChange>
            </w:pPr>
          </w:p>
        </w:tc>
        <w:tc>
          <w:tcPr>
            <w:tcW w:w="900" w:type="dxa"/>
            <w:tcBorders>
              <w:top w:val="single" w:sz="4" w:space="0" w:color="auto"/>
              <w:bottom w:val="single" w:sz="4" w:space="0" w:color="auto"/>
            </w:tcBorders>
            <w:shd w:val="clear" w:color="auto" w:fill="auto"/>
            <w:vAlign w:val="center"/>
          </w:tcPr>
          <w:p w14:paraId="7734E57C" w14:textId="77777777" w:rsidR="0080120B" w:rsidRPr="00EE38B8" w:rsidRDefault="0080120B" w:rsidP="004A09A1">
            <w:pPr>
              <w:jc w:val="center"/>
              <w:rPr>
                <w:i/>
                <w:sz w:val="20"/>
                <w:rPrChange w:id="231" w:author="diss" w:date="2021-09-21T10:43:00Z">
                  <w:rPr>
                    <w:rFonts w:ascii="Times New Roman" w:hAnsi="Times New Roman"/>
                    <w:i/>
                    <w:sz w:val="20"/>
                  </w:rPr>
                </w:rPrChange>
              </w:rPr>
              <w:pPrChange w:id="232" w:author="diss" w:date="2021-09-21T10:43:00Z">
                <w:pPr>
                  <w:spacing w:after="0" w:line="240" w:lineRule="auto"/>
                  <w:jc w:val="center"/>
                </w:pPr>
              </w:pPrChange>
            </w:pPr>
          </w:p>
        </w:tc>
      </w:tr>
      <w:tr w:rsidR="0080120B" w:rsidRPr="00EE38B8" w14:paraId="683CF996" w14:textId="77777777" w:rsidTr="004A09A1">
        <w:tblPrEx>
          <w:tblW w:w="12960" w:type="dxa"/>
          <w:tblInd w:w="108" w:type="dxa"/>
          <w:tblLayout w:type="fixed"/>
          <w:tblPrExChange w:id="233" w:author="diss" w:date="2021-09-21T10:43:00Z">
            <w:tblPrEx>
              <w:tblW w:w="13140" w:type="dxa"/>
              <w:tblLayout w:type="fixed"/>
            </w:tblPrEx>
          </w:tblPrExChange>
        </w:tblPrEx>
        <w:trPr>
          <w:trHeight w:val="323"/>
          <w:trPrChange w:id="234" w:author="diss" w:date="2021-09-21T10:43:00Z">
            <w:trPr>
              <w:trHeight w:val="323"/>
            </w:trPr>
          </w:trPrChange>
        </w:trPr>
        <w:tc>
          <w:tcPr>
            <w:tcW w:w="12960" w:type="dxa"/>
            <w:gridSpan w:val="11"/>
            <w:tcBorders>
              <w:top w:val="single" w:sz="4" w:space="0" w:color="auto"/>
            </w:tcBorders>
            <w:vAlign w:val="center"/>
            <w:tcPrChange w:id="235" w:author="diss" w:date="2021-09-21T10:43:00Z">
              <w:tcPr>
                <w:tcW w:w="13140" w:type="dxa"/>
                <w:gridSpan w:val="13"/>
                <w:tcBorders>
                  <w:top w:val="single" w:sz="4" w:space="0" w:color="auto"/>
                </w:tcBorders>
                <w:vAlign w:val="center"/>
              </w:tcPr>
            </w:tcPrChange>
          </w:tcPr>
          <w:p w14:paraId="231E9B6A" w14:textId="77777777" w:rsidR="0080120B" w:rsidRPr="00EE38B8" w:rsidRDefault="0080120B" w:rsidP="004A09A1">
            <w:pPr>
              <w:rPr>
                <w:sz w:val="20"/>
                <w:rPrChange w:id="236" w:author="diss" w:date="2021-09-21T10:43:00Z">
                  <w:rPr>
                    <w:rFonts w:ascii="Times New Roman" w:hAnsi="Times New Roman"/>
                    <w:sz w:val="20"/>
                  </w:rPr>
                </w:rPrChange>
              </w:rPr>
              <w:pPrChange w:id="237" w:author="diss" w:date="2021-09-21T10:43:00Z">
                <w:pPr>
                  <w:spacing w:after="0" w:line="240" w:lineRule="auto"/>
                </w:pPr>
              </w:pPrChange>
            </w:pPr>
            <w:r w:rsidRPr="00EE38B8">
              <w:rPr>
                <w:i/>
                <w:sz w:val="20"/>
                <w:rPrChange w:id="238" w:author="diss" w:date="2021-09-21T10:43:00Z">
                  <w:rPr>
                    <w:rFonts w:ascii="Times New Roman" w:hAnsi="Times New Roman"/>
                    <w:i/>
                    <w:sz w:val="20"/>
                  </w:rPr>
                </w:rPrChange>
              </w:rPr>
              <w:t xml:space="preserve">West-grain (commercial farm), </w:t>
            </w:r>
            <w:r w:rsidRPr="00EE38B8">
              <w:rPr>
                <w:sz w:val="20"/>
                <w:rPrChange w:id="239" w:author="diss" w:date="2021-09-21T10:43:00Z">
                  <w:rPr>
                    <w:rFonts w:ascii="Times New Roman" w:hAnsi="Times New Roman"/>
                    <w:sz w:val="20"/>
                  </w:rPr>
                </w:rPrChange>
              </w:rPr>
              <w:t>41⁰55’N 94⁰36’W, initiated in 2008</w:t>
            </w:r>
          </w:p>
        </w:tc>
      </w:tr>
      <w:tr w:rsidR="007F1732" w:rsidRPr="00EE38B8" w14:paraId="714ADECB" w14:textId="77777777" w:rsidTr="004A09A1">
        <w:trPr>
          <w:trHeight w:val="819"/>
        </w:trPr>
        <w:tc>
          <w:tcPr>
            <w:tcW w:w="1620" w:type="dxa"/>
            <w:shd w:val="clear" w:color="auto" w:fill="auto"/>
            <w:vAlign w:val="center"/>
          </w:tcPr>
          <w:p w14:paraId="063FE5A8" w14:textId="77777777" w:rsidR="0080120B" w:rsidRPr="00EE38B8" w:rsidRDefault="0080120B" w:rsidP="004A09A1">
            <w:pPr>
              <w:jc w:val="center"/>
              <w:rPr>
                <w:sz w:val="20"/>
                <w:rPrChange w:id="240" w:author="diss" w:date="2021-09-21T10:43:00Z">
                  <w:rPr>
                    <w:rFonts w:ascii="Times New Roman" w:hAnsi="Times New Roman"/>
                    <w:sz w:val="20"/>
                  </w:rPr>
                </w:rPrChange>
              </w:rPr>
              <w:pPrChange w:id="241" w:author="diss" w:date="2021-09-21T10:43:00Z">
                <w:pPr>
                  <w:spacing w:after="0" w:line="240" w:lineRule="auto"/>
                  <w:jc w:val="center"/>
                </w:pPr>
              </w:pPrChange>
            </w:pPr>
            <w:r w:rsidRPr="00EE38B8">
              <w:rPr>
                <w:sz w:val="20"/>
                <w:rPrChange w:id="242" w:author="diss" w:date="2021-09-21T10:43:00Z">
                  <w:rPr>
                    <w:rFonts w:ascii="Times New Roman" w:hAnsi="Times New Roman"/>
                    <w:sz w:val="20"/>
                  </w:rPr>
                </w:rPrChange>
              </w:rPr>
              <w:t xml:space="preserve">25 x 250 </w:t>
            </w:r>
          </w:p>
          <w:p w14:paraId="5C5A22AA" w14:textId="77777777" w:rsidR="0080120B" w:rsidRPr="00EE38B8" w:rsidRDefault="0080120B" w:rsidP="004A09A1">
            <w:pPr>
              <w:jc w:val="center"/>
              <w:rPr>
                <w:sz w:val="20"/>
                <w:rPrChange w:id="243" w:author="diss" w:date="2021-09-21T10:43:00Z">
                  <w:rPr>
                    <w:rFonts w:ascii="Times New Roman" w:hAnsi="Times New Roman"/>
                    <w:sz w:val="20"/>
                  </w:rPr>
                </w:rPrChange>
              </w:rPr>
              <w:pPrChange w:id="244" w:author="diss" w:date="2021-09-21T10:43:00Z">
                <w:pPr>
                  <w:spacing w:after="0" w:line="240" w:lineRule="auto"/>
                  <w:jc w:val="center"/>
                </w:pPr>
              </w:pPrChange>
            </w:pPr>
            <w:r w:rsidRPr="00EE38B8">
              <w:rPr>
                <w:sz w:val="20"/>
                <w:rPrChange w:id="245" w:author="diss" w:date="2021-09-21T10:43:00Z">
                  <w:rPr>
                    <w:rFonts w:ascii="Times New Roman" w:hAnsi="Times New Roman"/>
                    <w:sz w:val="20"/>
                  </w:rPr>
                </w:rPrChange>
              </w:rPr>
              <w:t>(1-3%)</w:t>
            </w:r>
          </w:p>
        </w:tc>
        <w:tc>
          <w:tcPr>
            <w:tcW w:w="1350" w:type="dxa"/>
            <w:vAlign w:val="center"/>
          </w:tcPr>
          <w:p w14:paraId="08F0BC49" w14:textId="77777777" w:rsidR="0080120B" w:rsidRPr="00EE38B8" w:rsidRDefault="0080120B" w:rsidP="004A09A1">
            <w:pPr>
              <w:jc w:val="center"/>
              <w:rPr>
                <w:sz w:val="20"/>
                <w:rPrChange w:id="246" w:author="diss" w:date="2021-09-21T10:43:00Z">
                  <w:rPr>
                    <w:rFonts w:ascii="Times New Roman" w:hAnsi="Times New Roman"/>
                    <w:sz w:val="20"/>
                  </w:rPr>
                </w:rPrChange>
              </w:rPr>
              <w:pPrChange w:id="247" w:author="diss" w:date="2021-09-21T10:43:00Z">
                <w:pPr>
                  <w:spacing w:after="0" w:line="240" w:lineRule="auto"/>
                  <w:jc w:val="center"/>
                </w:pPr>
              </w:pPrChange>
            </w:pPr>
            <w:r w:rsidRPr="00EE38B8">
              <w:rPr>
                <w:sz w:val="20"/>
                <w:rPrChange w:id="248" w:author="diss" w:date="2021-09-21T10:43:00Z">
                  <w:rPr>
                    <w:rFonts w:ascii="Times New Roman" w:hAnsi="Times New Roman"/>
                    <w:sz w:val="20"/>
                  </w:rPr>
                </w:rPrChange>
              </w:rPr>
              <w:t>4</w:t>
            </w:r>
          </w:p>
        </w:tc>
        <w:tc>
          <w:tcPr>
            <w:tcW w:w="1170" w:type="dxa"/>
            <w:vAlign w:val="center"/>
          </w:tcPr>
          <w:p w14:paraId="1673FEE9" w14:textId="77777777" w:rsidR="0080120B" w:rsidRPr="00EE38B8" w:rsidRDefault="0080120B" w:rsidP="004A09A1">
            <w:pPr>
              <w:jc w:val="center"/>
              <w:rPr>
                <w:sz w:val="20"/>
                <w:rPrChange w:id="249" w:author="diss" w:date="2021-09-21T10:43:00Z">
                  <w:rPr>
                    <w:rFonts w:ascii="Times New Roman" w:hAnsi="Times New Roman"/>
                    <w:sz w:val="20"/>
                  </w:rPr>
                </w:rPrChange>
              </w:rPr>
              <w:pPrChange w:id="250" w:author="diss" w:date="2021-09-21T10:43:00Z">
                <w:pPr>
                  <w:spacing w:after="0" w:line="240" w:lineRule="auto"/>
                  <w:jc w:val="center"/>
                </w:pPr>
              </w:pPrChange>
            </w:pPr>
            <w:r w:rsidRPr="00EE38B8">
              <w:rPr>
                <w:sz w:val="20"/>
                <w:rPrChange w:id="251" w:author="diss" w:date="2021-09-21T10:43:00Z">
                  <w:rPr>
                    <w:rFonts w:ascii="Times New Roman" w:hAnsi="Times New Roman"/>
                    <w:sz w:val="20"/>
                  </w:rPr>
                </w:rPrChange>
              </w:rPr>
              <w:t>Nicollet loam</w:t>
            </w:r>
          </w:p>
        </w:tc>
        <w:tc>
          <w:tcPr>
            <w:tcW w:w="1710" w:type="dxa"/>
            <w:vAlign w:val="center"/>
          </w:tcPr>
          <w:p w14:paraId="7B06E192" w14:textId="77777777" w:rsidR="0080120B" w:rsidRPr="00EE38B8" w:rsidRDefault="0080120B" w:rsidP="004A09A1">
            <w:pPr>
              <w:jc w:val="center"/>
              <w:rPr>
                <w:sz w:val="20"/>
                <w:rPrChange w:id="252" w:author="diss" w:date="2021-09-21T10:43:00Z">
                  <w:rPr>
                    <w:rFonts w:ascii="Times New Roman" w:hAnsi="Times New Roman"/>
                    <w:sz w:val="20"/>
                  </w:rPr>
                </w:rPrChange>
              </w:rPr>
              <w:pPrChange w:id="253" w:author="diss" w:date="2021-09-21T10:43:00Z">
                <w:pPr>
                  <w:spacing w:after="0" w:line="240" w:lineRule="auto"/>
                  <w:jc w:val="center"/>
                </w:pPr>
              </w:pPrChange>
            </w:pPr>
            <w:r w:rsidRPr="00EE38B8">
              <w:rPr>
                <w:sz w:val="20"/>
                <w:rPrChange w:id="254" w:author="diss" w:date="2021-09-21T10:43:00Z">
                  <w:rPr>
                    <w:rFonts w:ascii="Times New Roman" w:hAnsi="Times New Roman"/>
                    <w:sz w:val="20"/>
                  </w:rPr>
                </w:rPrChange>
              </w:rPr>
              <w:t>67</w:t>
            </w:r>
          </w:p>
        </w:tc>
        <w:tc>
          <w:tcPr>
            <w:tcW w:w="1350" w:type="dxa"/>
            <w:shd w:val="clear" w:color="auto" w:fill="auto"/>
            <w:vAlign w:val="center"/>
          </w:tcPr>
          <w:p w14:paraId="52088F54" w14:textId="77777777" w:rsidR="0080120B" w:rsidRPr="00EE38B8" w:rsidRDefault="0080120B" w:rsidP="004A09A1">
            <w:pPr>
              <w:jc w:val="center"/>
              <w:rPr>
                <w:sz w:val="20"/>
                <w:rPrChange w:id="255" w:author="diss" w:date="2021-09-21T10:43:00Z">
                  <w:rPr>
                    <w:rFonts w:ascii="Times New Roman" w:hAnsi="Times New Roman"/>
                    <w:sz w:val="20"/>
                  </w:rPr>
                </w:rPrChange>
              </w:rPr>
              <w:pPrChange w:id="256" w:author="diss" w:date="2021-09-21T10:43:00Z">
                <w:pPr>
                  <w:spacing w:after="0" w:line="240" w:lineRule="auto"/>
                  <w:jc w:val="center"/>
                </w:pPr>
              </w:pPrChange>
            </w:pPr>
            <w:r w:rsidRPr="00EE38B8">
              <w:rPr>
                <w:sz w:val="20"/>
                <w:rPrChange w:id="257" w:author="diss" w:date="2021-09-21T10:43:00Z">
                  <w:rPr>
                    <w:rFonts w:ascii="Times New Roman" w:hAnsi="Times New Roman"/>
                    <w:sz w:val="20"/>
                  </w:rPr>
                </w:rPrChange>
              </w:rPr>
              <w:t>9.5</w:t>
            </w:r>
          </w:p>
        </w:tc>
        <w:tc>
          <w:tcPr>
            <w:tcW w:w="1350" w:type="dxa"/>
            <w:shd w:val="clear" w:color="auto" w:fill="auto"/>
            <w:vAlign w:val="center"/>
          </w:tcPr>
          <w:p w14:paraId="2D6F7BEF" w14:textId="77777777" w:rsidR="0080120B" w:rsidRPr="00EE38B8" w:rsidRDefault="0080120B" w:rsidP="004A09A1">
            <w:pPr>
              <w:jc w:val="center"/>
              <w:rPr>
                <w:sz w:val="20"/>
                <w:rPrChange w:id="258" w:author="diss" w:date="2021-09-21T10:43:00Z">
                  <w:rPr>
                    <w:rFonts w:ascii="Times New Roman" w:hAnsi="Times New Roman"/>
                    <w:sz w:val="20"/>
                  </w:rPr>
                </w:rPrChange>
              </w:rPr>
              <w:pPrChange w:id="259" w:author="diss" w:date="2021-09-21T10:43:00Z">
                <w:pPr>
                  <w:spacing w:after="0" w:line="240" w:lineRule="auto"/>
                  <w:jc w:val="center"/>
                </w:pPr>
              </w:pPrChange>
            </w:pPr>
            <w:r w:rsidRPr="00EE38B8">
              <w:rPr>
                <w:sz w:val="20"/>
                <w:rPrChange w:id="260" w:author="diss" w:date="2021-09-21T10:43:00Z">
                  <w:rPr>
                    <w:rFonts w:ascii="Times New Roman" w:hAnsi="Times New Roman"/>
                    <w:sz w:val="20"/>
                  </w:rPr>
                </w:rPrChange>
              </w:rPr>
              <w:t>880</w:t>
            </w:r>
          </w:p>
        </w:tc>
        <w:tc>
          <w:tcPr>
            <w:tcW w:w="270" w:type="dxa"/>
          </w:tcPr>
          <w:p w14:paraId="28F24150" w14:textId="77777777" w:rsidR="0080120B" w:rsidRPr="00EE38B8" w:rsidRDefault="0080120B" w:rsidP="004A09A1">
            <w:pPr>
              <w:jc w:val="center"/>
              <w:rPr>
                <w:sz w:val="20"/>
                <w:rPrChange w:id="261" w:author="diss" w:date="2021-09-21T10:43:00Z">
                  <w:rPr>
                    <w:rFonts w:ascii="Times New Roman" w:hAnsi="Times New Roman"/>
                    <w:sz w:val="20"/>
                  </w:rPr>
                </w:rPrChange>
              </w:rPr>
              <w:pPrChange w:id="262" w:author="diss" w:date="2021-09-21T10:43:00Z">
                <w:pPr>
                  <w:spacing w:after="0" w:line="240" w:lineRule="auto"/>
                  <w:jc w:val="center"/>
                </w:pPr>
              </w:pPrChange>
            </w:pPr>
          </w:p>
        </w:tc>
        <w:tc>
          <w:tcPr>
            <w:tcW w:w="900" w:type="dxa"/>
            <w:shd w:val="clear" w:color="auto" w:fill="auto"/>
            <w:vAlign w:val="center"/>
          </w:tcPr>
          <w:p w14:paraId="70C06A75" w14:textId="77777777" w:rsidR="0080120B" w:rsidRPr="00EE38B8" w:rsidRDefault="0080120B" w:rsidP="004A09A1">
            <w:pPr>
              <w:jc w:val="center"/>
              <w:rPr>
                <w:sz w:val="20"/>
                <w:rPrChange w:id="263" w:author="diss" w:date="2021-09-21T10:43:00Z">
                  <w:rPr>
                    <w:rFonts w:ascii="Times New Roman" w:hAnsi="Times New Roman"/>
                    <w:sz w:val="20"/>
                  </w:rPr>
                </w:rPrChange>
              </w:rPr>
              <w:pPrChange w:id="264" w:author="diss" w:date="2021-09-21T10:43:00Z">
                <w:pPr>
                  <w:spacing w:after="0" w:line="240" w:lineRule="auto"/>
                  <w:jc w:val="center"/>
                </w:pPr>
              </w:pPrChange>
            </w:pPr>
            <w:r w:rsidRPr="00EE38B8">
              <w:rPr>
                <w:sz w:val="20"/>
                <w:rPrChange w:id="265" w:author="diss" w:date="2021-09-21T10:43:00Z">
                  <w:rPr>
                    <w:rFonts w:ascii="Times New Roman" w:hAnsi="Times New Roman"/>
                    <w:sz w:val="20"/>
                  </w:rPr>
                </w:rPrChange>
              </w:rPr>
              <w:t>0.24</w:t>
            </w:r>
          </w:p>
        </w:tc>
        <w:tc>
          <w:tcPr>
            <w:tcW w:w="900" w:type="dxa"/>
            <w:shd w:val="clear" w:color="auto" w:fill="auto"/>
            <w:vAlign w:val="center"/>
          </w:tcPr>
          <w:p w14:paraId="20C106E3" w14:textId="77777777" w:rsidR="0080120B" w:rsidRPr="00EE38B8" w:rsidRDefault="0080120B" w:rsidP="004A09A1">
            <w:pPr>
              <w:jc w:val="center"/>
              <w:rPr>
                <w:sz w:val="20"/>
                <w:rPrChange w:id="266" w:author="diss" w:date="2021-09-21T10:43:00Z">
                  <w:rPr>
                    <w:rFonts w:ascii="Times New Roman" w:hAnsi="Times New Roman"/>
                    <w:sz w:val="20"/>
                  </w:rPr>
                </w:rPrChange>
              </w:rPr>
              <w:pPrChange w:id="267" w:author="diss" w:date="2021-09-21T10:43:00Z">
                <w:pPr>
                  <w:spacing w:after="0" w:line="240" w:lineRule="auto"/>
                  <w:jc w:val="center"/>
                </w:pPr>
              </w:pPrChange>
            </w:pPr>
            <w:r w:rsidRPr="00EE38B8">
              <w:rPr>
                <w:sz w:val="20"/>
                <w:rPrChange w:id="268" w:author="diss" w:date="2021-09-21T10:43:00Z">
                  <w:rPr>
                    <w:rFonts w:ascii="Times New Roman" w:hAnsi="Times New Roman"/>
                    <w:sz w:val="20"/>
                  </w:rPr>
                </w:rPrChange>
              </w:rPr>
              <w:t>0.45</w:t>
            </w:r>
          </w:p>
        </w:tc>
        <w:tc>
          <w:tcPr>
            <w:tcW w:w="1440" w:type="dxa"/>
            <w:shd w:val="clear" w:color="auto" w:fill="auto"/>
            <w:vAlign w:val="center"/>
          </w:tcPr>
          <w:p w14:paraId="2831FA06" w14:textId="77777777" w:rsidR="0080120B" w:rsidRPr="00EE38B8" w:rsidRDefault="0080120B" w:rsidP="004A09A1">
            <w:pPr>
              <w:jc w:val="center"/>
              <w:rPr>
                <w:sz w:val="20"/>
                <w:rPrChange w:id="269" w:author="diss" w:date="2021-09-21T10:43:00Z">
                  <w:rPr>
                    <w:rFonts w:ascii="Times New Roman" w:hAnsi="Times New Roman"/>
                    <w:sz w:val="20"/>
                  </w:rPr>
                </w:rPrChange>
              </w:rPr>
              <w:pPrChange w:id="270" w:author="diss" w:date="2021-09-21T10:43:00Z">
                <w:pPr>
                  <w:spacing w:after="0" w:line="240" w:lineRule="auto"/>
                  <w:jc w:val="center"/>
                </w:pPr>
              </w:pPrChange>
            </w:pPr>
            <w:r w:rsidRPr="00EE38B8">
              <w:rPr>
                <w:sz w:val="20"/>
                <w:rPrChange w:id="271" w:author="diss" w:date="2021-09-21T10:43:00Z">
                  <w:rPr>
                    <w:rFonts w:ascii="Times New Roman" w:hAnsi="Times New Roman"/>
                    <w:sz w:val="20"/>
                  </w:rPr>
                </w:rPrChange>
              </w:rPr>
              <w:t>Soybean</w:t>
            </w:r>
          </w:p>
        </w:tc>
        <w:tc>
          <w:tcPr>
            <w:tcW w:w="900" w:type="dxa"/>
            <w:shd w:val="clear" w:color="auto" w:fill="auto"/>
            <w:vAlign w:val="center"/>
          </w:tcPr>
          <w:p w14:paraId="20517D91" w14:textId="77777777" w:rsidR="0080120B" w:rsidRPr="00EE38B8" w:rsidRDefault="0080120B" w:rsidP="004A09A1">
            <w:pPr>
              <w:jc w:val="center"/>
              <w:rPr>
                <w:sz w:val="20"/>
                <w:rPrChange w:id="272" w:author="diss" w:date="2021-09-21T10:43:00Z">
                  <w:rPr>
                    <w:rFonts w:ascii="Times New Roman" w:hAnsi="Times New Roman"/>
                    <w:sz w:val="20"/>
                  </w:rPr>
                </w:rPrChange>
              </w:rPr>
              <w:pPrChange w:id="273" w:author="diss" w:date="2021-09-21T10:43:00Z">
                <w:pPr>
                  <w:spacing w:after="0" w:line="240" w:lineRule="auto"/>
                  <w:jc w:val="center"/>
                </w:pPr>
              </w:pPrChange>
            </w:pPr>
            <w:r w:rsidRPr="00EE38B8">
              <w:rPr>
                <w:sz w:val="20"/>
                <w:rPrChange w:id="274" w:author="diss" w:date="2021-09-21T10:43:00Z">
                  <w:rPr>
                    <w:rFonts w:ascii="Times New Roman" w:hAnsi="Times New Roman"/>
                    <w:sz w:val="20"/>
                  </w:rPr>
                </w:rPrChange>
              </w:rPr>
              <w:t>May 23</w:t>
            </w:r>
          </w:p>
        </w:tc>
      </w:tr>
      <w:tr w:rsidR="0080120B" w:rsidRPr="00EE38B8" w14:paraId="43967658" w14:textId="77777777" w:rsidTr="004A09A1">
        <w:tblPrEx>
          <w:tblW w:w="12960" w:type="dxa"/>
          <w:tblInd w:w="108" w:type="dxa"/>
          <w:tblLayout w:type="fixed"/>
          <w:tblPrExChange w:id="275" w:author="diss" w:date="2021-09-21T10:43:00Z">
            <w:tblPrEx>
              <w:tblW w:w="13140" w:type="dxa"/>
              <w:tblLayout w:type="fixed"/>
            </w:tblPrEx>
          </w:tblPrExChange>
        </w:tblPrEx>
        <w:trPr>
          <w:trHeight w:val="323"/>
          <w:trPrChange w:id="276" w:author="diss" w:date="2021-09-21T10:43:00Z">
            <w:trPr>
              <w:trHeight w:val="323"/>
            </w:trPr>
          </w:trPrChange>
        </w:trPr>
        <w:tc>
          <w:tcPr>
            <w:tcW w:w="12960" w:type="dxa"/>
            <w:gridSpan w:val="11"/>
            <w:tcPrChange w:id="277" w:author="diss" w:date="2021-09-21T10:43:00Z">
              <w:tcPr>
                <w:tcW w:w="13140" w:type="dxa"/>
                <w:gridSpan w:val="13"/>
              </w:tcPr>
            </w:tcPrChange>
          </w:tcPr>
          <w:p w14:paraId="6051F7A6" w14:textId="77777777" w:rsidR="0080120B" w:rsidRPr="00EE38B8" w:rsidRDefault="0080120B" w:rsidP="004A09A1">
            <w:pPr>
              <w:rPr>
                <w:sz w:val="20"/>
                <w:rPrChange w:id="278" w:author="diss" w:date="2021-09-21T10:43:00Z">
                  <w:rPr>
                    <w:rFonts w:ascii="Times New Roman" w:hAnsi="Times New Roman"/>
                    <w:sz w:val="20"/>
                  </w:rPr>
                </w:rPrChange>
              </w:rPr>
              <w:pPrChange w:id="279" w:author="diss" w:date="2021-09-21T10:43:00Z">
                <w:pPr>
                  <w:spacing w:after="0" w:line="240" w:lineRule="auto"/>
                </w:pPr>
              </w:pPrChange>
            </w:pPr>
            <w:r w:rsidRPr="00EE38B8">
              <w:rPr>
                <w:i/>
                <w:sz w:val="20"/>
                <w:rPrChange w:id="280" w:author="diss" w:date="2021-09-21T10:43:00Z">
                  <w:rPr>
                    <w:rFonts w:ascii="Times New Roman" w:hAnsi="Times New Roman"/>
                    <w:i/>
                    <w:sz w:val="20"/>
                  </w:rPr>
                </w:rPrChange>
              </w:rPr>
              <w:t xml:space="preserve">Central-silage (research plots); </w:t>
            </w:r>
            <w:r w:rsidRPr="00EE38B8">
              <w:rPr>
                <w:sz w:val="20"/>
                <w:rPrChange w:id="281" w:author="diss" w:date="2021-09-21T10:43:00Z">
                  <w:rPr>
                    <w:rFonts w:ascii="Times New Roman" w:hAnsi="Times New Roman"/>
                    <w:sz w:val="20"/>
                  </w:rPr>
                </w:rPrChange>
              </w:rPr>
              <w:t>42⁰00’N 93⁰48’W; initiated in 2002</w:t>
            </w:r>
          </w:p>
        </w:tc>
      </w:tr>
      <w:tr w:rsidR="007F1732" w:rsidRPr="00EE38B8" w14:paraId="79484C94" w14:textId="77777777" w:rsidTr="004A09A1">
        <w:trPr>
          <w:trHeight w:val="752"/>
        </w:trPr>
        <w:tc>
          <w:tcPr>
            <w:tcW w:w="1620" w:type="dxa"/>
            <w:shd w:val="clear" w:color="auto" w:fill="auto"/>
            <w:vAlign w:val="center"/>
          </w:tcPr>
          <w:p w14:paraId="7E46DC0A" w14:textId="77777777" w:rsidR="0080120B" w:rsidRPr="00EE38B8" w:rsidRDefault="0080120B" w:rsidP="004A09A1">
            <w:pPr>
              <w:jc w:val="center"/>
              <w:rPr>
                <w:sz w:val="20"/>
                <w:rPrChange w:id="282" w:author="diss" w:date="2021-09-21T10:43:00Z">
                  <w:rPr>
                    <w:rFonts w:ascii="Times New Roman" w:hAnsi="Times New Roman"/>
                    <w:sz w:val="20"/>
                  </w:rPr>
                </w:rPrChange>
              </w:rPr>
              <w:pPrChange w:id="283" w:author="diss" w:date="2021-09-21T10:43:00Z">
                <w:pPr>
                  <w:spacing w:after="0" w:line="240" w:lineRule="auto"/>
                  <w:jc w:val="center"/>
                </w:pPr>
              </w:pPrChange>
            </w:pPr>
            <w:r w:rsidRPr="00EE38B8">
              <w:rPr>
                <w:sz w:val="20"/>
                <w:rPrChange w:id="284" w:author="diss" w:date="2021-09-21T10:43:00Z">
                  <w:rPr>
                    <w:rFonts w:ascii="Times New Roman" w:hAnsi="Times New Roman"/>
                    <w:sz w:val="20"/>
                  </w:rPr>
                </w:rPrChange>
              </w:rPr>
              <w:t>3.8 x 55</w:t>
            </w:r>
          </w:p>
          <w:p w14:paraId="7F74762C" w14:textId="77777777" w:rsidR="0080120B" w:rsidRPr="00EE38B8" w:rsidRDefault="0080120B" w:rsidP="004A09A1">
            <w:pPr>
              <w:jc w:val="center"/>
              <w:rPr>
                <w:sz w:val="20"/>
                <w:rPrChange w:id="285" w:author="diss" w:date="2021-09-21T10:43:00Z">
                  <w:rPr>
                    <w:rFonts w:ascii="Times New Roman" w:hAnsi="Times New Roman"/>
                    <w:sz w:val="20"/>
                  </w:rPr>
                </w:rPrChange>
              </w:rPr>
              <w:pPrChange w:id="286" w:author="diss" w:date="2021-09-21T10:43:00Z">
                <w:pPr>
                  <w:spacing w:after="0" w:line="240" w:lineRule="auto"/>
                  <w:jc w:val="center"/>
                </w:pPr>
              </w:pPrChange>
            </w:pPr>
            <w:r w:rsidRPr="00EE38B8">
              <w:rPr>
                <w:sz w:val="20"/>
                <w:rPrChange w:id="287" w:author="diss" w:date="2021-09-21T10:43:00Z">
                  <w:rPr>
                    <w:rFonts w:ascii="Times New Roman" w:hAnsi="Times New Roman"/>
                    <w:sz w:val="20"/>
                  </w:rPr>
                </w:rPrChange>
              </w:rPr>
              <w:t>(1-3%)</w:t>
            </w:r>
          </w:p>
        </w:tc>
        <w:tc>
          <w:tcPr>
            <w:tcW w:w="1350" w:type="dxa"/>
            <w:vAlign w:val="center"/>
          </w:tcPr>
          <w:p w14:paraId="31E670A5" w14:textId="77777777" w:rsidR="0080120B" w:rsidRPr="00EE38B8" w:rsidRDefault="0080120B" w:rsidP="004A09A1">
            <w:pPr>
              <w:jc w:val="center"/>
              <w:rPr>
                <w:sz w:val="20"/>
                <w:rPrChange w:id="288" w:author="diss" w:date="2021-09-21T10:43:00Z">
                  <w:rPr>
                    <w:rFonts w:ascii="Times New Roman" w:hAnsi="Times New Roman"/>
                    <w:sz w:val="20"/>
                  </w:rPr>
                </w:rPrChange>
              </w:rPr>
              <w:pPrChange w:id="289" w:author="diss" w:date="2021-09-21T10:43:00Z">
                <w:pPr>
                  <w:spacing w:after="0" w:line="240" w:lineRule="auto"/>
                  <w:jc w:val="center"/>
                </w:pPr>
              </w:pPrChange>
            </w:pPr>
            <w:r w:rsidRPr="00EE38B8">
              <w:rPr>
                <w:sz w:val="20"/>
                <w:rPrChange w:id="290" w:author="diss" w:date="2021-09-21T10:43:00Z">
                  <w:rPr>
                    <w:rFonts w:ascii="Times New Roman" w:hAnsi="Times New Roman"/>
                    <w:sz w:val="20"/>
                  </w:rPr>
                </w:rPrChange>
              </w:rPr>
              <w:t>5</w:t>
            </w:r>
          </w:p>
        </w:tc>
        <w:tc>
          <w:tcPr>
            <w:tcW w:w="1170" w:type="dxa"/>
            <w:vAlign w:val="center"/>
          </w:tcPr>
          <w:p w14:paraId="707C2AC0" w14:textId="77777777" w:rsidR="0080120B" w:rsidRPr="00EE38B8" w:rsidRDefault="0080120B" w:rsidP="004A09A1">
            <w:pPr>
              <w:jc w:val="center"/>
              <w:rPr>
                <w:sz w:val="20"/>
                <w:rPrChange w:id="291" w:author="diss" w:date="2021-09-21T10:43:00Z">
                  <w:rPr>
                    <w:rFonts w:ascii="Times New Roman" w:hAnsi="Times New Roman"/>
                    <w:sz w:val="20"/>
                  </w:rPr>
                </w:rPrChange>
              </w:rPr>
              <w:pPrChange w:id="292" w:author="diss" w:date="2021-09-21T10:43:00Z">
                <w:pPr>
                  <w:spacing w:after="0" w:line="240" w:lineRule="auto"/>
                  <w:jc w:val="center"/>
                </w:pPr>
              </w:pPrChange>
            </w:pPr>
            <w:r w:rsidRPr="00EE38B8">
              <w:rPr>
                <w:sz w:val="20"/>
                <w:rPrChange w:id="293" w:author="diss" w:date="2021-09-21T10:43:00Z">
                  <w:rPr>
                    <w:rFonts w:ascii="Times New Roman" w:hAnsi="Times New Roman"/>
                    <w:sz w:val="20"/>
                  </w:rPr>
                </w:rPrChange>
              </w:rPr>
              <w:t>Clarion loam</w:t>
            </w:r>
          </w:p>
        </w:tc>
        <w:tc>
          <w:tcPr>
            <w:tcW w:w="1710" w:type="dxa"/>
            <w:vAlign w:val="center"/>
          </w:tcPr>
          <w:p w14:paraId="66810C85" w14:textId="77777777" w:rsidR="0080120B" w:rsidRPr="00EE38B8" w:rsidRDefault="0080120B" w:rsidP="004A09A1">
            <w:pPr>
              <w:jc w:val="center"/>
              <w:rPr>
                <w:sz w:val="20"/>
                <w:rPrChange w:id="294" w:author="diss" w:date="2021-09-21T10:43:00Z">
                  <w:rPr>
                    <w:rFonts w:ascii="Times New Roman" w:hAnsi="Times New Roman"/>
                    <w:sz w:val="20"/>
                  </w:rPr>
                </w:rPrChange>
              </w:rPr>
              <w:pPrChange w:id="295" w:author="diss" w:date="2021-09-21T10:43:00Z">
                <w:pPr>
                  <w:spacing w:after="0" w:line="240" w:lineRule="auto"/>
                  <w:jc w:val="center"/>
                </w:pPr>
              </w:pPrChange>
            </w:pPr>
            <w:r w:rsidRPr="00EE38B8">
              <w:rPr>
                <w:sz w:val="20"/>
                <w:rPrChange w:id="296" w:author="diss" w:date="2021-09-21T10:43:00Z">
                  <w:rPr>
                    <w:rFonts w:ascii="Times New Roman" w:hAnsi="Times New Roman"/>
                    <w:sz w:val="20"/>
                  </w:rPr>
                </w:rPrChange>
              </w:rPr>
              <w:t>100</w:t>
            </w:r>
          </w:p>
        </w:tc>
        <w:tc>
          <w:tcPr>
            <w:tcW w:w="1350" w:type="dxa"/>
            <w:shd w:val="clear" w:color="auto" w:fill="auto"/>
            <w:vAlign w:val="center"/>
          </w:tcPr>
          <w:p w14:paraId="7FCA456C" w14:textId="77777777" w:rsidR="0080120B" w:rsidRPr="00EE38B8" w:rsidRDefault="0080120B" w:rsidP="004A09A1">
            <w:pPr>
              <w:jc w:val="center"/>
              <w:rPr>
                <w:sz w:val="20"/>
                <w:rPrChange w:id="297" w:author="diss" w:date="2021-09-21T10:43:00Z">
                  <w:rPr>
                    <w:rFonts w:ascii="Times New Roman" w:hAnsi="Times New Roman"/>
                    <w:sz w:val="20"/>
                  </w:rPr>
                </w:rPrChange>
              </w:rPr>
              <w:pPrChange w:id="298" w:author="diss" w:date="2021-09-21T10:43:00Z">
                <w:pPr>
                  <w:spacing w:after="0" w:line="240" w:lineRule="auto"/>
                  <w:jc w:val="center"/>
                </w:pPr>
              </w:pPrChange>
            </w:pPr>
            <w:r w:rsidRPr="00EE38B8">
              <w:rPr>
                <w:sz w:val="20"/>
                <w:rPrChange w:id="299" w:author="diss" w:date="2021-09-21T10:43:00Z">
                  <w:rPr>
                    <w:rFonts w:ascii="Times New Roman" w:hAnsi="Times New Roman"/>
                    <w:sz w:val="20"/>
                  </w:rPr>
                </w:rPrChange>
              </w:rPr>
              <w:t>9.8</w:t>
            </w:r>
          </w:p>
        </w:tc>
        <w:tc>
          <w:tcPr>
            <w:tcW w:w="1350" w:type="dxa"/>
            <w:shd w:val="clear" w:color="auto" w:fill="auto"/>
            <w:vAlign w:val="center"/>
          </w:tcPr>
          <w:p w14:paraId="0DD62AC9" w14:textId="77777777" w:rsidR="0080120B" w:rsidRPr="00EE38B8" w:rsidRDefault="0080120B" w:rsidP="004A09A1">
            <w:pPr>
              <w:jc w:val="center"/>
              <w:rPr>
                <w:sz w:val="20"/>
                <w:rPrChange w:id="300" w:author="diss" w:date="2021-09-21T10:43:00Z">
                  <w:rPr>
                    <w:rFonts w:ascii="Times New Roman" w:hAnsi="Times New Roman"/>
                    <w:sz w:val="20"/>
                  </w:rPr>
                </w:rPrChange>
              </w:rPr>
              <w:pPrChange w:id="301" w:author="diss" w:date="2021-09-21T10:43:00Z">
                <w:pPr>
                  <w:spacing w:after="0" w:line="240" w:lineRule="auto"/>
                  <w:jc w:val="center"/>
                </w:pPr>
              </w:pPrChange>
            </w:pPr>
            <w:r w:rsidRPr="00EE38B8">
              <w:rPr>
                <w:sz w:val="20"/>
                <w:rPrChange w:id="302" w:author="diss" w:date="2021-09-21T10:43:00Z">
                  <w:rPr>
                    <w:rFonts w:ascii="Times New Roman" w:hAnsi="Times New Roman"/>
                    <w:sz w:val="20"/>
                  </w:rPr>
                </w:rPrChange>
              </w:rPr>
              <w:t>907</w:t>
            </w:r>
          </w:p>
        </w:tc>
        <w:tc>
          <w:tcPr>
            <w:tcW w:w="270" w:type="dxa"/>
          </w:tcPr>
          <w:p w14:paraId="6C341FE2" w14:textId="77777777" w:rsidR="0080120B" w:rsidRPr="00EE38B8" w:rsidRDefault="0080120B" w:rsidP="004A09A1">
            <w:pPr>
              <w:jc w:val="center"/>
              <w:rPr>
                <w:sz w:val="20"/>
                <w:rPrChange w:id="303" w:author="diss" w:date="2021-09-21T10:43:00Z">
                  <w:rPr>
                    <w:rFonts w:ascii="Times New Roman" w:hAnsi="Times New Roman"/>
                    <w:sz w:val="20"/>
                  </w:rPr>
                </w:rPrChange>
              </w:rPr>
              <w:pPrChange w:id="304" w:author="diss" w:date="2021-09-21T10:43:00Z">
                <w:pPr>
                  <w:spacing w:after="0" w:line="240" w:lineRule="auto"/>
                  <w:jc w:val="center"/>
                </w:pPr>
              </w:pPrChange>
            </w:pPr>
          </w:p>
        </w:tc>
        <w:tc>
          <w:tcPr>
            <w:tcW w:w="900" w:type="dxa"/>
            <w:shd w:val="clear" w:color="auto" w:fill="auto"/>
            <w:vAlign w:val="center"/>
          </w:tcPr>
          <w:p w14:paraId="26B80A27" w14:textId="77777777" w:rsidR="0080120B" w:rsidRPr="00EE38B8" w:rsidRDefault="0080120B" w:rsidP="004A09A1">
            <w:pPr>
              <w:jc w:val="center"/>
              <w:rPr>
                <w:sz w:val="20"/>
                <w:rPrChange w:id="305" w:author="diss" w:date="2021-09-21T10:43:00Z">
                  <w:rPr>
                    <w:rFonts w:ascii="Times New Roman" w:hAnsi="Times New Roman"/>
                    <w:sz w:val="20"/>
                  </w:rPr>
                </w:rPrChange>
              </w:rPr>
              <w:pPrChange w:id="306" w:author="diss" w:date="2021-09-21T10:43:00Z">
                <w:pPr>
                  <w:spacing w:after="0" w:line="240" w:lineRule="auto"/>
                  <w:jc w:val="center"/>
                </w:pPr>
              </w:pPrChange>
            </w:pPr>
            <w:r w:rsidRPr="00EE38B8">
              <w:rPr>
                <w:sz w:val="20"/>
                <w:rPrChange w:id="307" w:author="diss" w:date="2021-09-21T10:43:00Z">
                  <w:rPr>
                    <w:rFonts w:ascii="Times New Roman" w:hAnsi="Times New Roman"/>
                    <w:sz w:val="20"/>
                  </w:rPr>
                </w:rPrChange>
              </w:rPr>
              <w:t>2.38</w:t>
            </w:r>
          </w:p>
        </w:tc>
        <w:tc>
          <w:tcPr>
            <w:tcW w:w="900" w:type="dxa"/>
            <w:shd w:val="clear" w:color="auto" w:fill="auto"/>
            <w:vAlign w:val="center"/>
          </w:tcPr>
          <w:p w14:paraId="7D6A471E" w14:textId="77777777" w:rsidR="0080120B" w:rsidRPr="00EE38B8" w:rsidRDefault="0080120B" w:rsidP="004A09A1">
            <w:pPr>
              <w:jc w:val="center"/>
              <w:rPr>
                <w:sz w:val="20"/>
                <w:rPrChange w:id="308" w:author="diss" w:date="2021-09-21T10:43:00Z">
                  <w:rPr>
                    <w:rFonts w:ascii="Times New Roman" w:hAnsi="Times New Roman"/>
                    <w:sz w:val="20"/>
                  </w:rPr>
                </w:rPrChange>
              </w:rPr>
              <w:pPrChange w:id="309" w:author="diss" w:date="2021-09-21T10:43:00Z">
                <w:pPr>
                  <w:spacing w:after="0" w:line="240" w:lineRule="auto"/>
                  <w:jc w:val="center"/>
                </w:pPr>
              </w:pPrChange>
            </w:pPr>
            <w:r w:rsidRPr="00EE38B8">
              <w:rPr>
                <w:sz w:val="20"/>
                <w:rPrChange w:id="310" w:author="diss" w:date="2021-09-21T10:43:00Z">
                  <w:rPr>
                    <w:rFonts w:ascii="Times New Roman" w:hAnsi="Times New Roman"/>
                    <w:sz w:val="20"/>
                  </w:rPr>
                </w:rPrChange>
              </w:rPr>
              <w:t>1.98</w:t>
            </w:r>
          </w:p>
        </w:tc>
        <w:tc>
          <w:tcPr>
            <w:tcW w:w="1440" w:type="dxa"/>
            <w:shd w:val="clear" w:color="auto" w:fill="auto"/>
            <w:vAlign w:val="center"/>
          </w:tcPr>
          <w:p w14:paraId="713738A4" w14:textId="77777777" w:rsidR="0080120B" w:rsidRPr="00EE38B8" w:rsidRDefault="0080120B" w:rsidP="004A09A1">
            <w:pPr>
              <w:jc w:val="center"/>
              <w:rPr>
                <w:sz w:val="20"/>
                <w:rPrChange w:id="311" w:author="diss" w:date="2021-09-21T10:43:00Z">
                  <w:rPr>
                    <w:rFonts w:ascii="Times New Roman" w:hAnsi="Times New Roman"/>
                    <w:sz w:val="20"/>
                  </w:rPr>
                </w:rPrChange>
              </w:rPr>
              <w:pPrChange w:id="312" w:author="diss" w:date="2021-09-21T10:43:00Z">
                <w:pPr>
                  <w:spacing w:after="0" w:line="240" w:lineRule="auto"/>
                  <w:jc w:val="center"/>
                </w:pPr>
              </w:pPrChange>
            </w:pPr>
            <w:r w:rsidRPr="00EE38B8">
              <w:rPr>
                <w:sz w:val="20"/>
                <w:rPrChange w:id="313" w:author="diss" w:date="2021-09-21T10:43:00Z">
                  <w:rPr>
                    <w:rFonts w:ascii="Times New Roman" w:hAnsi="Times New Roman"/>
                    <w:sz w:val="20"/>
                  </w:rPr>
                </w:rPrChange>
              </w:rPr>
              <w:t>Maize</w:t>
            </w:r>
          </w:p>
        </w:tc>
        <w:tc>
          <w:tcPr>
            <w:tcW w:w="900" w:type="dxa"/>
            <w:shd w:val="clear" w:color="auto" w:fill="auto"/>
            <w:vAlign w:val="center"/>
          </w:tcPr>
          <w:p w14:paraId="6E84D766" w14:textId="77777777" w:rsidR="0080120B" w:rsidRPr="00EE38B8" w:rsidRDefault="0080120B" w:rsidP="004A09A1">
            <w:pPr>
              <w:jc w:val="center"/>
              <w:rPr>
                <w:sz w:val="20"/>
                <w:rPrChange w:id="314" w:author="diss" w:date="2021-09-21T10:43:00Z">
                  <w:rPr>
                    <w:rFonts w:ascii="Times New Roman" w:hAnsi="Times New Roman"/>
                    <w:sz w:val="20"/>
                  </w:rPr>
                </w:rPrChange>
              </w:rPr>
              <w:pPrChange w:id="315" w:author="diss" w:date="2021-09-21T10:43:00Z">
                <w:pPr>
                  <w:spacing w:after="0" w:line="240" w:lineRule="auto"/>
                  <w:jc w:val="center"/>
                </w:pPr>
              </w:pPrChange>
            </w:pPr>
            <w:r w:rsidRPr="00EE38B8">
              <w:rPr>
                <w:sz w:val="20"/>
                <w:rPrChange w:id="316" w:author="diss" w:date="2021-09-21T10:43:00Z">
                  <w:rPr>
                    <w:rFonts w:ascii="Times New Roman" w:hAnsi="Times New Roman"/>
                    <w:sz w:val="20"/>
                  </w:rPr>
                </w:rPrChange>
              </w:rPr>
              <w:t>June 6</w:t>
            </w:r>
          </w:p>
        </w:tc>
      </w:tr>
      <w:tr w:rsidR="0080120B" w:rsidRPr="00EE38B8" w14:paraId="7A062930" w14:textId="77777777" w:rsidTr="004A09A1">
        <w:tblPrEx>
          <w:tblW w:w="12960" w:type="dxa"/>
          <w:tblInd w:w="108" w:type="dxa"/>
          <w:tblLayout w:type="fixed"/>
          <w:tblPrExChange w:id="317" w:author="diss" w:date="2021-09-21T10:43:00Z">
            <w:tblPrEx>
              <w:tblW w:w="13140" w:type="dxa"/>
              <w:tblLayout w:type="fixed"/>
            </w:tblPrEx>
          </w:tblPrExChange>
        </w:tblPrEx>
        <w:trPr>
          <w:trHeight w:val="242"/>
          <w:trPrChange w:id="318" w:author="diss" w:date="2021-09-21T10:43:00Z">
            <w:trPr>
              <w:trHeight w:val="242"/>
            </w:trPr>
          </w:trPrChange>
        </w:trPr>
        <w:tc>
          <w:tcPr>
            <w:tcW w:w="12960" w:type="dxa"/>
            <w:gridSpan w:val="11"/>
            <w:tcPrChange w:id="319" w:author="diss" w:date="2021-09-21T10:43:00Z">
              <w:tcPr>
                <w:tcW w:w="13140" w:type="dxa"/>
                <w:gridSpan w:val="13"/>
              </w:tcPr>
            </w:tcPrChange>
          </w:tcPr>
          <w:p w14:paraId="65AEB297" w14:textId="77777777" w:rsidR="0080120B" w:rsidRPr="00EE38B8" w:rsidRDefault="0080120B" w:rsidP="004A09A1">
            <w:pPr>
              <w:rPr>
                <w:sz w:val="20"/>
                <w:rPrChange w:id="320" w:author="diss" w:date="2021-09-21T10:43:00Z">
                  <w:rPr>
                    <w:rFonts w:ascii="Times New Roman" w:hAnsi="Times New Roman"/>
                    <w:sz w:val="20"/>
                  </w:rPr>
                </w:rPrChange>
              </w:rPr>
              <w:pPrChange w:id="321" w:author="diss" w:date="2021-09-21T10:43:00Z">
                <w:pPr>
                  <w:spacing w:after="0" w:line="240" w:lineRule="auto"/>
                </w:pPr>
              </w:pPrChange>
            </w:pPr>
            <w:r w:rsidRPr="00EE38B8">
              <w:rPr>
                <w:i/>
                <w:sz w:val="20"/>
                <w:rPrChange w:id="322" w:author="diss" w:date="2021-09-21T10:43:00Z">
                  <w:rPr>
                    <w:rFonts w:ascii="Times New Roman" w:hAnsi="Times New Roman"/>
                    <w:i/>
                    <w:sz w:val="20"/>
                  </w:rPr>
                </w:rPrChange>
              </w:rPr>
              <w:t xml:space="preserve">Central-grain (research plots); </w:t>
            </w:r>
            <w:r w:rsidRPr="00EE38B8">
              <w:rPr>
                <w:sz w:val="20"/>
                <w:rPrChange w:id="323" w:author="diss" w:date="2021-09-21T10:43:00Z">
                  <w:rPr>
                    <w:rFonts w:ascii="Times New Roman" w:hAnsi="Times New Roman"/>
                    <w:sz w:val="20"/>
                  </w:rPr>
                </w:rPrChange>
              </w:rPr>
              <w:t>42⁰00’N 93⁰48’W; initiated in 2009</w:t>
            </w:r>
          </w:p>
        </w:tc>
      </w:tr>
      <w:tr w:rsidR="007F1732" w:rsidRPr="00EE38B8" w14:paraId="3180364D" w14:textId="77777777" w:rsidTr="004A09A1">
        <w:trPr>
          <w:trHeight w:val="752"/>
        </w:trPr>
        <w:tc>
          <w:tcPr>
            <w:tcW w:w="1620" w:type="dxa"/>
            <w:shd w:val="clear" w:color="auto" w:fill="auto"/>
            <w:vAlign w:val="center"/>
          </w:tcPr>
          <w:p w14:paraId="59670A93" w14:textId="77777777" w:rsidR="0080120B" w:rsidRPr="00EE38B8" w:rsidRDefault="0080120B" w:rsidP="004A09A1">
            <w:pPr>
              <w:jc w:val="center"/>
              <w:rPr>
                <w:sz w:val="20"/>
                <w:rPrChange w:id="324" w:author="diss" w:date="2021-09-21T10:43:00Z">
                  <w:rPr>
                    <w:rFonts w:ascii="Times New Roman" w:hAnsi="Times New Roman"/>
                    <w:sz w:val="20"/>
                  </w:rPr>
                </w:rPrChange>
              </w:rPr>
              <w:pPrChange w:id="325" w:author="diss" w:date="2021-09-21T10:43:00Z">
                <w:pPr>
                  <w:spacing w:after="0" w:line="240" w:lineRule="auto"/>
                  <w:jc w:val="center"/>
                </w:pPr>
              </w:pPrChange>
            </w:pPr>
            <w:r w:rsidRPr="00EE38B8">
              <w:rPr>
                <w:sz w:val="20"/>
                <w:rPrChange w:id="326" w:author="diss" w:date="2021-09-21T10:43:00Z">
                  <w:rPr>
                    <w:rFonts w:ascii="Times New Roman" w:hAnsi="Times New Roman"/>
                    <w:sz w:val="20"/>
                  </w:rPr>
                </w:rPrChange>
              </w:rPr>
              <w:t>3.8 x 55</w:t>
            </w:r>
          </w:p>
          <w:p w14:paraId="610D9838" w14:textId="77777777" w:rsidR="0080120B" w:rsidRPr="00EE38B8" w:rsidRDefault="0080120B" w:rsidP="004A09A1">
            <w:pPr>
              <w:jc w:val="center"/>
              <w:rPr>
                <w:sz w:val="20"/>
                <w:rPrChange w:id="327" w:author="diss" w:date="2021-09-21T10:43:00Z">
                  <w:rPr>
                    <w:rFonts w:ascii="Times New Roman" w:hAnsi="Times New Roman"/>
                    <w:sz w:val="20"/>
                  </w:rPr>
                </w:rPrChange>
              </w:rPr>
              <w:pPrChange w:id="328" w:author="diss" w:date="2021-09-21T10:43:00Z">
                <w:pPr>
                  <w:spacing w:after="0" w:line="240" w:lineRule="auto"/>
                  <w:jc w:val="center"/>
                </w:pPr>
              </w:pPrChange>
            </w:pPr>
            <w:r w:rsidRPr="00EE38B8">
              <w:rPr>
                <w:sz w:val="20"/>
                <w:rPrChange w:id="329" w:author="diss" w:date="2021-09-21T10:43:00Z">
                  <w:rPr>
                    <w:rFonts w:ascii="Times New Roman" w:hAnsi="Times New Roman"/>
                    <w:sz w:val="20"/>
                  </w:rPr>
                </w:rPrChange>
              </w:rPr>
              <w:t>(1-3%)</w:t>
            </w:r>
          </w:p>
        </w:tc>
        <w:tc>
          <w:tcPr>
            <w:tcW w:w="1350" w:type="dxa"/>
            <w:vAlign w:val="center"/>
          </w:tcPr>
          <w:p w14:paraId="61958EFB" w14:textId="77777777" w:rsidR="0080120B" w:rsidRPr="00EE38B8" w:rsidRDefault="0080120B" w:rsidP="004A09A1">
            <w:pPr>
              <w:jc w:val="center"/>
              <w:rPr>
                <w:sz w:val="20"/>
                <w:rPrChange w:id="330" w:author="diss" w:date="2021-09-21T10:43:00Z">
                  <w:rPr>
                    <w:rFonts w:ascii="Times New Roman" w:hAnsi="Times New Roman"/>
                    <w:sz w:val="20"/>
                  </w:rPr>
                </w:rPrChange>
              </w:rPr>
              <w:pPrChange w:id="331" w:author="diss" w:date="2021-09-21T10:43:00Z">
                <w:pPr>
                  <w:spacing w:after="0" w:line="240" w:lineRule="auto"/>
                  <w:jc w:val="center"/>
                </w:pPr>
              </w:pPrChange>
            </w:pPr>
            <w:r w:rsidRPr="00EE38B8">
              <w:rPr>
                <w:sz w:val="20"/>
                <w:rPrChange w:id="332" w:author="diss" w:date="2021-09-21T10:43:00Z">
                  <w:rPr>
                    <w:rFonts w:ascii="Times New Roman" w:hAnsi="Times New Roman"/>
                    <w:sz w:val="20"/>
                  </w:rPr>
                </w:rPrChange>
              </w:rPr>
              <w:t>5</w:t>
            </w:r>
          </w:p>
        </w:tc>
        <w:tc>
          <w:tcPr>
            <w:tcW w:w="1170" w:type="dxa"/>
            <w:vAlign w:val="center"/>
          </w:tcPr>
          <w:p w14:paraId="419B2FF0" w14:textId="77777777" w:rsidR="0080120B" w:rsidRPr="00EE38B8" w:rsidRDefault="0080120B" w:rsidP="004A09A1">
            <w:pPr>
              <w:jc w:val="center"/>
              <w:rPr>
                <w:sz w:val="20"/>
                <w:rPrChange w:id="333" w:author="diss" w:date="2021-09-21T10:43:00Z">
                  <w:rPr>
                    <w:rFonts w:ascii="Times New Roman" w:hAnsi="Times New Roman"/>
                    <w:sz w:val="20"/>
                  </w:rPr>
                </w:rPrChange>
              </w:rPr>
              <w:pPrChange w:id="334" w:author="diss" w:date="2021-09-21T10:43:00Z">
                <w:pPr>
                  <w:spacing w:after="0" w:line="240" w:lineRule="auto"/>
                  <w:jc w:val="center"/>
                </w:pPr>
              </w:pPrChange>
            </w:pPr>
            <w:r w:rsidRPr="00EE38B8">
              <w:rPr>
                <w:sz w:val="20"/>
                <w:rPrChange w:id="335" w:author="diss" w:date="2021-09-21T10:43:00Z">
                  <w:rPr>
                    <w:rFonts w:ascii="Times New Roman" w:hAnsi="Times New Roman"/>
                    <w:sz w:val="20"/>
                  </w:rPr>
                </w:rPrChange>
              </w:rPr>
              <w:t>Clarion loam</w:t>
            </w:r>
          </w:p>
        </w:tc>
        <w:tc>
          <w:tcPr>
            <w:tcW w:w="1710" w:type="dxa"/>
            <w:vAlign w:val="center"/>
          </w:tcPr>
          <w:p w14:paraId="798AF495" w14:textId="77777777" w:rsidR="0080120B" w:rsidRPr="00EE38B8" w:rsidRDefault="0080120B" w:rsidP="004A09A1">
            <w:pPr>
              <w:jc w:val="center"/>
              <w:rPr>
                <w:sz w:val="20"/>
                <w:rPrChange w:id="336" w:author="diss" w:date="2021-09-21T10:43:00Z">
                  <w:rPr>
                    <w:rFonts w:ascii="Times New Roman" w:hAnsi="Times New Roman"/>
                    <w:sz w:val="20"/>
                  </w:rPr>
                </w:rPrChange>
              </w:rPr>
              <w:pPrChange w:id="337" w:author="diss" w:date="2021-09-21T10:43:00Z">
                <w:pPr>
                  <w:spacing w:after="0" w:line="240" w:lineRule="auto"/>
                  <w:jc w:val="center"/>
                </w:pPr>
              </w:pPrChange>
            </w:pPr>
            <w:r w:rsidRPr="00EE38B8">
              <w:rPr>
                <w:sz w:val="20"/>
                <w:rPrChange w:id="338" w:author="diss" w:date="2021-09-21T10:43:00Z">
                  <w:rPr>
                    <w:rFonts w:ascii="Times New Roman" w:hAnsi="Times New Roman"/>
                    <w:sz w:val="20"/>
                  </w:rPr>
                </w:rPrChange>
              </w:rPr>
              <w:t>100</w:t>
            </w:r>
          </w:p>
        </w:tc>
        <w:tc>
          <w:tcPr>
            <w:tcW w:w="1350" w:type="dxa"/>
            <w:shd w:val="clear" w:color="auto" w:fill="auto"/>
            <w:vAlign w:val="center"/>
          </w:tcPr>
          <w:p w14:paraId="62D5F5A2" w14:textId="77777777" w:rsidR="0080120B" w:rsidRPr="00EE38B8" w:rsidRDefault="0080120B" w:rsidP="004A09A1">
            <w:pPr>
              <w:jc w:val="center"/>
              <w:rPr>
                <w:sz w:val="20"/>
                <w:rPrChange w:id="339" w:author="diss" w:date="2021-09-21T10:43:00Z">
                  <w:rPr>
                    <w:rFonts w:ascii="Times New Roman" w:hAnsi="Times New Roman"/>
                    <w:sz w:val="20"/>
                  </w:rPr>
                </w:rPrChange>
              </w:rPr>
              <w:pPrChange w:id="340" w:author="diss" w:date="2021-09-21T10:43:00Z">
                <w:pPr>
                  <w:spacing w:after="0" w:line="240" w:lineRule="auto"/>
                  <w:jc w:val="center"/>
                </w:pPr>
              </w:pPrChange>
            </w:pPr>
            <w:r w:rsidRPr="00EE38B8">
              <w:rPr>
                <w:sz w:val="20"/>
                <w:rPrChange w:id="341" w:author="diss" w:date="2021-09-21T10:43:00Z">
                  <w:rPr>
                    <w:rFonts w:ascii="Times New Roman" w:hAnsi="Times New Roman"/>
                    <w:sz w:val="20"/>
                  </w:rPr>
                </w:rPrChange>
              </w:rPr>
              <w:t>9.8</w:t>
            </w:r>
          </w:p>
        </w:tc>
        <w:tc>
          <w:tcPr>
            <w:tcW w:w="1350" w:type="dxa"/>
            <w:shd w:val="clear" w:color="auto" w:fill="auto"/>
            <w:vAlign w:val="center"/>
          </w:tcPr>
          <w:p w14:paraId="453D2B48" w14:textId="77777777" w:rsidR="0080120B" w:rsidRPr="00EE38B8" w:rsidRDefault="0080120B" w:rsidP="004A09A1">
            <w:pPr>
              <w:jc w:val="center"/>
              <w:rPr>
                <w:sz w:val="20"/>
                <w:rPrChange w:id="342" w:author="diss" w:date="2021-09-21T10:43:00Z">
                  <w:rPr>
                    <w:rFonts w:ascii="Times New Roman" w:hAnsi="Times New Roman"/>
                    <w:sz w:val="20"/>
                  </w:rPr>
                </w:rPrChange>
              </w:rPr>
              <w:pPrChange w:id="343" w:author="diss" w:date="2021-09-21T10:43:00Z">
                <w:pPr>
                  <w:spacing w:after="0" w:line="240" w:lineRule="auto"/>
                  <w:jc w:val="center"/>
                </w:pPr>
              </w:pPrChange>
            </w:pPr>
            <w:r w:rsidRPr="00EE38B8">
              <w:rPr>
                <w:sz w:val="20"/>
                <w:rPrChange w:id="344" w:author="diss" w:date="2021-09-21T10:43:00Z">
                  <w:rPr>
                    <w:rFonts w:ascii="Times New Roman" w:hAnsi="Times New Roman"/>
                    <w:sz w:val="20"/>
                  </w:rPr>
                </w:rPrChange>
              </w:rPr>
              <w:t>907</w:t>
            </w:r>
          </w:p>
        </w:tc>
        <w:tc>
          <w:tcPr>
            <w:tcW w:w="270" w:type="dxa"/>
          </w:tcPr>
          <w:p w14:paraId="56B2446B" w14:textId="77777777" w:rsidR="0080120B" w:rsidRPr="00EE38B8" w:rsidRDefault="0080120B" w:rsidP="004A09A1">
            <w:pPr>
              <w:jc w:val="center"/>
              <w:rPr>
                <w:sz w:val="20"/>
                <w:rPrChange w:id="345" w:author="diss" w:date="2021-09-21T10:43:00Z">
                  <w:rPr>
                    <w:rFonts w:ascii="Times New Roman" w:hAnsi="Times New Roman"/>
                    <w:sz w:val="20"/>
                  </w:rPr>
                </w:rPrChange>
              </w:rPr>
              <w:pPrChange w:id="346" w:author="diss" w:date="2021-09-21T10:43:00Z">
                <w:pPr>
                  <w:spacing w:after="0" w:line="240" w:lineRule="auto"/>
                  <w:jc w:val="center"/>
                </w:pPr>
              </w:pPrChange>
            </w:pPr>
          </w:p>
        </w:tc>
        <w:tc>
          <w:tcPr>
            <w:tcW w:w="900" w:type="dxa"/>
            <w:shd w:val="clear" w:color="auto" w:fill="auto"/>
            <w:vAlign w:val="center"/>
          </w:tcPr>
          <w:p w14:paraId="0FF79FDB" w14:textId="77777777" w:rsidR="0080120B" w:rsidRPr="00EE38B8" w:rsidRDefault="0080120B" w:rsidP="004A09A1">
            <w:pPr>
              <w:jc w:val="center"/>
              <w:rPr>
                <w:sz w:val="20"/>
                <w:rPrChange w:id="347" w:author="diss" w:date="2021-09-21T10:43:00Z">
                  <w:rPr>
                    <w:rFonts w:ascii="Times New Roman" w:hAnsi="Times New Roman"/>
                    <w:sz w:val="20"/>
                  </w:rPr>
                </w:rPrChange>
              </w:rPr>
              <w:pPrChange w:id="348" w:author="diss" w:date="2021-09-21T10:43:00Z">
                <w:pPr>
                  <w:spacing w:after="0" w:line="240" w:lineRule="auto"/>
                  <w:jc w:val="center"/>
                </w:pPr>
              </w:pPrChange>
            </w:pPr>
            <w:r w:rsidRPr="00EE38B8">
              <w:rPr>
                <w:sz w:val="20"/>
                <w:rPrChange w:id="349" w:author="diss" w:date="2021-09-21T10:43:00Z">
                  <w:rPr>
                    <w:rFonts w:ascii="Times New Roman" w:hAnsi="Times New Roman"/>
                    <w:sz w:val="20"/>
                  </w:rPr>
                </w:rPrChange>
              </w:rPr>
              <w:t>1.53</w:t>
            </w:r>
          </w:p>
        </w:tc>
        <w:tc>
          <w:tcPr>
            <w:tcW w:w="900" w:type="dxa"/>
            <w:shd w:val="clear" w:color="auto" w:fill="auto"/>
            <w:vAlign w:val="center"/>
          </w:tcPr>
          <w:p w14:paraId="29BC4603" w14:textId="77777777" w:rsidR="0080120B" w:rsidRPr="00EE38B8" w:rsidRDefault="0080120B" w:rsidP="004A09A1">
            <w:pPr>
              <w:jc w:val="center"/>
              <w:rPr>
                <w:sz w:val="20"/>
                <w:rPrChange w:id="350" w:author="diss" w:date="2021-09-21T10:43:00Z">
                  <w:rPr>
                    <w:rFonts w:ascii="Times New Roman" w:hAnsi="Times New Roman"/>
                    <w:sz w:val="20"/>
                  </w:rPr>
                </w:rPrChange>
              </w:rPr>
              <w:pPrChange w:id="351" w:author="diss" w:date="2021-09-21T10:43:00Z">
                <w:pPr>
                  <w:spacing w:after="0" w:line="240" w:lineRule="auto"/>
                  <w:jc w:val="center"/>
                </w:pPr>
              </w:pPrChange>
            </w:pPr>
            <w:r w:rsidRPr="00EE38B8">
              <w:rPr>
                <w:sz w:val="20"/>
                <w:rPrChange w:id="352" w:author="diss" w:date="2021-09-21T10:43:00Z">
                  <w:rPr>
                    <w:rFonts w:ascii="Times New Roman" w:hAnsi="Times New Roman"/>
                    <w:sz w:val="20"/>
                  </w:rPr>
                </w:rPrChange>
              </w:rPr>
              <w:t>0.88</w:t>
            </w:r>
          </w:p>
        </w:tc>
        <w:tc>
          <w:tcPr>
            <w:tcW w:w="1440" w:type="dxa"/>
            <w:shd w:val="clear" w:color="auto" w:fill="auto"/>
            <w:vAlign w:val="center"/>
          </w:tcPr>
          <w:p w14:paraId="36D6B66F" w14:textId="77777777" w:rsidR="0080120B" w:rsidRPr="00EE38B8" w:rsidRDefault="0080120B" w:rsidP="004A09A1">
            <w:pPr>
              <w:jc w:val="center"/>
              <w:rPr>
                <w:sz w:val="20"/>
                <w:rPrChange w:id="353" w:author="diss" w:date="2021-09-21T10:43:00Z">
                  <w:rPr>
                    <w:rFonts w:ascii="Times New Roman" w:hAnsi="Times New Roman"/>
                    <w:sz w:val="20"/>
                  </w:rPr>
                </w:rPrChange>
              </w:rPr>
              <w:pPrChange w:id="354" w:author="diss" w:date="2021-09-21T10:43:00Z">
                <w:pPr>
                  <w:spacing w:after="0" w:line="240" w:lineRule="auto"/>
                  <w:jc w:val="center"/>
                </w:pPr>
              </w:pPrChange>
            </w:pPr>
            <w:r w:rsidRPr="00EE38B8">
              <w:rPr>
                <w:sz w:val="20"/>
                <w:rPrChange w:id="355" w:author="diss" w:date="2021-09-21T10:43:00Z">
                  <w:rPr>
                    <w:rFonts w:ascii="Times New Roman" w:hAnsi="Times New Roman"/>
                    <w:sz w:val="20"/>
                  </w:rPr>
                </w:rPrChange>
              </w:rPr>
              <w:t>Maize</w:t>
            </w:r>
          </w:p>
        </w:tc>
        <w:tc>
          <w:tcPr>
            <w:tcW w:w="900" w:type="dxa"/>
            <w:shd w:val="clear" w:color="auto" w:fill="auto"/>
            <w:vAlign w:val="center"/>
          </w:tcPr>
          <w:p w14:paraId="662195E4" w14:textId="77777777" w:rsidR="0080120B" w:rsidRPr="00EE38B8" w:rsidRDefault="0080120B" w:rsidP="004A09A1">
            <w:pPr>
              <w:jc w:val="center"/>
              <w:rPr>
                <w:sz w:val="20"/>
                <w:rPrChange w:id="356" w:author="diss" w:date="2021-09-21T10:43:00Z">
                  <w:rPr>
                    <w:rFonts w:ascii="Times New Roman" w:hAnsi="Times New Roman"/>
                    <w:sz w:val="20"/>
                  </w:rPr>
                </w:rPrChange>
              </w:rPr>
              <w:pPrChange w:id="357" w:author="diss" w:date="2021-09-21T10:43:00Z">
                <w:pPr>
                  <w:spacing w:after="0" w:line="240" w:lineRule="auto"/>
                  <w:jc w:val="center"/>
                </w:pPr>
              </w:pPrChange>
            </w:pPr>
            <w:r w:rsidRPr="00EE38B8">
              <w:rPr>
                <w:sz w:val="20"/>
                <w:rPrChange w:id="358" w:author="diss" w:date="2021-09-21T10:43:00Z">
                  <w:rPr>
                    <w:rFonts w:ascii="Times New Roman" w:hAnsi="Times New Roman"/>
                    <w:sz w:val="20"/>
                  </w:rPr>
                </w:rPrChange>
              </w:rPr>
              <w:t>June 6</w:t>
            </w:r>
          </w:p>
        </w:tc>
      </w:tr>
      <w:tr w:rsidR="0080120B" w:rsidRPr="00EE38B8" w14:paraId="61E632DC" w14:textId="77777777" w:rsidTr="004A09A1">
        <w:tblPrEx>
          <w:tblW w:w="12960" w:type="dxa"/>
          <w:tblInd w:w="108" w:type="dxa"/>
          <w:tblLayout w:type="fixed"/>
          <w:tblPrExChange w:id="359" w:author="diss" w:date="2021-09-21T10:43:00Z">
            <w:tblPrEx>
              <w:tblW w:w="13140" w:type="dxa"/>
              <w:tblLayout w:type="fixed"/>
            </w:tblPrEx>
          </w:tblPrExChange>
        </w:tblPrEx>
        <w:trPr>
          <w:trHeight w:val="80"/>
          <w:trPrChange w:id="360" w:author="diss" w:date="2021-09-21T10:43:00Z">
            <w:trPr>
              <w:trHeight w:val="80"/>
            </w:trPr>
          </w:trPrChange>
        </w:trPr>
        <w:tc>
          <w:tcPr>
            <w:tcW w:w="12960" w:type="dxa"/>
            <w:gridSpan w:val="11"/>
            <w:tcPrChange w:id="361" w:author="diss" w:date="2021-09-21T10:43:00Z">
              <w:tcPr>
                <w:tcW w:w="13140" w:type="dxa"/>
                <w:gridSpan w:val="13"/>
              </w:tcPr>
            </w:tcPrChange>
          </w:tcPr>
          <w:p w14:paraId="1EB00616" w14:textId="77777777" w:rsidR="0080120B" w:rsidRPr="00EE38B8" w:rsidRDefault="0080120B" w:rsidP="004A09A1">
            <w:pPr>
              <w:rPr>
                <w:sz w:val="20"/>
                <w:rPrChange w:id="362" w:author="diss" w:date="2021-09-21T10:43:00Z">
                  <w:rPr>
                    <w:rFonts w:ascii="Times New Roman" w:hAnsi="Times New Roman"/>
                    <w:sz w:val="20"/>
                  </w:rPr>
                </w:rPrChange>
              </w:rPr>
              <w:pPrChange w:id="363" w:author="diss" w:date="2021-09-21T10:43:00Z">
                <w:pPr>
                  <w:spacing w:after="0" w:line="240" w:lineRule="auto"/>
                </w:pPr>
              </w:pPrChange>
            </w:pPr>
            <w:r w:rsidRPr="00EE38B8">
              <w:rPr>
                <w:i/>
                <w:sz w:val="20"/>
                <w:rPrChange w:id="364" w:author="diss" w:date="2021-09-21T10:43:00Z">
                  <w:rPr>
                    <w:rFonts w:ascii="Times New Roman" w:hAnsi="Times New Roman"/>
                    <w:i/>
                    <w:sz w:val="20"/>
                  </w:rPr>
                </w:rPrChange>
              </w:rPr>
              <w:t xml:space="preserve">East-grain (commercial farm); </w:t>
            </w:r>
            <w:r w:rsidRPr="00EE38B8">
              <w:rPr>
                <w:sz w:val="20"/>
                <w:rPrChange w:id="365" w:author="diss" w:date="2021-09-21T10:43:00Z">
                  <w:rPr>
                    <w:rFonts w:ascii="Times New Roman" w:hAnsi="Times New Roman"/>
                    <w:sz w:val="20"/>
                  </w:rPr>
                </w:rPrChange>
              </w:rPr>
              <w:t>41⁰18’N 92⁰48’W; initiated in 2009</w:t>
            </w:r>
          </w:p>
        </w:tc>
      </w:tr>
      <w:tr w:rsidR="007F1732" w:rsidRPr="00EE38B8" w14:paraId="3E5A1F0A" w14:textId="77777777" w:rsidTr="004A09A1">
        <w:trPr>
          <w:trHeight w:val="306"/>
        </w:trPr>
        <w:tc>
          <w:tcPr>
            <w:tcW w:w="1620" w:type="dxa"/>
            <w:tcBorders>
              <w:bottom w:val="single" w:sz="4" w:space="0" w:color="auto"/>
            </w:tcBorders>
            <w:shd w:val="clear" w:color="auto" w:fill="auto"/>
            <w:vAlign w:val="center"/>
          </w:tcPr>
          <w:p w14:paraId="573A1CF4" w14:textId="77777777" w:rsidR="0080120B" w:rsidRPr="00EE38B8" w:rsidRDefault="0080120B" w:rsidP="004A09A1">
            <w:pPr>
              <w:jc w:val="center"/>
              <w:rPr>
                <w:sz w:val="20"/>
                <w:rPrChange w:id="366" w:author="diss" w:date="2021-09-21T10:43:00Z">
                  <w:rPr>
                    <w:rFonts w:ascii="Times New Roman" w:hAnsi="Times New Roman"/>
                    <w:sz w:val="20"/>
                  </w:rPr>
                </w:rPrChange>
              </w:rPr>
              <w:pPrChange w:id="367" w:author="diss" w:date="2021-09-21T10:43:00Z">
                <w:pPr>
                  <w:spacing w:after="0" w:line="240" w:lineRule="auto"/>
                  <w:jc w:val="center"/>
                </w:pPr>
              </w:pPrChange>
            </w:pPr>
            <w:r w:rsidRPr="00EE38B8">
              <w:rPr>
                <w:sz w:val="20"/>
                <w:rPrChange w:id="368" w:author="diss" w:date="2021-09-21T10:43:00Z">
                  <w:rPr>
                    <w:rFonts w:ascii="Times New Roman" w:hAnsi="Times New Roman"/>
                    <w:sz w:val="20"/>
                  </w:rPr>
                </w:rPrChange>
              </w:rPr>
              <w:t>25 x 275</w:t>
            </w:r>
          </w:p>
          <w:p w14:paraId="6B75A038" w14:textId="77777777" w:rsidR="0080120B" w:rsidRPr="00EE38B8" w:rsidRDefault="0080120B" w:rsidP="004A09A1">
            <w:pPr>
              <w:jc w:val="center"/>
              <w:rPr>
                <w:sz w:val="20"/>
                <w:rPrChange w:id="369" w:author="diss" w:date="2021-09-21T10:43:00Z">
                  <w:rPr>
                    <w:rFonts w:ascii="Times New Roman" w:hAnsi="Times New Roman"/>
                    <w:sz w:val="20"/>
                  </w:rPr>
                </w:rPrChange>
              </w:rPr>
              <w:pPrChange w:id="370" w:author="diss" w:date="2021-09-21T10:43:00Z">
                <w:pPr>
                  <w:spacing w:after="0" w:line="240" w:lineRule="auto"/>
                  <w:jc w:val="center"/>
                </w:pPr>
              </w:pPrChange>
            </w:pPr>
            <w:r w:rsidRPr="00EE38B8">
              <w:rPr>
                <w:sz w:val="20"/>
                <w:rPrChange w:id="371" w:author="diss" w:date="2021-09-21T10:43:00Z">
                  <w:rPr>
                    <w:rFonts w:ascii="Times New Roman" w:hAnsi="Times New Roman"/>
                    <w:sz w:val="20"/>
                  </w:rPr>
                </w:rPrChange>
              </w:rPr>
              <w:t>(0-2%)</w:t>
            </w:r>
          </w:p>
        </w:tc>
        <w:tc>
          <w:tcPr>
            <w:tcW w:w="1350" w:type="dxa"/>
            <w:tcBorders>
              <w:bottom w:val="single" w:sz="4" w:space="0" w:color="auto"/>
            </w:tcBorders>
            <w:vAlign w:val="center"/>
          </w:tcPr>
          <w:p w14:paraId="1A906D8C" w14:textId="77777777" w:rsidR="0080120B" w:rsidRPr="00EE38B8" w:rsidRDefault="0080120B" w:rsidP="004A09A1">
            <w:pPr>
              <w:jc w:val="center"/>
              <w:rPr>
                <w:sz w:val="20"/>
                <w:rPrChange w:id="372" w:author="diss" w:date="2021-09-21T10:43:00Z">
                  <w:rPr>
                    <w:rFonts w:ascii="Times New Roman" w:hAnsi="Times New Roman"/>
                    <w:sz w:val="20"/>
                  </w:rPr>
                </w:rPrChange>
              </w:rPr>
              <w:pPrChange w:id="373" w:author="diss" w:date="2021-09-21T10:43:00Z">
                <w:pPr>
                  <w:spacing w:after="0" w:line="240" w:lineRule="auto"/>
                  <w:jc w:val="center"/>
                </w:pPr>
              </w:pPrChange>
            </w:pPr>
            <w:r w:rsidRPr="00EE38B8">
              <w:rPr>
                <w:sz w:val="20"/>
                <w:rPrChange w:id="374" w:author="diss" w:date="2021-09-21T10:43:00Z">
                  <w:rPr>
                    <w:rFonts w:ascii="Times New Roman" w:hAnsi="Times New Roman"/>
                    <w:sz w:val="20"/>
                  </w:rPr>
                </w:rPrChange>
              </w:rPr>
              <w:t>4</w:t>
            </w:r>
          </w:p>
        </w:tc>
        <w:tc>
          <w:tcPr>
            <w:tcW w:w="1170" w:type="dxa"/>
            <w:tcBorders>
              <w:bottom w:val="single" w:sz="4" w:space="0" w:color="auto"/>
            </w:tcBorders>
            <w:vAlign w:val="center"/>
          </w:tcPr>
          <w:p w14:paraId="31C7483C" w14:textId="77777777" w:rsidR="0080120B" w:rsidRPr="00EE38B8" w:rsidRDefault="0080120B" w:rsidP="004A09A1">
            <w:pPr>
              <w:jc w:val="center"/>
              <w:rPr>
                <w:sz w:val="20"/>
                <w:rPrChange w:id="375" w:author="diss" w:date="2021-09-21T10:43:00Z">
                  <w:rPr>
                    <w:rFonts w:ascii="Times New Roman" w:hAnsi="Times New Roman"/>
                    <w:sz w:val="20"/>
                  </w:rPr>
                </w:rPrChange>
              </w:rPr>
              <w:pPrChange w:id="376" w:author="diss" w:date="2021-09-21T10:43:00Z">
                <w:pPr>
                  <w:spacing w:after="0" w:line="240" w:lineRule="auto"/>
                  <w:jc w:val="center"/>
                </w:pPr>
              </w:pPrChange>
            </w:pPr>
            <w:r w:rsidRPr="00EE38B8">
              <w:rPr>
                <w:sz w:val="20"/>
                <w:rPrChange w:id="377" w:author="diss" w:date="2021-09-21T10:43:00Z">
                  <w:rPr>
                    <w:rFonts w:ascii="Times New Roman" w:hAnsi="Times New Roman"/>
                    <w:sz w:val="20"/>
                  </w:rPr>
                </w:rPrChange>
              </w:rPr>
              <w:t>Taintor silty clay loam</w:t>
            </w:r>
          </w:p>
        </w:tc>
        <w:tc>
          <w:tcPr>
            <w:tcW w:w="1710" w:type="dxa"/>
            <w:tcBorders>
              <w:bottom w:val="single" w:sz="4" w:space="0" w:color="auto"/>
            </w:tcBorders>
            <w:vAlign w:val="center"/>
          </w:tcPr>
          <w:p w14:paraId="452AFE5D" w14:textId="77777777" w:rsidR="0080120B" w:rsidRPr="00EE38B8" w:rsidRDefault="0080120B" w:rsidP="004A09A1">
            <w:pPr>
              <w:jc w:val="center"/>
              <w:rPr>
                <w:sz w:val="20"/>
                <w:rPrChange w:id="378" w:author="diss" w:date="2021-09-21T10:43:00Z">
                  <w:rPr>
                    <w:rFonts w:ascii="Times New Roman" w:hAnsi="Times New Roman"/>
                    <w:sz w:val="20"/>
                  </w:rPr>
                </w:rPrChange>
              </w:rPr>
              <w:pPrChange w:id="379" w:author="diss" w:date="2021-09-21T10:43:00Z">
                <w:pPr>
                  <w:spacing w:after="0" w:line="240" w:lineRule="auto"/>
                  <w:jc w:val="center"/>
                </w:pPr>
              </w:pPrChange>
            </w:pPr>
            <w:r w:rsidRPr="00EE38B8">
              <w:rPr>
                <w:sz w:val="20"/>
                <w:rPrChange w:id="380" w:author="diss" w:date="2021-09-21T10:43:00Z">
                  <w:rPr>
                    <w:rFonts w:ascii="Times New Roman" w:hAnsi="Times New Roman"/>
                    <w:sz w:val="20"/>
                  </w:rPr>
                </w:rPrChange>
              </w:rPr>
              <w:t>0</w:t>
            </w:r>
          </w:p>
        </w:tc>
        <w:tc>
          <w:tcPr>
            <w:tcW w:w="1350" w:type="dxa"/>
            <w:tcBorders>
              <w:bottom w:val="single" w:sz="4" w:space="0" w:color="auto"/>
            </w:tcBorders>
            <w:shd w:val="clear" w:color="auto" w:fill="auto"/>
            <w:vAlign w:val="center"/>
          </w:tcPr>
          <w:p w14:paraId="1D6D0416" w14:textId="77777777" w:rsidR="0080120B" w:rsidRPr="00EE38B8" w:rsidRDefault="0080120B" w:rsidP="004A09A1">
            <w:pPr>
              <w:jc w:val="center"/>
              <w:rPr>
                <w:sz w:val="20"/>
                <w:rPrChange w:id="381" w:author="diss" w:date="2021-09-21T10:43:00Z">
                  <w:rPr>
                    <w:rFonts w:ascii="Times New Roman" w:hAnsi="Times New Roman"/>
                    <w:sz w:val="20"/>
                  </w:rPr>
                </w:rPrChange>
              </w:rPr>
              <w:pPrChange w:id="382" w:author="diss" w:date="2021-09-21T10:43:00Z">
                <w:pPr>
                  <w:spacing w:after="0" w:line="240" w:lineRule="auto"/>
                  <w:jc w:val="center"/>
                </w:pPr>
              </w:pPrChange>
            </w:pPr>
            <w:r w:rsidRPr="00EE38B8">
              <w:rPr>
                <w:sz w:val="20"/>
                <w:rPrChange w:id="383" w:author="diss" w:date="2021-09-21T10:43:00Z">
                  <w:rPr>
                    <w:rFonts w:ascii="Times New Roman" w:hAnsi="Times New Roman"/>
                    <w:sz w:val="20"/>
                  </w:rPr>
                </w:rPrChange>
              </w:rPr>
              <w:t>10.2</w:t>
            </w:r>
          </w:p>
        </w:tc>
        <w:tc>
          <w:tcPr>
            <w:tcW w:w="1350" w:type="dxa"/>
            <w:tcBorders>
              <w:bottom w:val="single" w:sz="4" w:space="0" w:color="auto"/>
            </w:tcBorders>
            <w:shd w:val="clear" w:color="auto" w:fill="auto"/>
            <w:vAlign w:val="center"/>
          </w:tcPr>
          <w:p w14:paraId="7A4292B6" w14:textId="77777777" w:rsidR="0080120B" w:rsidRPr="00EE38B8" w:rsidRDefault="0080120B" w:rsidP="004A09A1">
            <w:pPr>
              <w:jc w:val="center"/>
              <w:rPr>
                <w:sz w:val="20"/>
                <w:rPrChange w:id="384" w:author="diss" w:date="2021-09-21T10:43:00Z">
                  <w:rPr>
                    <w:rFonts w:ascii="Times New Roman" w:hAnsi="Times New Roman"/>
                    <w:sz w:val="20"/>
                  </w:rPr>
                </w:rPrChange>
              </w:rPr>
              <w:pPrChange w:id="385" w:author="diss" w:date="2021-09-21T10:43:00Z">
                <w:pPr>
                  <w:spacing w:after="0" w:line="240" w:lineRule="auto"/>
                  <w:jc w:val="center"/>
                </w:pPr>
              </w:pPrChange>
            </w:pPr>
            <w:r w:rsidRPr="00EE38B8">
              <w:rPr>
                <w:sz w:val="20"/>
                <w:rPrChange w:id="386" w:author="diss" w:date="2021-09-21T10:43:00Z">
                  <w:rPr>
                    <w:rFonts w:ascii="Times New Roman" w:hAnsi="Times New Roman"/>
                    <w:sz w:val="20"/>
                  </w:rPr>
                </w:rPrChange>
              </w:rPr>
              <w:t>947</w:t>
            </w:r>
          </w:p>
        </w:tc>
        <w:tc>
          <w:tcPr>
            <w:tcW w:w="270" w:type="dxa"/>
            <w:tcBorders>
              <w:bottom w:val="single" w:sz="4" w:space="0" w:color="auto"/>
            </w:tcBorders>
          </w:tcPr>
          <w:p w14:paraId="67033E56" w14:textId="77777777" w:rsidR="0080120B" w:rsidRPr="00EE38B8" w:rsidRDefault="0080120B" w:rsidP="004A09A1">
            <w:pPr>
              <w:jc w:val="center"/>
              <w:rPr>
                <w:sz w:val="20"/>
                <w:rPrChange w:id="387" w:author="diss" w:date="2021-09-21T10:43:00Z">
                  <w:rPr>
                    <w:rFonts w:ascii="Times New Roman" w:hAnsi="Times New Roman"/>
                    <w:sz w:val="20"/>
                  </w:rPr>
                </w:rPrChange>
              </w:rPr>
              <w:pPrChange w:id="388" w:author="diss" w:date="2021-09-21T10:43:00Z">
                <w:pPr>
                  <w:spacing w:after="0" w:line="240" w:lineRule="auto"/>
                  <w:jc w:val="center"/>
                </w:pPr>
              </w:pPrChange>
            </w:pPr>
          </w:p>
        </w:tc>
        <w:tc>
          <w:tcPr>
            <w:tcW w:w="900" w:type="dxa"/>
            <w:tcBorders>
              <w:bottom w:val="single" w:sz="4" w:space="0" w:color="auto"/>
            </w:tcBorders>
            <w:shd w:val="clear" w:color="auto" w:fill="auto"/>
            <w:vAlign w:val="center"/>
          </w:tcPr>
          <w:p w14:paraId="027B4A94" w14:textId="77777777" w:rsidR="0080120B" w:rsidRPr="00EE38B8" w:rsidRDefault="0080120B" w:rsidP="004A09A1">
            <w:pPr>
              <w:jc w:val="center"/>
              <w:rPr>
                <w:sz w:val="20"/>
                <w:rPrChange w:id="389" w:author="diss" w:date="2021-09-21T10:43:00Z">
                  <w:rPr>
                    <w:rFonts w:ascii="Times New Roman" w:hAnsi="Times New Roman"/>
                    <w:sz w:val="20"/>
                  </w:rPr>
                </w:rPrChange>
              </w:rPr>
              <w:pPrChange w:id="390" w:author="diss" w:date="2021-09-21T10:43:00Z">
                <w:pPr>
                  <w:spacing w:after="0" w:line="240" w:lineRule="auto"/>
                  <w:jc w:val="center"/>
                </w:pPr>
              </w:pPrChange>
            </w:pPr>
            <w:r w:rsidRPr="00EE38B8">
              <w:rPr>
                <w:sz w:val="20"/>
                <w:rPrChange w:id="391" w:author="diss" w:date="2021-09-21T10:43:00Z">
                  <w:rPr>
                    <w:rFonts w:ascii="Times New Roman" w:hAnsi="Times New Roman"/>
                    <w:sz w:val="20"/>
                  </w:rPr>
                </w:rPrChange>
              </w:rPr>
              <w:t>1.73</w:t>
            </w:r>
          </w:p>
        </w:tc>
        <w:tc>
          <w:tcPr>
            <w:tcW w:w="900" w:type="dxa"/>
            <w:tcBorders>
              <w:bottom w:val="single" w:sz="4" w:space="0" w:color="auto"/>
            </w:tcBorders>
            <w:shd w:val="clear" w:color="auto" w:fill="auto"/>
            <w:vAlign w:val="center"/>
          </w:tcPr>
          <w:p w14:paraId="4EE8C15E" w14:textId="77777777" w:rsidR="0080120B" w:rsidRPr="00EE38B8" w:rsidRDefault="0080120B" w:rsidP="004A09A1">
            <w:pPr>
              <w:jc w:val="center"/>
              <w:rPr>
                <w:sz w:val="20"/>
                <w:rPrChange w:id="392" w:author="diss" w:date="2021-09-21T10:43:00Z">
                  <w:rPr>
                    <w:rFonts w:ascii="Times New Roman" w:hAnsi="Times New Roman"/>
                    <w:sz w:val="20"/>
                  </w:rPr>
                </w:rPrChange>
              </w:rPr>
              <w:pPrChange w:id="393" w:author="diss" w:date="2021-09-21T10:43:00Z">
                <w:pPr>
                  <w:spacing w:after="0" w:line="240" w:lineRule="auto"/>
                  <w:jc w:val="center"/>
                </w:pPr>
              </w:pPrChange>
            </w:pPr>
            <w:r w:rsidRPr="00EE38B8">
              <w:rPr>
                <w:sz w:val="20"/>
                <w:rPrChange w:id="394" w:author="diss" w:date="2021-09-21T10:43:00Z">
                  <w:rPr>
                    <w:rFonts w:ascii="Times New Roman" w:hAnsi="Times New Roman"/>
                    <w:sz w:val="20"/>
                  </w:rPr>
                </w:rPrChange>
              </w:rPr>
              <w:t>1.32</w:t>
            </w:r>
          </w:p>
        </w:tc>
        <w:tc>
          <w:tcPr>
            <w:tcW w:w="1440" w:type="dxa"/>
            <w:tcBorders>
              <w:bottom w:val="single" w:sz="4" w:space="0" w:color="auto"/>
            </w:tcBorders>
            <w:shd w:val="clear" w:color="auto" w:fill="auto"/>
            <w:vAlign w:val="center"/>
          </w:tcPr>
          <w:p w14:paraId="524F166E" w14:textId="77777777" w:rsidR="0080120B" w:rsidRPr="00EE38B8" w:rsidRDefault="0080120B" w:rsidP="004A09A1">
            <w:pPr>
              <w:jc w:val="center"/>
              <w:rPr>
                <w:sz w:val="20"/>
                <w:rPrChange w:id="395" w:author="diss" w:date="2021-09-21T10:43:00Z">
                  <w:rPr>
                    <w:rFonts w:ascii="Times New Roman" w:hAnsi="Times New Roman"/>
                    <w:sz w:val="20"/>
                  </w:rPr>
                </w:rPrChange>
              </w:rPr>
              <w:pPrChange w:id="396" w:author="diss" w:date="2021-09-21T10:43:00Z">
                <w:pPr>
                  <w:spacing w:after="0" w:line="240" w:lineRule="auto"/>
                  <w:jc w:val="center"/>
                </w:pPr>
              </w:pPrChange>
            </w:pPr>
            <w:r w:rsidRPr="00EE38B8">
              <w:rPr>
                <w:sz w:val="20"/>
                <w:rPrChange w:id="397" w:author="diss" w:date="2021-09-21T10:43:00Z">
                  <w:rPr>
                    <w:rFonts w:ascii="Times New Roman" w:hAnsi="Times New Roman"/>
                    <w:sz w:val="20"/>
                  </w:rPr>
                </w:rPrChange>
              </w:rPr>
              <w:t>Maize</w:t>
            </w:r>
          </w:p>
        </w:tc>
        <w:tc>
          <w:tcPr>
            <w:tcW w:w="900" w:type="dxa"/>
            <w:tcBorders>
              <w:bottom w:val="single" w:sz="4" w:space="0" w:color="auto"/>
            </w:tcBorders>
            <w:shd w:val="clear" w:color="auto" w:fill="auto"/>
            <w:vAlign w:val="center"/>
          </w:tcPr>
          <w:p w14:paraId="3F1C5E4A" w14:textId="77777777" w:rsidR="0080120B" w:rsidRPr="00EE38B8" w:rsidRDefault="0080120B" w:rsidP="004A09A1">
            <w:pPr>
              <w:jc w:val="center"/>
              <w:rPr>
                <w:sz w:val="20"/>
                <w:rPrChange w:id="398" w:author="diss" w:date="2021-09-21T10:43:00Z">
                  <w:rPr>
                    <w:rFonts w:ascii="Times New Roman" w:hAnsi="Times New Roman"/>
                    <w:sz w:val="20"/>
                  </w:rPr>
                </w:rPrChange>
              </w:rPr>
              <w:pPrChange w:id="399" w:author="diss" w:date="2021-09-21T10:43:00Z">
                <w:pPr>
                  <w:spacing w:after="0" w:line="240" w:lineRule="auto"/>
                  <w:jc w:val="center"/>
                </w:pPr>
              </w:pPrChange>
            </w:pPr>
            <w:r w:rsidRPr="00EE38B8">
              <w:rPr>
                <w:sz w:val="20"/>
                <w:rPrChange w:id="400" w:author="diss" w:date="2021-09-21T10:43:00Z">
                  <w:rPr>
                    <w:rFonts w:ascii="Times New Roman" w:hAnsi="Times New Roman"/>
                    <w:sz w:val="20"/>
                  </w:rPr>
                </w:rPrChange>
              </w:rPr>
              <w:t>June 10</w:t>
            </w:r>
          </w:p>
        </w:tc>
      </w:tr>
    </w:tbl>
    <w:bookmarkEnd w:id="138"/>
    <w:p w14:paraId="640C268C" w14:textId="77777777" w:rsidR="007000A0" w:rsidRPr="006A68EC" w:rsidRDefault="00DD0244" w:rsidP="00813F82">
      <w:pPr>
        <w:spacing w:line="480" w:lineRule="auto"/>
        <w:rPr>
          <w:del w:id="401" w:author="diss" w:date="2021-09-21T10:43:00Z"/>
          <w:rFonts w:ascii="Times New Roman" w:hAnsi="Times New Roman" w:cs="Times New Roman"/>
          <w:i/>
          <w:iCs/>
          <w:sz w:val="18"/>
          <w:szCs w:val="20"/>
        </w:rPr>
        <w:sectPr w:rsidR="007000A0" w:rsidRPr="006A68EC" w:rsidSect="007000A0">
          <w:pgSz w:w="15840" w:h="12240" w:orient="landscape"/>
          <w:pgMar w:top="1440" w:right="1440" w:bottom="1440" w:left="1440" w:header="720" w:footer="720" w:gutter="0"/>
          <w:lnNumType w:countBy="1" w:restart="continuous"/>
          <w:cols w:space="720"/>
          <w:docGrid w:linePitch="360"/>
        </w:sectPr>
      </w:pPr>
      <w:del w:id="402" w:author="diss" w:date="2021-09-21T10:43:00Z">
        <w:r w:rsidRPr="006A68EC">
          <w:rPr>
            <w:rFonts w:ascii="Times New Roman" w:hAnsi="Times New Roman" w:cs="Times New Roman"/>
            <w:i/>
            <w:iCs/>
            <w:sz w:val="18"/>
            <w:szCs w:val="20"/>
          </w:rPr>
          <w:delText>* From Web Soil Survey data</w:delText>
        </w:r>
        <w:r w:rsidR="00033CF5" w:rsidRPr="006A68EC">
          <w:rPr>
            <w:rFonts w:ascii="Times New Roman" w:hAnsi="Times New Roman" w:cs="Times New Roman"/>
            <w:i/>
            <w:iCs/>
            <w:sz w:val="18"/>
            <w:szCs w:val="20"/>
          </w:rPr>
          <w:delText xml:space="preserve"> using map unit area weighted estimates</w:delText>
        </w:r>
      </w:del>
    </w:p>
    <w:p w14:paraId="22659A87" w14:textId="77777777" w:rsidR="0080120B" w:rsidRDefault="0080120B" w:rsidP="0080120B">
      <w:pPr>
        <w:pStyle w:val="Body"/>
        <w:ind w:firstLine="0"/>
        <w:rPr>
          <w:ins w:id="403" w:author="diss" w:date="2021-09-21T10:43:00Z"/>
        </w:rPr>
      </w:pPr>
    </w:p>
    <w:p w14:paraId="2EE5E2FE" w14:textId="77777777" w:rsidR="0080120B" w:rsidRDefault="0080120B" w:rsidP="0080120B">
      <w:pPr>
        <w:pStyle w:val="Body"/>
        <w:ind w:firstLine="0"/>
        <w:rPr>
          <w:ins w:id="404" w:author="diss" w:date="2021-09-21T10:43:00Z"/>
        </w:rPr>
        <w:sectPr w:rsidR="0080120B" w:rsidSect="003D1F6F">
          <w:headerReference w:type="default" r:id="rId16"/>
          <w:type w:val="continuous"/>
          <w:pgSz w:w="15840" w:h="12240" w:orient="landscape"/>
          <w:pgMar w:top="1440" w:right="1440" w:bottom="1440" w:left="1440" w:header="720" w:footer="720" w:gutter="0"/>
          <w:cols w:space="720"/>
          <w:docGrid w:linePitch="360"/>
        </w:sectPr>
      </w:pPr>
    </w:p>
    <w:p w14:paraId="412FB761" w14:textId="77777777" w:rsidR="0080120B" w:rsidRPr="007F1732" w:rsidRDefault="0080120B" w:rsidP="0080120B">
      <w:pPr>
        <w:pStyle w:val="Body"/>
        <w:rPr>
          <w:moveFrom w:id="411" w:author="diss" w:date="2021-09-21T10:43:00Z"/>
        </w:rPr>
        <w:pPrChange w:id="412" w:author="diss" w:date="2021-09-21T10:43:00Z">
          <w:pPr>
            <w:spacing w:line="480" w:lineRule="auto"/>
          </w:pPr>
        </w:pPrChange>
      </w:pPr>
      <w:moveFromRangeStart w:id="413" w:author="diss" w:date="2021-09-21T10:43:00Z" w:name="move83113441"/>
      <w:moveFrom w:id="414" w:author="diss" w:date="2021-09-21T10:43:00Z">
        <w:r w:rsidRPr="007F1732">
          <w:lastRenderedPageBreak/>
          <w:t xml:space="preserve">The West-grain and East-grain trials were production fields on commercial farms, and only one phase of the maize/soybean rotation was present each year. The Central site was a larger research study managed by the United States Department of Agriculture (USDA) and included both phases of each rotation </w:t>
        </w:r>
        <w:r>
          <w:rPr>
            <w:rPrChange w:id="415" w:author="diss" w:date="2021-09-21T10:43:00Z">
              <w:rPr>
                <w:rFonts w:ascii="Times New Roman" w:hAnsi="Times New Roman"/>
                <w:color w:val="000000"/>
              </w:rPr>
            </w:rPrChange>
          </w:rPr>
          <w:t>(Kaspar et al., 2007, 2012)</w:t>
        </w:r>
        <w:r>
          <w:rPr>
            <w:rPrChange w:id="416" w:author="diss" w:date="2021-09-21T10:43:00Z">
              <w:rPr>
                <w:rFonts w:ascii="Times New Roman" w:hAnsi="Times New Roman"/>
              </w:rPr>
            </w:rPrChange>
          </w:rPr>
          <w:t xml:space="preserve">. For the present study, only the soybean phase of the USDA site was sampled due to time constraints. Cover crop biomass sampling occurred each spring at every trial; details about methodology are reported elsewhere </w:t>
        </w:r>
        <w:r>
          <w:rPr>
            <w:rPrChange w:id="417" w:author="diss" w:date="2021-09-21T10:43:00Z">
              <w:rPr>
                <w:rFonts w:ascii="Times New Roman" w:hAnsi="Times New Roman"/>
                <w:color w:val="000000"/>
              </w:rPr>
            </w:rPrChange>
          </w:rPr>
          <w:t>(Nichols et al., 2020a)</w:t>
        </w:r>
        <w:r>
          <w:rPr>
            <w:rPrChange w:id="418" w:author="diss" w:date="2021-09-21T10:43:00Z">
              <w:rPr>
                <w:rFonts w:ascii="Times New Roman" w:hAnsi="Times New Roman"/>
              </w:rPr>
            </w:rPrChange>
          </w:rPr>
          <w:t xml:space="preserve"> and historical values are available (</w:t>
        </w:r>
        <w:r>
          <w:rPr>
            <w:rPrChange w:id="419" w:author="diss" w:date="2021-09-21T10:43:00Z">
              <w:rPr>
                <w:rFonts w:ascii="Times New Roman" w:hAnsi="Times New Roman"/>
                <w:b/>
              </w:rPr>
            </w:rPrChange>
          </w:rPr>
          <w:t>Supplementary Table S4</w:t>
        </w:r>
        <w:r w:rsidRPr="007F1732">
          <w:t xml:space="preserve">).   </w:t>
        </w:r>
      </w:moveFrom>
    </w:p>
    <w:p w14:paraId="4441FBB8" w14:textId="77777777" w:rsidR="0080120B" w:rsidRDefault="0080120B" w:rsidP="0080120B">
      <w:pPr>
        <w:pStyle w:val="Heading3"/>
        <w:numPr>
          <w:ilvl w:val="2"/>
          <w:numId w:val="3"/>
        </w:numPr>
        <w:rPr>
          <w:rPrChange w:id="420" w:author="diss" w:date="2021-09-21T10:43:00Z">
            <w:rPr>
              <w:i/>
            </w:rPr>
          </w:rPrChange>
        </w:rPr>
        <w:pPrChange w:id="421" w:author="diss" w:date="2021-09-21T10:43:00Z">
          <w:pPr>
            <w:pStyle w:val="Heading2"/>
            <w:numPr>
              <w:ilvl w:val="0"/>
              <w:numId w:val="0"/>
            </w:numPr>
            <w:tabs>
              <w:tab w:val="clear" w:pos="567"/>
            </w:tabs>
            <w:spacing w:line="480" w:lineRule="auto"/>
            <w:ind w:left="0" w:firstLine="0"/>
          </w:pPr>
        </w:pPrChange>
      </w:pPr>
      <w:bookmarkStart w:id="422" w:name="_Toc83109665"/>
      <w:moveFromRangeEnd w:id="413"/>
      <w:r>
        <w:rPr>
          <w:rPrChange w:id="423" w:author="diss" w:date="2021-09-21T10:43:00Z">
            <w:rPr>
              <w:i/>
            </w:rPr>
          </w:rPrChange>
        </w:rPr>
        <w:t>Soil Sampling</w:t>
      </w:r>
      <w:bookmarkEnd w:id="422"/>
    </w:p>
    <w:p w14:paraId="3262ACB1" w14:textId="75D09C3D" w:rsidR="0080120B" w:rsidRDefault="0080120B" w:rsidP="0080120B">
      <w:pPr>
        <w:pStyle w:val="Body"/>
        <w:rPr>
          <w:rPrChange w:id="424" w:author="diss" w:date="2021-09-21T10:43:00Z">
            <w:rPr>
              <w:rFonts w:ascii="Times New Roman" w:hAnsi="Times New Roman"/>
            </w:rPr>
          </w:rPrChange>
        </w:rPr>
        <w:pPrChange w:id="425" w:author="diss" w:date="2021-09-21T10:43:00Z">
          <w:pPr>
            <w:spacing w:line="480" w:lineRule="auto"/>
          </w:pPr>
        </w:pPrChange>
      </w:pPr>
      <w:r w:rsidRPr="007F1732">
        <w:t xml:space="preserve">An aluminum ring 7.62 cm in diameter and 7.62 cm </w:t>
      </w:r>
      <w:del w:id="426" w:author="diss" w:date="2021-09-21T10:43:00Z">
        <w:r w:rsidR="00DD0244" w:rsidRPr="006A68EC">
          <w:rPr>
            <w:szCs w:val="24"/>
          </w:rPr>
          <w:delText>tall</w:delText>
        </w:r>
      </w:del>
      <w:ins w:id="427" w:author="diss" w:date="2021-09-21T10:43:00Z">
        <w:r>
          <w:t>in length</w:t>
        </w:r>
      </w:ins>
      <w:r w:rsidRPr="007F1732">
        <w:t xml:space="preserve"> was used to </w:t>
      </w:r>
      <w:del w:id="428" w:author="diss" w:date="2021-09-21T10:43:00Z">
        <w:r w:rsidR="00DD0244" w:rsidRPr="006A68EC">
          <w:rPr>
            <w:szCs w:val="24"/>
          </w:rPr>
          <w:delText>take</w:delText>
        </w:r>
      </w:del>
      <w:ins w:id="429" w:author="diss" w:date="2021-09-21T10:43:00Z">
        <w:r>
          <w:t>extract</w:t>
        </w:r>
      </w:ins>
      <w:r w:rsidRPr="007F1732">
        <w:t xml:space="preserve"> </w:t>
      </w:r>
      <w:r>
        <w:rPr>
          <w:rPrChange w:id="430" w:author="diss" w:date="2021-09-21T10:43:00Z">
            <w:rPr>
              <w:rFonts w:ascii="Times New Roman" w:hAnsi="Times New Roman"/>
            </w:rPr>
          </w:rPrChange>
        </w:rPr>
        <w:t xml:space="preserve">intact soil samples. Sampling occurred in May or June of 2019 after maize (West) or soybean (East, Central-grain, Central-silage) emergence at each site. Sampling was conducted immediately following crop emergence to minimize the effects of live roots in the samples, and a few days following a rain to ensure the soil was fully drained, but wet enough to remain in the ring during sampling </w:t>
      </w:r>
      <w:r>
        <w:rPr>
          <w:rPrChange w:id="431" w:author="diss" w:date="2021-09-21T10:43:00Z">
            <w:rPr>
              <w:rFonts w:ascii="Times New Roman" w:hAnsi="Times New Roman"/>
              <w:color w:val="000000"/>
            </w:rPr>
          </w:rPrChange>
        </w:rPr>
        <w:t>(Al-Shammary et al., 2018)</w:t>
      </w:r>
      <w:r>
        <w:rPr>
          <w:rPrChange w:id="432" w:author="diss" w:date="2021-09-21T10:43:00Z">
            <w:rPr>
              <w:rFonts w:ascii="Times New Roman" w:hAnsi="Times New Roman"/>
            </w:rPr>
          </w:rPrChange>
        </w:rPr>
        <w:t xml:space="preserve">. </w:t>
      </w:r>
    </w:p>
    <w:p w14:paraId="0E87DCE4" w14:textId="77777777" w:rsidR="0080120B" w:rsidRDefault="0080120B" w:rsidP="0080120B">
      <w:pPr>
        <w:pStyle w:val="Body"/>
        <w:rPr>
          <w:rPrChange w:id="433" w:author="diss" w:date="2021-09-21T10:43:00Z">
            <w:rPr>
              <w:rFonts w:ascii="Times New Roman" w:hAnsi="Times New Roman"/>
            </w:rPr>
          </w:rPrChange>
        </w:rPr>
        <w:pPrChange w:id="434" w:author="diss" w:date="2021-09-21T10:43:00Z">
          <w:pPr>
            <w:spacing w:line="480" w:lineRule="auto"/>
          </w:pPr>
        </w:pPrChange>
      </w:pPr>
      <w:r>
        <w:rPr>
          <w:rPrChange w:id="435" w:author="diss" w:date="2021-09-21T10:43:00Z">
            <w:rPr>
              <w:rFonts w:ascii="Times New Roman" w:hAnsi="Times New Roman"/>
            </w:rPr>
          </w:rPrChange>
        </w:rPr>
        <w:t xml:space="preserve">At all trials, samples were taken in the middle of the plots between planted rows. To get intact soil cores, a hole 10 cm deep was dug, and soil was smoothed by hand to create a flat area approximately 30 cm square. The ring was placed on the soil surface in the center of the flat area, a hollow metal cap was placed on it, and a 15 kg weight was used to evenly drive the ring into the undisturbed soil. Once the ring was fully inserted into the soil, a hole was dug around the ring. A flat sheet of metal was slid under the ring to extract it, and a knife was used to remove soil from the top and bottom of the ring using a Z-cutting motion. The ring was wrapped in aluminum foil with the soil orientation (top, bottom) marked. The foil-wrapped ring was then placed in an individual plastic container and placed in a cooler. This process was repeated for </w:t>
      </w:r>
      <w:r>
        <w:rPr>
          <w:rPrChange w:id="436" w:author="diss" w:date="2021-09-21T10:43:00Z">
            <w:rPr>
              <w:rFonts w:ascii="Times New Roman" w:hAnsi="Times New Roman"/>
            </w:rPr>
          </w:rPrChange>
        </w:rPr>
        <w:lastRenderedPageBreak/>
        <w:t xml:space="preserve">each plot. Samples remained in the cooler for no more than four hours before being placed in a refrigerator. </w:t>
      </w:r>
    </w:p>
    <w:p w14:paraId="0D31E176" w14:textId="77777777" w:rsidR="0080120B" w:rsidRDefault="0080120B" w:rsidP="0080120B">
      <w:pPr>
        <w:pStyle w:val="Heading3"/>
        <w:numPr>
          <w:ilvl w:val="2"/>
          <w:numId w:val="3"/>
        </w:numPr>
        <w:rPr>
          <w:rPrChange w:id="437" w:author="diss" w:date="2021-09-21T10:43:00Z">
            <w:rPr>
              <w:i/>
            </w:rPr>
          </w:rPrChange>
        </w:rPr>
        <w:pPrChange w:id="438" w:author="diss" w:date="2021-09-21T10:43:00Z">
          <w:pPr>
            <w:pStyle w:val="Heading3"/>
            <w:numPr>
              <w:ilvl w:val="0"/>
              <w:numId w:val="0"/>
            </w:numPr>
            <w:tabs>
              <w:tab w:val="clear" w:pos="567"/>
            </w:tabs>
            <w:spacing w:line="480" w:lineRule="auto"/>
            <w:ind w:left="0" w:firstLine="0"/>
          </w:pPr>
        </w:pPrChange>
      </w:pPr>
      <w:bookmarkStart w:id="439" w:name="_Toc83109666"/>
      <w:r>
        <w:rPr>
          <w:rPrChange w:id="440" w:author="diss" w:date="2021-09-21T10:43:00Z">
            <w:rPr>
              <w:i/>
            </w:rPr>
          </w:rPrChange>
        </w:rPr>
        <w:t>Soil-water-retention curve</w:t>
      </w:r>
      <w:bookmarkEnd w:id="439"/>
    </w:p>
    <w:p w14:paraId="4DA31C0C" w14:textId="5F06B90F" w:rsidR="0080120B" w:rsidRDefault="0080120B" w:rsidP="0080120B">
      <w:pPr>
        <w:pStyle w:val="Body"/>
        <w:rPr>
          <w:rPrChange w:id="441" w:author="diss" w:date="2021-09-21T10:43:00Z">
            <w:rPr>
              <w:b w:val="0"/>
              <w:sz w:val="22"/>
            </w:rPr>
          </w:rPrChange>
        </w:rPr>
        <w:pPrChange w:id="442" w:author="diss" w:date="2021-09-21T10:43:00Z">
          <w:pPr>
            <w:pStyle w:val="Heading2"/>
            <w:numPr>
              <w:ilvl w:val="0"/>
              <w:numId w:val="0"/>
            </w:numPr>
            <w:tabs>
              <w:tab w:val="clear" w:pos="567"/>
            </w:tabs>
            <w:spacing w:line="480" w:lineRule="auto"/>
            <w:ind w:left="0" w:firstLine="0"/>
          </w:pPr>
        </w:pPrChange>
      </w:pPr>
      <w:r>
        <w:rPr>
          <w:rPrChange w:id="443" w:author="diss" w:date="2021-09-21T10:43:00Z">
            <w:rPr>
              <w:b w:val="0"/>
              <w:sz w:val="22"/>
            </w:rPr>
          </w:rPrChange>
        </w:rPr>
        <w:t xml:space="preserve">Analytical equipment could accommodate 12 samples at a time, so each trial’s samples were run together </w:t>
      </w:r>
      <w:del w:id="444" w:author="diss" w:date="2021-09-21T10:43:00Z">
        <w:r w:rsidR="00DD0244" w:rsidRPr="006A68EC">
          <w:rPr>
            <w:rFonts w:eastAsiaTheme="minorHAnsi"/>
            <w:sz w:val="22"/>
          </w:rPr>
          <w:delText>in a batch.</w:delText>
        </w:r>
      </w:del>
      <w:ins w:id="445" w:author="diss" w:date="2021-09-21T10:43:00Z">
        <w:r>
          <w:t>for a total of four batches (e.g., the eight samples from the West trial were run together in one batch).</w:t>
        </w:r>
      </w:ins>
      <w:r>
        <w:rPr>
          <w:rPrChange w:id="446" w:author="diss" w:date="2021-09-21T10:43:00Z">
            <w:rPr>
              <w:b w:val="0"/>
              <w:sz w:val="22"/>
            </w:rPr>
          </w:rPrChange>
        </w:rPr>
        <w:t xml:space="preserve"> Our interest was in comparing relative effects within a trial, so variation between runs was statistically included in variation between trials. The samples were analyzed in the order they were collected.  A given trial’s cores had cheesecloth taped to the bottom of each core and an additional ring taped to the top. Each full batch of samples (eight</w:t>
      </w:r>
      <w:ins w:id="447" w:author="diss" w:date="2021-09-21T10:43:00Z">
        <w:r>
          <w:t xml:space="preserve"> samples</w:t>
        </w:r>
      </w:ins>
      <w:r>
        <w:rPr>
          <w:rPrChange w:id="448" w:author="diss" w:date="2021-09-21T10:43:00Z">
            <w:rPr>
              <w:b w:val="0"/>
              <w:sz w:val="22"/>
            </w:rPr>
          </w:rPrChange>
        </w:rPr>
        <w:t xml:space="preserve"> for East and West, 10 for Central) was then placed in a vacuum chamber for at least 12 hours in a solution of 0.01 M CaCl</w:t>
      </w:r>
      <w:r>
        <w:rPr>
          <w:rPrChange w:id="449" w:author="diss" w:date="2021-09-21T10:43:00Z">
            <w:rPr>
              <w:b w:val="0"/>
              <w:sz w:val="22"/>
              <w:vertAlign w:val="subscript"/>
            </w:rPr>
          </w:rPrChange>
        </w:rPr>
        <w:t>2</w:t>
      </w:r>
      <w:r>
        <w:rPr>
          <w:rPrChange w:id="450" w:author="diss" w:date="2021-09-21T10:43:00Z">
            <w:rPr>
              <w:b w:val="0"/>
              <w:sz w:val="22"/>
            </w:rPr>
          </w:rPrChange>
        </w:rPr>
        <w:t xml:space="preserve"> filled to the top of the first ring, allowing the samples to saturate with minimal air entrapment. The top ring was removed from the cores, then the saturated cores were weighed, then transferred to a custom-built pressure cell apparatus (Ankeny et al. 1992). Measurements were made according to the protocol described by Kool et al. </w:t>
      </w:r>
      <w:r>
        <w:rPr>
          <w:rPrChange w:id="451" w:author="diss" w:date="2021-09-21T10:43:00Z">
            <w:rPr>
              <w:b w:val="0"/>
              <w:color w:val="000000"/>
              <w:sz w:val="22"/>
            </w:rPr>
          </w:rPrChange>
        </w:rPr>
        <w:t>(2019)</w:t>
      </w:r>
      <w:r>
        <w:rPr>
          <w:rPrChange w:id="452" w:author="diss" w:date="2021-09-21T10:43:00Z">
            <w:rPr>
              <w:b w:val="0"/>
              <w:sz w:val="22"/>
            </w:rPr>
          </w:rPrChange>
        </w:rPr>
        <w:t>. Cores were drained at atmospheric pressure for 12 hours to obtain a measurement for gravity-drained values (Ψ</w:t>
      </w:r>
      <w:r>
        <w:rPr>
          <w:rPrChange w:id="453" w:author="diss" w:date="2021-09-21T10:43:00Z">
            <w:rPr>
              <w:b w:val="0"/>
              <w:sz w:val="22"/>
              <w:vertAlign w:val="subscript"/>
            </w:rPr>
          </w:rPrChange>
        </w:rPr>
        <w:t>m</w:t>
      </w:r>
      <w:r>
        <w:rPr>
          <w:rPrChange w:id="454" w:author="diss" w:date="2021-09-21T10:43:00Z">
            <w:rPr>
              <w:b w:val="0"/>
              <w:sz w:val="22"/>
            </w:rPr>
          </w:rPrChange>
        </w:rPr>
        <w:t xml:space="preserve"> = -3.8 cmH2O). Subsequent measurements were taken at matric potentials (Ψ</w:t>
      </w:r>
      <w:r>
        <w:rPr>
          <w:rPrChange w:id="455" w:author="diss" w:date="2021-09-21T10:43:00Z">
            <w:rPr>
              <w:b w:val="0"/>
              <w:sz w:val="22"/>
              <w:vertAlign w:val="subscript"/>
            </w:rPr>
          </w:rPrChange>
        </w:rPr>
        <w:t>m</w:t>
      </w:r>
      <w:r>
        <w:rPr>
          <w:rPrChange w:id="456" w:author="diss" w:date="2021-09-21T10:43:00Z">
            <w:rPr>
              <w:b w:val="0"/>
              <w:sz w:val="22"/>
            </w:rPr>
          </w:rPrChange>
        </w:rPr>
        <w:t>) of  -10, -25, -50, -100, -200, and -500 cmH2O. The samples were then oven dried at 60 ⁰C for at least 48 hours, then weighed. Bulk densities were estimated by dividing the oven-dried weight of soil by the ring volume (347.5 cm</w:t>
      </w:r>
      <w:r>
        <w:rPr>
          <w:rPrChange w:id="457" w:author="diss" w:date="2021-09-21T10:43:00Z">
            <w:rPr>
              <w:b w:val="0"/>
              <w:sz w:val="22"/>
              <w:vertAlign w:val="superscript"/>
            </w:rPr>
          </w:rPrChange>
        </w:rPr>
        <w:t>3</w:t>
      </w:r>
      <w:r>
        <w:rPr>
          <w:rPrChange w:id="458" w:author="diss" w:date="2021-09-21T10:43:00Z">
            <w:rPr>
              <w:b w:val="0"/>
              <w:sz w:val="22"/>
            </w:rPr>
          </w:rPrChange>
        </w:rPr>
        <w:t xml:space="preserve">; Han et al. 2016). A water balance was constructed for each core individually as quality control, resulting in the removal of one replicate from the no-cover treatment of the Central-silage trial, which had a large visible hole in the center of the core upon destructive inspection, confirming its justified removal from the dataset.  </w:t>
      </w:r>
    </w:p>
    <w:p w14:paraId="0577CA56" w14:textId="77777777" w:rsidR="0080120B" w:rsidRDefault="0080120B" w:rsidP="0080120B">
      <w:pPr>
        <w:pStyle w:val="Heading3"/>
        <w:numPr>
          <w:ilvl w:val="2"/>
          <w:numId w:val="3"/>
        </w:numPr>
        <w:rPr>
          <w:rPrChange w:id="459" w:author="diss" w:date="2021-09-21T10:43:00Z">
            <w:rPr>
              <w:i/>
            </w:rPr>
          </w:rPrChange>
        </w:rPr>
        <w:pPrChange w:id="460" w:author="diss" w:date="2021-09-21T10:43:00Z">
          <w:pPr>
            <w:pStyle w:val="Heading3"/>
            <w:numPr>
              <w:ilvl w:val="0"/>
              <w:numId w:val="0"/>
            </w:numPr>
            <w:tabs>
              <w:tab w:val="clear" w:pos="567"/>
            </w:tabs>
            <w:spacing w:line="480" w:lineRule="auto"/>
            <w:ind w:left="0" w:firstLine="0"/>
          </w:pPr>
        </w:pPrChange>
      </w:pPr>
      <w:bookmarkStart w:id="461" w:name="_Toc83109667"/>
      <w:r>
        <w:rPr>
          <w:rPrChange w:id="462" w:author="diss" w:date="2021-09-21T10:43:00Z">
            <w:rPr>
              <w:i/>
            </w:rPr>
          </w:rPrChange>
        </w:rPr>
        <w:lastRenderedPageBreak/>
        <w:t>Soil Texture</w:t>
      </w:r>
      <w:bookmarkEnd w:id="461"/>
    </w:p>
    <w:p w14:paraId="5F99EDC7" w14:textId="77777777" w:rsidR="0080120B" w:rsidRDefault="0080120B" w:rsidP="0080120B">
      <w:pPr>
        <w:pStyle w:val="Body"/>
        <w:rPr>
          <w:rPrChange w:id="463" w:author="diss" w:date="2021-09-21T10:43:00Z">
            <w:rPr>
              <w:rFonts w:ascii="Times New Roman" w:hAnsi="Times New Roman"/>
            </w:rPr>
          </w:rPrChange>
        </w:rPr>
        <w:pPrChange w:id="464" w:author="diss" w:date="2021-09-21T10:43:00Z">
          <w:pPr>
            <w:spacing w:line="480" w:lineRule="auto"/>
          </w:pPr>
        </w:pPrChange>
      </w:pPr>
      <w:r w:rsidRPr="007F1732">
        <w:t xml:space="preserve">The oven-dried soil was ground and passed through a 2 mm sieve. Two teaspoons of soil (~10 grams) from each core were used for soil texture measurements. Soil texture was quantified using laser diffractometry </w:t>
      </w:r>
      <w:r>
        <w:rPr>
          <w:rPrChange w:id="465" w:author="diss" w:date="2021-09-21T10:43:00Z">
            <w:rPr>
              <w:rFonts w:ascii="Times New Roman" w:hAnsi="Times New Roman"/>
              <w:color w:val="000000"/>
            </w:rPr>
          </w:rPrChange>
        </w:rPr>
        <w:t>(Miller and Schaetzl, 2012)</w:t>
      </w:r>
      <w:r>
        <w:rPr>
          <w:rPrChange w:id="466" w:author="diss" w:date="2021-09-21T10:43:00Z">
            <w:rPr>
              <w:rFonts w:ascii="Times New Roman" w:hAnsi="Times New Roman"/>
            </w:rPr>
          </w:rPrChange>
        </w:rPr>
        <w:t xml:space="preserve"> with a Malvern Mastersizer 3000 and a HydroEV attachment (Malvern Panalytical Ltd, UK), producing estimates for the percentage of the soil that was sand (50-2000 µm), silt (6-50 µm), and clay (0.1-6 µm).  </w:t>
      </w:r>
    </w:p>
    <w:p w14:paraId="2F43CF66" w14:textId="77777777" w:rsidR="0080120B" w:rsidRDefault="0080120B" w:rsidP="0080120B">
      <w:pPr>
        <w:pStyle w:val="Heading3"/>
        <w:numPr>
          <w:ilvl w:val="2"/>
          <w:numId w:val="3"/>
        </w:numPr>
        <w:rPr>
          <w:rPrChange w:id="467" w:author="diss" w:date="2021-09-21T10:43:00Z">
            <w:rPr>
              <w:rFonts w:ascii="Times New Roman" w:hAnsi="Times New Roman"/>
              <w:b/>
              <w:i/>
              <w:sz w:val="24"/>
            </w:rPr>
          </w:rPrChange>
        </w:rPr>
        <w:pPrChange w:id="468" w:author="diss" w:date="2021-09-21T10:43:00Z">
          <w:pPr>
            <w:spacing w:line="480" w:lineRule="auto"/>
          </w:pPr>
        </w:pPrChange>
      </w:pPr>
      <w:r>
        <w:rPr>
          <w:rPrChange w:id="469" w:author="diss" w:date="2021-09-21T10:43:00Z">
            <w:rPr>
              <w:rFonts w:ascii="Times New Roman" w:hAnsi="Times New Roman"/>
              <w:b/>
              <w:i/>
              <w:sz w:val="24"/>
            </w:rPr>
          </w:rPrChange>
        </w:rPr>
        <w:t xml:space="preserve"> </w:t>
      </w:r>
      <w:bookmarkStart w:id="470" w:name="_Toc83109668"/>
      <w:r>
        <w:rPr>
          <w:rPrChange w:id="471" w:author="diss" w:date="2021-09-21T10:43:00Z">
            <w:rPr>
              <w:rFonts w:ascii="Times New Roman" w:hAnsi="Times New Roman"/>
              <w:b/>
              <w:i/>
              <w:sz w:val="24"/>
            </w:rPr>
          </w:rPrChange>
        </w:rPr>
        <w:t>Organic carbon</w:t>
      </w:r>
      <w:bookmarkEnd w:id="470"/>
      <w:r>
        <w:rPr>
          <w:rPrChange w:id="472" w:author="diss" w:date="2021-09-21T10:43:00Z">
            <w:rPr>
              <w:rFonts w:ascii="Times New Roman" w:hAnsi="Times New Roman"/>
              <w:b/>
              <w:i/>
              <w:sz w:val="24"/>
            </w:rPr>
          </w:rPrChange>
        </w:rPr>
        <w:t xml:space="preserve"> </w:t>
      </w:r>
    </w:p>
    <w:p w14:paraId="5778494E" w14:textId="77777777" w:rsidR="0080120B" w:rsidRDefault="0080120B" w:rsidP="0080120B">
      <w:pPr>
        <w:pStyle w:val="Body"/>
        <w:rPr>
          <w:rPrChange w:id="473" w:author="diss" w:date="2021-09-21T10:43:00Z">
            <w:rPr>
              <w:rFonts w:ascii="Times New Roman" w:hAnsi="Times New Roman"/>
            </w:rPr>
          </w:rPrChange>
        </w:rPr>
        <w:pPrChange w:id="474" w:author="diss" w:date="2021-09-21T10:43:00Z">
          <w:pPr>
            <w:spacing w:line="480" w:lineRule="auto"/>
          </w:pPr>
        </w:pPrChange>
      </w:pPr>
      <w:r w:rsidRPr="007F1732">
        <w:t xml:space="preserve">Half of the remaining oven-dried soil cores were sent for organic matter analysis (Agsource, Ellsworth Iowa, USA) using the loss-on-ignition method </w:t>
      </w:r>
      <w:r>
        <w:rPr>
          <w:rPrChange w:id="475" w:author="diss" w:date="2021-09-21T10:43:00Z">
            <w:rPr>
              <w:rFonts w:ascii="Times New Roman" w:hAnsi="Times New Roman"/>
              <w:color w:val="000000"/>
            </w:rPr>
          </w:rPrChange>
        </w:rPr>
        <w:t>(Nelson and Sommers, 1983)</w:t>
      </w:r>
      <w:r>
        <w:rPr>
          <w:rPrChange w:id="476" w:author="diss" w:date="2021-09-21T10:43:00Z">
            <w:rPr>
              <w:rFonts w:ascii="Times New Roman" w:hAnsi="Times New Roman"/>
            </w:rPr>
          </w:rPrChange>
        </w:rPr>
        <w:t xml:space="preserve">. While this method may not produce reliable absolute estimates of organic matter </w:t>
      </w:r>
      <w:r>
        <w:rPr>
          <w:rPrChange w:id="477" w:author="diss" w:date="2021-09-21T10:43:00Z">
            <w:rPr>
              <w:rFonts w:ascii="Times New Roman" w:hAnsi="Times New Roman"/>
              <w:color w:val="000000"/>
            </w:rPr>
          </w:rPrChange>
        </w:rPr>
        <w:t>(Hoogsteen et al., 2015)</w:t>
      </w:r>
      <w:r>
        <w:rPr>
          <w:rPrChange w:id="478" w:author="diss" w:date="2021-09-21T10:43:00Z">
            <w:rPr>
              <w:rFonts w:ascii="Times New Roman" w:hAnsi="Times New Roman"/>
            </w:rPr>
          </w:rPrChange>
        </w:rPr>
        <w:t xml:space="preserve">, our interest was in pairwise comparisons of treatments rather than in obtaining absolute estimates of organic matter. </w:t>
      </w:r>
    </w:p>
    <w:p w14:paraId="3CA11997" w14:textId="77777777" w:rsidR="0080120B" w:rsidRDefault="0080120B" w:rsidP="0080120B">
      <w:pPr>
        <w:pStyle w:val="Heading3"/>
        <w:numPr>
          <w:ilvl w:val="2"/>
          <w:numId w:val="3"/>
        </w:numPr>
        <w:rPr>
          <w:rPrChange w:id="479" w:author="diss" w:date="2021-09-21T10:43:00Z">
            <w:rPr>
              <w:i/>
            </w:rPr>
          </w:rPrChange>
        </w:rPr>
        <w:pPrChange w:id="480" w:author="diss" w:date="2021-09-21T10:43:00Z">
          <w:pPr>
            <w:pStyle w:val="Heading2"/>
            <w:numPr>
              <w:ilvl w:val="0"/>
              <w:numId w:val="0"/>
            </w:numPr>
            <w:tabs>
              <w:tab w:val="clear" w:pos="567"/>
            </w:tabs>
            <w:spacing w:line="480" w:lineRule="auto"/>
            <w:ind w:left="0" w:firstLine="0"/>
          </w:pPr>
        </w:pPrChange>
      </w:pPr>
      <w:bookmarkStart w:id="481" w:name="_Toc83109669"/>
      <w:r>
        <w:rPr>
          <w:rPrChange w:id="482" w:author="diss" w:date="2021-09-21T10:43:00Z">
            <w:rPr>
              <w:i/>
            </w:rPr>
          </w:rPrChange>
        </w:rPr>
        <w:t>Statistical analysis</w:t>
      </w:r>
      <w:bookmarkEnd w:id="481"/>
    </w:p>
    <w:p w14:paraId="0B5F910C" w14:textId="1FF659AE" w:rsidR="0080120B" w:rsidRPr="007F1732" w:rsidRDefault="0080120B" w:rsidP="0080120B">
      <w:pPr>
        <w:pStyle w:val="Body"/>
        <w:pPrChange w:id="483" w:author="diss" w:date="2021-09-21T10:43:00Z">
          <w:pPr>
            <w:spacing w:line="480" w:lineRule="auto"/>
          </w:pPr>
        </w:pPrChange>
      </w:pPr>
      <w:r w:rsidRPr="007F1732">
        <w:t xml:space="preserve">All data manipulation, figure creation, and model fitting </w:t>
      </w:r>
      <w:del w:id="484" w:author="diss" w:date="2021-09-21T10:43:00Z">
        <w:r w:rsidR="00972BBC" w:rsidRPr="006A68EC">
          <w:delText>was</w:delText>
        </w:r>
      </w:del>
      <w:ins w:id="485" w:author="diss" w:date="2021-09-21T10:43:00Z">
        <w:r>
          <w:t>were</w:t>
        </w:r>
      </w:ins>
      <w:r w:rsidRPr="007F1732">
        <w:t xml:space="preserve"> done using </w:t>
      </w:r>
      <w:r w:rsidRPr="003E320E">
        <w:rPr>
          <w:i/>
          <w:rPrChange w:id="486" w:author="diss" w:date="2021-09-21T10:43:00Z">
            <w:rPr>
              <w:rFonts w:ascii="Times New Roman" w:hAnsi="Times New Roman"/>
            </w:rPr>
          </w:rPrChange>
        </w:rPr>
        <w:t>R</w:t>
      </w:r>
      <w:r w:rsidRPr="007F1732">
        <w:t xml:space="preserve"> version 4.0.3 (R Core Team, 2020) and the </w:t>
      </w:r>
      <w:r w:rsidRPr="003E320E">
        <w:rPr>
          <w:i/>
          <w:rPrChange w:id="487" w:author="diss" w:date="2021-09-21T10:43:00Z">
            <w:rPr>
              <w:rFonts w:ascii="Times New Roman" w:hAnsi="Times New Roman"/>
            </w:rPr>
          </w:rPrChange>
        </w:rPr>
        <w:t>tidyverse</w:t>
      </w:r>
      <w:r w:rsidRPr="007F1732">
        <w:t xml:space="preserve"> meta-package (Wickham et al., 2019)</w:t>
      </w:r>
      <w:r w:rsidRPr="00822789">
        <w:t xml:space="preserve">. Non-linear models were fit using the </w:t>
      </w:r>
      <w:r w:rsidRPr="003E320E">
        <w:rPr>
          <w:i/>
          <w:rPrChange w:id="488" w:author="diss" w:date="2021-09-21T10:43:00Z">
            <w:rPr>
              <w:rFonts w:ascii="Times New Roman" w:hAnsi="Times New Roman"/>
            </w:rPr>
          </w:rPrChange>
        </w:rPr>
        <w:t>nlraa</w:t>
      </w:r>
      <w:r w:rsidRPr="007F1732">
        <w:t xml:space="preserve"> (Miguez, 2021) package functionality, with specific equation fits from the </w:t>
      </w:r>
      <w:r w:rsidRPr="003E320E">
        <w:rPr>
          <w:i/>
          <w:rPrChange w:id="489" w:author="diss" w:date="2021-09-21T10:43:00Z">
            <w:rPr>
              <w:rFonts w:ascii="Times New Roman" w:hAnsi="Times New Roman"/>
            </w:rPr>
          </w:rPrChange>
        </w:rPr>
        <w:t>HydroMe</w:t>
      </w:r>
      <w:r w:rsidRPr="007F1732">
        <w:t xml:space="preserve"> (Omuto et al., 2021) and </w:t>
      </w:r>
      <w:r w:rsidRPr="003E320E">
        <w:rPr>
          <w:i/>
          <w:rPrChange w:id="490" w:author="diss" w:date="2021-09-21T10:43:00Z">
            <w:rPr>
              <w:rFonts w:ascii="Times New Roman" w:hAnsi="Times New Roman"/>
            </w:rPr>
          </w:rPrChange>
        </w:rPr>
        <w:t>soilphysics</w:t>
      </w:r>
      <w:r w:rsidRPr="007F1732">
        <w:t xml:space="preserve"> (de Lima et al., 2021) packages. Linear models were fit and summarized using the</w:t>
      </w:r>
      <w:r w:rsidRPr="003E320E">
        <w:rPr>
          <w:i/>
          <w:rPrChange w:id="491" w:author="diss" w:date="2021-09-21T10:43:00Z">
            <w:rPr>
              <w:rFonts w:ascii="Times New Roman" w:hAnsi="Times New Roman"/>
            </w:rPr>
          </w:rPrChange>
        </w:rPr>
        <w:t xml:space="preserve"> lme4</w:t>
      </w:r>
      <w:r w:rsidRPr="007F1732">
        <w:t xml:space="preserve"> (Bates et al., 2015)</w:t>
      </w:r>
      <w:r w:rsidRPr="00822789">
        <w:t xml:space="preserve"> package, which fits mixed effects models, and the </w:t>
      </w:r>
      <w:r w:rsidRPr="003E320E">
        <w:rPr>
          <w:i/>
          <w:rPrChange w:id="492" w:author="diss" w:date="2021-09-21T10:43:00Z">
            <w:rPr>
              <w:rFonts w:ascii="Times New Roman" w:hAnsi="Times New Roman"/>
            </w:rPr>
          </w:rPrChange>
        </w:rPr>
        <w:t>emmeans</w:t>
      </w:r>
      <w:r w:rsidRPr="007F1732">
        <w:t xml:space="preserve"> (Lenth et al., 2018) package which estimates both marginal and conditional means and confidence intervals and performs pairwise comparisons. </w:t>
      </w:r>
    </w:p>
    <w:p w14:paraId="6C4C2F01" w14:textId="577431DD" w:rsidR="0080120B" w:rsidRPr="007F1732" w:rsidRDefault="0080120B" w:rsidP="0080120B">
      <w:pPr>
        <w:pStyle w:val="Body"/>
        <w:pPrChange w:id="493" w:author="diss" w:date="2021-09-21T10:43:00Z">
          <w:pPr>
            <w:spacing w:line="480" w:lineRule="auto"/>
          </w:pPr>
        </w:pPrChange>
      </w:pPr>
      <w:r>
        <w:rPr>
          <w:rPrChange w:id="494" w:author="diss" w:date="2021-09-21T10:43:00Z">
            <w:rPr>
              <w:rFonts w:ascii="Times New Roman" w:hAnsi="Times New Roman"/>
            </w:rPr>
          </w:rPrChange>
        </w:rPr>
        <w:t xml:space="preserve">We fit the Gardner </w:t>
      </w:r>
      <w:r>
        <w:rPr>
          <w:rPrChange w:id="495" w:author="diss" w:date="2021-09-21T10:43:00Z">
            <w:rPr>
              <w:rFonts w:ascii="Times New Roman" w:hAnsi="Times New Roman"/>
              <w:color w:val="000000"/>
            </w:rPr>
          </w:rPrChange>
        </w:rPr>
        <w:t>(Gardner, 1958)</w:t>
      </w:r>
      <w:r>
        <w:rPr>
          <w:rPrChange w:id="496" w:author="diss" w:date="2021-09-21T10:43:00Z">
            <w:rPr>
              <w:rFonts w:ascii="Times New Roman" w:hAnsi="Times New Roman"/>
            </w:rPr>
          </w:rPrChange>
        </w:rPr>
        <w:t xml:space="preserve"> and van Genutchen </w:t>
      </w:r>
      <w:r>
        <w:rPr>
          <w:rPrChange w:id="497" w:author="diss" w:date="2021-09-21T10:43:00Z">
            <w:rPr>
              <w:rFonts w:ascii="Times New Roman" w:hAnsi="Times New Roman"/>
              <w:color w:val="000000"/>
            </w:rPr>
          </w:rPrChange>
        </w:rPr>
        <w:t>(van Genuchten, 1980)</w:t>
      </w:r>
      <w:r>
        <w:rPr>
          <w:rPrChange w:id="498" w:author="diss" w:date="2021-09-21T10:43:00Z">
            <w:rPr>
              <w:rFonts w:ascii="Times New Roman" w:hAnsi="Times New Roman"/>
            </w:rPr>
          </w:rPrChange>
        </w:rPr>
        <w:t xml:space="preserve"> models to describe the relationship between soil moisture and soil water matric potential in our datasets. We found the models produced similar Akaike’s Information Criteria (AIC; </w:t>
      </w:r>
      <w:del w:id="499" w:author="diss" w:date="2021-09-21T10:43:00Z">
        <w:r w:rsidR="00764A15" w:rsidRPr="006A68EC">
          <w:rPr>
            <w:noProof/>
          </w:rPr>
          <w:delText>(</w:delText>
        </w:r>
      </w:del>
      <w:r w:rsidRPr="007F1732">
        <w:t>Bozdogan, 1987</w:t>
      </w:r>
      <w:del w:id="500" w:author="diss" w:date="2021-09-21T10:43:00Z">
        <w:r w:rsidR="00764A15" w:rsidRPr="006A68EC">
          <w:rPr>
            <w:noProof/>
          </w:rPr>
          <w:delText>)</w:delText>
        </w:r>
        <w:r w:rsidR="00590CAB" w:rsidRPr="006A68EC">
          <w:rPr>
            <w:noProof/>
          </w:rPr>
          <w:delText>)</w:delText>
        </w:r>
      </w:del>
      <w:ins w:id="501" w:author="diss" w:date="2021-09-21T10:43:00Z">
        <w:r>
          <w:t>)</w:t>
        </w:r>
      </w:ins>
      <w:r w:rsidRPr="007F1732">
        <w:t xml:space="preserve"> values, with the Gardner model showing a slightly better fit.</w:t>
      </w:r>
      <w:del w:id="502" w:author="diss" w:date="2021-09-21T10:43:00Z">
        <w:r w:rsidR="00A6539B" w:rsidRPr="006A68EC">
          <w:delText xml:space="preserve"> We chose to use the results from the </w:delText>
        </w:r>
        <w:r w:rsidR="00A6539B" w:rsidRPr="006A68EC">
          <w:lastRenderedPageBreak/>
          <w:delText>Gardner model due to its simplicity and biologically meaningful parameters.</w:delText>
        </w:r>
      </w:del>
      <w:r w:rsidRPr="007F1732">
        <w:t xml:space="preserve"> The Gardner equation is as follows:  </w:t>
      </w:r>
    </w:p>
    <w:p w14:paraId="41B43BAA" w14:textId="70819173" w:rsidR="0080120B" w:rsidRPr="007F1732" w:rsidRDefault="0080120B" w:rsidP="0080120B">
      <w:pPr>
        <w:pStyle w:val="Body"/>
        <w:pPrChange w:id="503" w:author="diss" w:date="2021-09-21T10:43:00Z">
          <w:pPr>
            <w:spacing w:line="480" w:lineRule="auto"/>
          </w:pPr>
        </w:pPrChange>
      </w:pPr>
      <m:oMathPara>
        <m:oMath>
          <m:r>
            <w:rPr>
              <w:rFonts w:ascii="Cambria Math" w:hAnsi="Cambria Math"/>
            </w:rPr>
            <m:t>θ(ψ)=</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3A61BDCD" w14:textId="2340E4F4" w:rsidR="0080120B" w:rsidRDefault="0080120B" w:rsidP="0080120B">
      <w:pPr>
        <w:pStyle w:val="Body"/>
        <w:ind w:firstLine="0"/>
        <w:rPr>
          <w:rPrChange w:id="504" w:author="diss" w:date="2021-09-21T10:43:00Z">
            <w:rPr>
              <w:rFonts w:ascii="Times New Roman" w:hAnsi="Times New Roman"/>
            </w:rPr>
          </w:rPrChange>
        </w:rPr>
        <w:pPrChange w:id="505" w:author="diss" w:date="2021-09-21T10:43:00Z">
          <w:pPr>
            <w:spacing w:line="480" w:lineRule="auto"/>
          </w:pPr>
        </w:pPrChange>
      </w:pPr>
      <w:r w:rsidRPr="007F1732">
        <w:t xml:space="preserve">where </w:t>
      </w:r>
      <w:r w:rsidRPr="003E320E">
        <w:rPr>
          <w:i/>
          <w:rPrChange w:id="506" w:author="diss" w:date="2021-09-21T10:43:00Z">
            <w:rPr>
              <w:rFonts w:ascii="Times New Roman" w:hAnsi="Times New Roman"/>
            </w:rPr>
          </w:rPrChange>
        </w:rPr>
        <w:t>θ</w:t>
      </w:r>
      <w:r w:rsidRPr="007F1732">
        <w:t xml:space="preserve"> is the volumetric moisture content at a given soil water potential </w:t>
      </w:r>
      <m:oMath>
        <m:r>
          <w:del w:id="507" w:author="diss" w:date="2021-09-21T10:43:00Z">
            <w:rPr>
              <w:rFonts w:ascii="Cambria Math" w:hAnsi="Cambria Math"/>
            </w:rPr>
            <m:t>ψ</m:t>
          </w:del>
        </m:r>
      </m:oMath>
      <w:ins w:id="508" w:author="diss" w:date="2021-09-21T10:43:00Z">
        <w:r>
          <w:t>ψ</w:t>
        </w:r>
      </w:ins>
      <w:r w:rsidRPr="007F1732">
        <w:t>; the remaining variables are fitted parameters</w:t>
      </w:r>
      <w:del w:id="509" w:author="diss" w:date="2021-09-21T10:43:00Z">
        <w:r w:rsidR="00A6539B" w:rsidRPr="006A68EC">
          <w:rPr>
            <w:rFonts w:eastAsiaTheme="minorEastAsia"/>
            <w:noProof/>
          </w:rPr>
          <w:delText>.</w:delText>
        </w:r>
      </w:del>
      <w:ins w:id="510" w:author="diss" w:date="2021-09-21T10:43:00Z">
        <w:r>
          <w:t>,</w:t>
        </w:r>
      </w:ins>
      <w:r w:rsidRPr="007F1732">
        <w:t xml:space="preserve"> </w:t>
      </w:r>
      <w:r w:rsidRPr="003E320E">
        <w:rPr>
          <w:i/>
          <w:rPrChange w:id="511" w:author="diss" w:date="2021-09-21T10:43:00Z">
            <w:rPr>
              <w:rFonts w:ascii="Times New Roman" w:hAnsi="Times New Roman"/>
            </w:rPr>
          </w:rPrChange>
        </w:rPr>
        <w:t>θ</w:t>
      </w:r>
      <w:r w:rsidRPr="003E320E">
        <w:rPr>
          <w:i/>
          <w:rPrChange w:id="512" w:author="diss" w:date="2021-09-21T10:43:00Z">
            <w:rPr>
              <w:rFonts w:ascii="Times New Roman" w:hAnsi="Times New Roman"/>
              <w:vertAlign w:val="subscript"/>
            </w:rPr>
          </w:rPrChange>
        </w:rPr>
        <w:t>r</w:t>
      </w:r>
      <w:r w:rsidRPr="007F1732">
        <w:t xml:space="preserve"> and </w:t>
      </w:r>
      <w:r w:rsidRPr="003E320E">
        <w:rPr>
          <w:i/>
          <w:rPrChange w:id="513" w:author="diss" w:date="2021-09-21T10:43:00Z">
            <w:rPr>
              <w:rFonts w:ascii="Times New Roman" w:hAnsi="Times New Roman"/>
            </w:rPr>
          </w:rPrChange>
        </w:rPr>
        <w:t>θ</w:t>
      </w:r>
      <w:r w:rsidRPr="003E320E">
        <w:rPr>
          <w:i/>
          <w:rPrChange w:id="514" w:author="diss" w:date="2021-09-21T10:43:00Z">
            <w:rPr>
              <w:rFonts w:ascii="Times New Roman" w:hAnsi="Times New Roman"/>
              <w:vertAlign w:val="subscript"/>
            </w:rPr>
          </w:rPrChange>
        </w:rPr>
        <w:t>s</w:t>
      </w:r>
      <w:del w:id="515" w:author="diss" w:date="2021-09-21T10:43:00Z">
        <w:r w:rsidR="00A6539B" w:rsidRPr="006A68EC">
          <w:rPr>
            <w:noProof/>
          </w:rPr>
          <w:delText xml:space="preserve"> </w:delText>
        </w:r>
      </w:del>
      <w:r w:rsidRPr="007F1732">
        <w:t xml:space="preserve"> are the residual and saturated water contents, respectively, </w:t>
      </w:r>
      <w:r w:rsidRPr="003E320E">
        <w:rPr>
          <w:i/>
          <w:rPrChange w:id="516" w:author="diss" w:date="2021-09-21T10:43:00Z">
            <w:rPr>
              <w:rFonts w:ascii="Times New Roman" w:hAnsi="Times New Roman"/>
              <w:i/>
            </w:rPr>
          </w:rPrChange>
        </w:rPr>
        <w:t>a</w:t>
      </w:r>
      <w:r>
        <w:rPr>
          <w:rPrChange w:id="517" w:author="diss" w:date="2021-09-21T10:43:00Z">
            <w:rPr>
              <w:rFonts w:ascii="Times New Roman" w:hAnsi="Times New Roman"/>
            </w:rPr>
          </w:rPrChange>
        </w:rPr>
        <w:t xml:space="preserve"> is the inverse of the air-entry potential, and </w:t>
      </w:r>
      <w:r w:rsidRPr="003E320E">
        <w:rPr>
          <w:i/>
          <w:rPrChange w:id="518" w:author="diss" w:date="2021-09-21T10:43:00Z">
            <w:rPr>
              <w:rFonts w:ascii="Times New Roman" w:hAnsi="Times New Roman"/>
              <w:i/>
            </w:rPr>
          </w:rPrChange>
        </w:rPr>
        <w:t>n</w:t>
      </w:r>
      <w:r>
        <w:rPr>
          <w:rPrChange w:id="519" w:author="diss" w:date="2021-09-21T10:43:00Z">
            <w:rPr>
              <w:rFonts w:ascii="Times New Roman" w:hAnsi="Times New Roman"/>
            </w:rPr>
          </w:rPrChange>
        </w:rPr>
        <w:t xml:space="preserve"> is an index for the pore size distribution, with higher values indicating a broader distribution of pore sizes. We fit the Gardner model to each experimental unit, then analyzed the air-entry and pore-size distribution parameters as response variables, described below. </w:t>
      </w:r>
    </w:p>
    <w:p w14:paraId="52BB4188" w14:textId="7EE2E23B" w:rsidR="0080120B" w:rsidRDefault="0080120B" w:rsidP="0080120B">
      <w:pPr>
        <w:pStyle w:val="Body"/>
        <w:rPr>
          <w:rPrChange w:id="520" w:author="diss" w:date="2021-09-21T10:43:00Z">
            <w:rPr>
              <w:rFonts w:ascii="Times New Roman" w:hAnsi="Times New Roman"/>
            </w:rPr>
          </w:rPrChange>
        </w:rPr>
        <w:pPrChange w:id="521" w:author="diss" w:date="2021-09-21T10:43:00Z">
          <w:pPr>
            <w:spacing w:line="480" w:lineRule="auto"/>
          </w:pPr>
        </w:pPrChange>
      </w:pPr>
      <w:r>
        <w:rPr>
          <w:rPrChange w:id="522" w:author="diss" w:date="2021-09-21T10:43:00Z">
            <w:rPr>
              <w:rFonts w:ascii="Times New Roman" w:hAnsi="Times New Roman"/>
            </w:rPr>
          </w:rPrChange>
        </w:rPr>
        <w:t>Residual water contents (</w:t>
      </w:r>
      <w:r w:rsidRPr="003E320E">
        <w:rPr>
          <w:i/>
          <w:rPrChange w:id="523" w:author="diss" w:date="2021-09-21T10:43:00Z">
            <w:rPr>
              <w:rFonts w:ascii="Times New Roman" w:hAnsi="Times New Roman"/>
            </w:rPr>
          </w:rPrChange>
        </w:rPr>
        <w:t>θ</w:t>
      </w:r>
      <w:r w:rsidRPr="003E320E">
        <w:rPr>
          <w:i/>
          <w:rPrChange w:id="524" w:author="diss" w:date="2021-09-21T10:43:00Z">
            <w:rPr>
              <w:rFonts w:ascii="Times New Roman" w:hAnsi="Times New Roman"/>
              <w:vertAlign w:val="subscript"/>
            </w:rPr>
          </w:rPrChange>
        </w:rPr>
        <w:t>r</w:t>
      </w:r>
      <w:r w:rsidRPr="007F1732">
        <w:t>) are estimated by the model, but can also be experimentally measured at -15,000 cmH2O, i.e</w:t>
      </w:r>
      <w:del w:id="525" w:author="diss" w:date="2021-09-21T10:43:00Z">
        <w:r w:rsidR="00711522" w:rsidRPr="006A68EC">
          <w:rPr>
            <w:noProof/>
          </w:rPr>
          <w:delText>.</w:delText>
        </w:r>
      </w:del>
      <w:ins w:id="526" w:author="diss" w:date="2021-09-21T10:43:00Z">
        <w:r>
          <w:t>.,</w:t>
        </w:r>
      </w:ins>
      <w:r w:rsidRPr="007F1732">
        <w:t xml:space="preserve"> the permanent wilting point (SSSA, 2008). The highest </w:t>
      </w:r>
      <w:del w:id="527" w:author="diss" w:date="2021-09-21T10:43:00Z">
        <w:r w:rsidR="00A6539B" w:rsidRPr="006A68EC">
          <w:rPr>
            <w:noProof/>
          </w:rPr>
          <w:delText>presssure</w:delText>
        </w:r>
      </w:del>
      <w:ins w:id="528" w:author="diss" w:date="2021-09-21T10:43:00Z">
        <w:r>
          <w:t>pressure</w:t>
        </w:r>
      </w:ins>
      <w:r w:rsidRPr="007F1732">
        <w:t xml:space="preserve"> applied to samples in this study was -500 cmH2O, which could lead to less stable model fits due to lack of an anchoring value (Groenevelt and Grant, 2004)</w:t>
      </w:r>
      <w:r w:rsidRPr="00822789">
        <w:t>. To determine whether the model produced reasonable estimates without these anchoring values, we compared the model-estimated saturated water contents with the data, as well as the pore-size distrib</w:t>
      </w:r>
      <w:r>
        <w:rPr>
          <w:rPrChange w:id="529" w:author="diss" w:date="2021-09-21T10:43:00Z">
            <w:rPr>
              <w:rFonts w:ascii="Times New Roman" w:hAnsi="Times New Roman"/>
            </w:rPr>
          </w:rPrChange>
        </w:rPr>
        <w:t xml:space="preserve">ution parameter estimate against values estimated using capillary rise equations, which assumes the mean pore neck diameter (in cm) of drained pores at a given pressure is equal to 0.3 divided by the head pressure (cmH2O). Pores with mean neck diameters greater than 30 µm were considered macropores </w:t>
      </w:r>
      <w:r>
        <w:rPr>
          <w:rPrChange w:id="530" w:author="diss" w:date="2021-09-21T10:43:00Z">
            <w:rPr>
              <w:rFonts w:ascii="Times New Roman" w:hAnsi="Times New Roman"/>
              <w:color w:val="000000"/>
            </w:rPr>
          </w:rPrChange>
        </w:rPr>
        <w:t>(Kirkham, 2014)</w:t>
      </w:r>
      <w:r>
        <w:rPr>
          <w:rPrChange w:id="531" w:author="diss" w:date="2021-09-21T10:43:00Z">
            <w:rPr>
              <w:rFonts w:ascii="Times New Roman" w:hAnsi="Times New Roman"/>
            </w:rPr>
          </w:rPrChange>
        </w:rPr>
        <w:t xml:space="preserve">. The percent macropores was assessed as a response variable, described below. </w:t>
      </w:r>
    </w:p>
    <w:p w14:paraId="74CDD2FF" w14:textId="7917F31F" w:rsidR="0080120B" w:rsidRPr="007F1732" w:rsidRDefault="0080120B" w:rsidP="0080120B">
      <w:pPr>
        <w:pStyle w:val="Body"/>
        <w:pPrChange w:id="532" w:author="diss" w:date="2021-09-21T10:43:00Z">
          <w:pPr>
            <w:spacing w:line="480" w:lineRule="auto"/>
          </w:pPr>
        </w:pPrChange>
      </w:pPr>
      <w:r>
        <w:rPr>
          <w:rPrChange w:id="533" w:author="diss" w:date="2021-09-21T10:43:00Z">
            <w:rPr>
              <w:rFonts w:ascii="Times New Roman" w:hAnsi="Times New Roman"/>
            </w:rPr>
          </w:rPrChange>
        </w:rPr>
        <w:t xml:space="preserve">Volumetric water contents at saturation were extracted directly from the data. Volumetric water contents at field capacity were estimated as the volumetric water content at a matric potential of -100 cmH2O (Moore 2021). We used this approximation because the actual </w:t>
      </w:r>
      <w:del w:id="534" w:author="diss" w:date="2021-09-21T10:43:00Z">
        <w:r w:rsidR="003A2C62" w:rsidRPr="006A68EC">
          <w:rPr>
            <w:noProof/>
          </w:rPr>
          <w:delText xml:space="preserve">field </w:delText>
        </w:r>
        <w:r w:rsidR="003A2C62" w:rsidRPr="006A68EC">
          <w:rPr>
            <w:noProof/>
          </w:rPr>
          <w:lastRenderedPageBreak/>
          <w:delText xml:space="preserve">capacity </w:delText>
        </w:r>
      </w:del>
      <w:r w:rsidRPr="007F1732">
        <w:t xml:space="preserve">matric potential </w:t>
      </w:r>
      <w:ins w:id="535" w:author="diss" w:date="2021-09-21T10:43:00Z">
        <w:r>
          <w:t xml:space="preserve">that represents field capacity </w:t>
        </w:r>
      </w:ins>
      <w:r w:rsidRPr="007F1732">
        <w:t>depends on the depth to the water table</w:t>
      </w:r>
      <w:del w:id="536" w:author="diss" w:date="2021-09-21T10:43:00Z">
        <w:r w:rsidR="00D5283D" w:rsidRPr="006A68EC">
          <w:rPr>
            <w:noProof/>
          </w:rPr>
          <w:delText>, which can vary seasonally</w:delText>
        </w:r>
      </w:del>
      <w:r w:rsidRPr="007F1732">
        <w:t xml:space="preserve">. The trials sampled all had artificial tile drainage installed at ~1.2 meter depths and shallow water tables (Table 1), meaning field capacity will be at matric potentials less negative than the commonly assumed value of -330 cmH2O </w:t>
      </w:r>
      <w:r>
        <w:rPr>
          <w:rPrChange w:id="537" w:author="diss" w:date="2021-09-21T10:43:00Z">
            <w:rPr>
              <w:rFonts w:ascii="Times New Roman" w:hAnsi="Times New Roman"/>
              <w:color w:val="000000"/>
            </w:rPr>
          </w:rPrChange>
        </w:rPr>
        <w:t>(Bonfante et al., 2020)</w:t>
      </w:r>
      <w:r>
        <w:rPr>
          <w:rPrChange w:id="538" w:author="diss" w:date="2021-09-21T10:43:00Z">
            <w:rPr>
              <w:rFonts w:ascii="Times New Roman" w:hAnsi="Times New Roman"/>
            </w:rPr>
          </w:rPrChange>
        </w:rPr>
        <w:t xml:space="preserve">. </w:t>
      </w:r>
      <w:del w:id="539" w:author="diss" w:date="2021-09-21T10:43:00Z">
        <w:r w:rsidR="00211CFA" w:rsidRPr="006A68EC">
          <w:rPr>
            <w:rFonts w:eastAsia="Times New Roman"/>
          </w:rPr>
          <w:delText>Additionally, soil</w:delText>
        </w:r>
      </w:del>
      <w:ins w:id="540" w:author="diss" w:date="2021-09-21T10:43:00Z">
        <w:r>
          <w:t>Soil</w:t>
        </w:r>
      </w:ins>
      <w:r w:rsidRPr="007F1732">
        <w:t xml:space="preserve"> water retention curve data from Moore (2021), suggests that -100 cmH2O is a better approximation for field capacity in mollic epipedons with shallow water tables</w:t>
      </w:r>
      <w:del w:id="541" w:author="diss" w:date="2021-09-21T10:43:00Z">
        <w:r w:rsidR="00211CFA" w:rsidRPr="006A68EC">
          <w:rPr>
            <w:rFonts w:eastAsia="Times New Roman"/>
          </w:rPr>
          <w:delText>.</w:delText>
        </w:r>
      </w:del>
      <w:ins w:id="542" w:author="diss" w:date="2021-09-21T10:43:00Z">
        <w:r>
          <w:t>, such as those sampled in the present study.</w:t>
        </w:r>
      </w:ins>
      <w:r w:rsidRPr="007F1732">
        <w:t xml:space="preserve">  </w:t>
      </w:r>
    </w:p>
    <w:p w14:paraId="1724839D" w14:textId="26D6EAE4" w:rsidR="0080120B" w:rsidRPr="007F1732" w:rsidRDefault="0080120B" w:rsidP="0080120B">
      <w:pPr>
        <w:pStyle w:val="Body"/>
        <w:pPrChange w:id="543" w:author="diss" w:date="2021-09-21T10:43:00Z">
          <w:pPr>
            <w:spacing w:line="480" w:lineRule="auto"/>
          </w:pPr>
        </w:pPrChange>
      </w:pPr>
      <w:r>
        <w:rPr>
          <w:rPrChange w:id="544" w:author="diss" w:date="2021-09-21T10:43:00Z">
            <w:rPr>
              <w:rFonts w:ascii="Times New Roman" w:hAnsi="Times New Roman"/>
            </w:rPr>
          </w:rPrChange>
        </w:rPr>
        <w:t>The effects of trial, CC treatment, and their interaction on response variables (soil texture, organic matter, water contents at saturation and field capacity, air-entry pressures, pore-size distribution index, percent macropores) were assessed using mixed-effect models. Trial, CC treatment, and their interaction were included as fixed effects. Percent sand was investigated as a covariate in appropriate models</w:t>
      </w:r>
      <w:del w:id="545" w:author="diss" w:date="2021-09-21T10:43:00Z">
        <w:r w:rsidR="003A2C62" w:rsidRPr="006A68EC">
          <w:rPr>
            <w:noProof/>
          </w:rPr>
          <w:delText>.</w:delText>
        </w:r>
      </w:del>
      <w:ins w:id="546" w:author="diss" w:date="2021-09-21T10:43:00Z">
        <w:r>
          <w:t xml:space="preserve"> because texture is the dominant driver of water retention curve parameters (de Jong et al., 1983; Saxton and Rawls, 2006).</w:t>
        </w:r>
      </w:ins>
      <w:r w:rsidRPr="007F1732">
        <w:t xml:space="preserve"> Models without a sand covariate had random intercept effects for replicates nested within location (East, Central, West), and models that included a sand covariate had fixed effects only. Models were compared using AIC. All results are available in </w:t>
      </w:r>
      <w:r>
        <w:rPr>
          <w:rPrChange w:id="547" w:author="diss" w:date="2021-09-21T10:43:00Z">
            <w:rPr>
              <w:rFonts w:ascii="Times New Roman" w:hAnsi="Times New Roman"/>
              <w:b/>
            </w:rPr>
          </w:rPrChange>
        </w:rPr>
        <w:t>Supplementary Tables S5-S11</w:t>
      </w:r>
      <w:r w:rsidRPr="007F1732">
        <w:t xml:space="preserve">. </w:t>
      </w:r>
    </w:p>
    <w:p w14:paraId="6ED9E4FD" w14:textId="77777777" w:rsidR="0080120B" w:rsidRPr="007F1732" w:rsidRDefault="0080120B" w:rsidP="0080120B">
      <w:pPr>
        <w:pStyle w:val="Heading2"/>
        <w:numPr>
          <w:ilvl w:val="1"/>
          <w:numId w:val="3"/>
        </w:numPr>
        <w:pPrChange w:id="548" w:author="diss" w:date="2021-09-21T10:43:00Z">
          <w:pPr>
            <w:pStyle w:val="H1"/>
            <w:spacing w:line="480" w:lineRule="auto"/>
          </w:pPr>
        </w:pPrChange>
      </w:pPr>
      <w:bookmarkStart w:id="549" w:name="_Toc83109670"/>
      <w:r w:rsidRPr="007F1732">
        <w:t>Results and Discussion</w:t>
      </w:r>
      <w:bookmarkEnd w:id="549"/>
    </w:p>
    <w:p w14:paraId="3832BEA3" w14:textId="77777777" w:rsidR="0080120B" w:rsidRDefault="0080120B" w:rsidP="0080120B">
      <w:pPr>
        <w:pStyle w:val="Heading3"/>
        <w:numPr>
          <w:ilvl w:val="2"/>
          <w:numId w:val="3"/>
        </w:numPr>
        <w:rPr>
          <w:rPrChange w:id="550" w:author="diss" w:date="2021-09-21T10:43:00Z">
            <w:rPr>
              <w:i/>
            </w:rPr>
          </w:rPrChange>
        </w:rPr>
        <w:pPrChange w:id="551" w:author="diss" w:date="2021-09-21T10:43:00Z">
          <w:pPr>
            <w:pStyle w:val="Heading2"/>
            <w:numPr>
              <w:ilvl w:val="0"/>
              <w:numId w:val="0"/>
            </w:numPr>
            <w:tabs>
              <w:tab w:val="clear" w:pos="567"/>
            </w:tabs>
            <w:spacing w:line="480" w:lineRule="auto"/>
            <w:ind w:left="0" w:firstLine="0"/>
          </w:pPr>
        </w:pPrChange>
      </w:pPr>
      <w:bookmarkStart w:id="552" w:name="_Toc83109671"/>
      <w:r>
        <w:rPr>
          <w:rPrChange w:id="553" w:author="diss" w:date="2021-09-21T10:43:00Z">
            <w:rPr>
              <w:i/>
            </w:rPr>
          </w:rPrChange>
        </w:rPr>
        <w:t>Soil texture, organic matter, and bulk density</w:t>
      </w:r>
      <w:bookmarkEnd w:id="552"/>
    </w:p>
    <w:p w14:paraId="0DC84F74" w14:textId="127C1173" w:rsidR="0080120B" w:rsidRPr="007F1732" w:rsidRDefault="0080120B" w:rsidP="0080120B">
      <w:pPr>
        <w:pStyle w:val="Body"/>
        <w:pPrChange w:id="554" w:author="diss" w:date="2021-09-21T10:43:00Z">
          <w:pPr>
            <w:spacing w:line="480" w:lineRule="auto"/>
          </w:pPr>
        </w:pPrChange>
      </w:pPr>
      <w:r w:rsidRPr="007F1732">
        <w:t xml:space="preserve">All plots had textures within ranges classified as silty-clay-loams. Texture varied most strongly by trial, with the East-grain trial having the lowest amount of sand and highest silt component. In the two </w:t>
      </w:r>
      <w:del w:id="555" w:author="diss" w:date="2021-09-21T10:43:00Z">
        <w:r w:rsidR="00211CFA" w:rsidRPr="006A68EC">
          <w:rPr>
            <w:noProof/>
          </w:rPr>
          <w:delText>commerical</w:delText>
        </w:r>
      </w:del>
      <w:ins w:id="556" w:author="diss" w:date="2021-09-21T10:43:00Z">
        <w:r>
          <w:t>commercial production</w:t>
        </w:r>
      </w:ins>
      <w:r w:rsidRPr="007F1732">
        <w:t xml:space="preserve"> field trials, the sample’s texture also varied by CC treatment. The CC plots had a significantly higher sand component, and significantly lower clay component than the no-cover plots in the West-grain and East-grain </w:t>
      </w:r>
      <w:r w:rsidRPr="007F1732">
        <w:lastRenderedPageBreak/>
        <w:t xml:space="preserve">trials </w:t>
      </w:r>
      <w:del w:id="557" w:author="diss" w:date="2021-09-21T10:43:00Z">
        <w:r w:rsidR="00D17F40" w:rsidRPr="006A68EC">
          <w:rPr>
            <w:noProof/>
          </w:rPr>
          <w:delText>(</w:delText>
        </w:r>
        <w:r w:rsidR="00D17F40" w:rsidRPr="006A68EC">
          <w:rPr>
            <w:b/>
            <w:noProof/>
          </w:rPr>
          <w:delText>Table 1</w:delText>
        </w:r>
        <w:r w:rsidR="00D17F40" w:rsidRPr="006A68EC">
          <w:rPr>
            <w:noProof/>
          </w:rPr>
          <w:delText xml:space="preserve">, </w:delText>
        </w:r>
        <w:r w:rsidR="00D17F40" w:rsidRPr="006A68EC">
          <w:rPr>
            <w:b/>
            <w:bCs/>
            <w:noProof/>
          </w:rPr>
          <w:delText>Fig</w:delText>
        </w:r>
        <w:r w:rsidR="00367E5E" w:rsidRPr="006A68EC">
          <w:rPr>
            <w:b/>
            <w:bCs/>
            <w:noProof/>
          </w:rPr>
          <w:delText>ure</w:delText>
        </w:r>
        <w:r w:rsidR="00D17F40" w:rsidRPr="006A68EC">
          <w:rPr>
            <w:b/>
            <w:bCs/>
            <w:noProof/>
          </w:rPr>
          <w:delText xml:space="preserve"> 2</w:delText>
        </w:r>
        <w:r w:rsidR="00D17F40" w:rsidRPr="006A68EC">
          <w:rPr>
            <w:noProof/>
          </w:rPr>
          <w:delText>).</w:delText>
        </w:r>
      </w:del>
      <w:ins w:id="558" w:author="diss" w:date="2021-09-21T10:43:00Z">
        <w:r>
          <w:t>(</w:t>
        </w:r>
        <w:r>
          <w:fldChar w:fldCharType="begin"/>
        </w:r>
        <w:r>
          <w:instrText xml:space="preserve"> REF _Ref79579707 \h </w:instrText>
        </w:r>
        <w:r>
          <w:fldChar w:fldCharType="separate"/>
        </w:r>
        <w:r>
          <w:t xml:space="preserve">Table </w:t>
        </w:r>
        <w:r>
          <w:rPr>
            <w:noProof/>
          </w:rPr>
          <w:t>4</w:t>
        </w:r>
        <w:r>
          <w:noBreakHyphen/>
        </w:r>
        <w:r>
          <w:rPr>
            <w:noProof/>
          </w:rPr>
          <w:t>1</w:t>
        </w:r>
        <w:r>
          <w:fldChar w:fldCharType="end"/>
        </w:r>
        <w:r>
          <w:t xml:space="preserve">, </w:t>
        </w:r>
        <w:r>
          <w:fldChar w:fldCharType="begin"/>
        </w:r>
        <w:r>
          <w:instrText xml:space="preserve"> REF _Ref79579764 \h </w:instrText>
        </w:r>
        <w:r>
          <w:fldChar w:fldCharType="separate"/>
        </w:r>
        <w:r>
          <w:t xml:space="preserve">Figure </w:t>
        </w:r>
        <w:r>
          <w:rPr>
            <w:noProof/>
          </w:rPr>
          <w:t>4</w:t>
        </w:r>
        <w:r>
          <w:noBreakHyphen/>
        </w:r>
        <w:r>
          <w:rPr>
            <w:noProof/>
          </w:rPr>
          <w:t>2</w:t>
        </w:r>
        <w:r>
          <w:fldChar w:fldCharType="end"/>
        </w:r>
        <w:r>
          <w:t>).</w:t>
        </w:r>
      </w:ins>
      <w:r w:rsidRPr="007F1732">
        <w:t xml:space="preserve"> While the plots in the</w:t>
      </w:r>
      <w:ins w:id="559" w:author="diss" w:date="2021-09-21T10:43:00Z">
        <w:r>
          <w:t xml:space="preserve"> commercial</w:t>
        </w:r>
      </w:ins>
      <w:r w:rsidRPr="007F1732">
        <w:t xml:space="preserve"> production fields were randomly assigned a CC treatment, the East-grain site’s treatments were regularly alternating strips with blocks laid out later</w:t>
      </w:r>
      <w:r>
        <w:rPr>
          <w:rPrChange w:id="560" w:author="diss" w:date="2021-09-21T10:43:00Z">
            <w:rPr>
              <w:rFonts w:ascii="Times New Roman" w:hAnsi="Times New Roman"/>
            </w:rPr>
          </w:rPrChange>
        </w:rPr>
        <w:t xml:space="preserve">ally, and the West-grain sites were close to regular alternations likewise laid out laterally. In fields with a uniform texture gradient perpendicular to the blocking with only two treatments, this regularly alternating pattern could result in one treatment having significantly different textures compared to the other. The Central site had several treatments in small plots and the blocks were </w:t>
      </w:r>
      <w:del w:id="561" w:author="diss" w:date="2021-09-21T10:43:00Z">
        <w:r w:rsidR="00D17F40" w:rsidRPr="006A68EC">
          <w:rPr>
            <w:noProof/>
          </w:rPr>
          <w:delText xml:space="preserve">located </w:delText>
        </w:r>
      </w:del>
      <w:r w:rsidRPr="007F1732">
        <w:t xml:space="preserve">in quadrants within the field, which may have better randomized spatial patterns in the soil. </w:t>
      </w:r>
    </w:p>
    <w:p w14:paraId="3CB63282" w14:textId="77777777" w:rsidR="00D17F40" w:rsidRPr="006A68EC" w:rsidRDefault="00D17F40" w:rsidP="00813F82">
      <w:pPr>
        <w:spacing w:line="480" w:lineRule="auto"/>
        <w:rPr>
          <w:del w:id="562" w:author="diss" w:date="2021-09-21T10:43:00Z"/>
          <w:rFonts w:ascii="Times New Roman" w:hAnsi="Times New Roman" w:cs="Times New Roman"/>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17F40" w:rsidRPr="006A68EC" w14:paraId="3CDC9270" w14:textId="77777777" w:rsidTr="00D8128B">
        <w:trPr>
          <w:del w:id="563" w:author="diss" w:date="2021-09-21T10:43:00Z"/>
        </w:trPr>
        <w:tc>
          <w:tcPr>
            <w:tcW w:w="9350" w:type="dxa"/>
          </w:tcPr>
          <w:p w14:paraId="34BC74E0" w14:textId="77777777" w:rsidR="00D17F40" w:rsidRPr="006A68EC" w:rsidRDefault="00D17F40" w:rsidP="00813F82">
            <w:pPr>
              <w:spacing w:line="480" w:lineRule="auto"/>
              <w:rPr>
                <w:del w:id="564" w:author="diss" w:date="2021-09-21T10:43:00Z"/>
                <w:rFonts w:ascii="Times New Roman" w:hAnsi="Times New Roman" w:cs="Times New Roman"/>
                <w:noProof/>
              </w:rPr>
            </w:pPr>
            <w:del w:id="565" w:author="diss" w:date="2021-09-21T10:43:00Z">
              <w:r w:rsidRPr="006A68EC">
                <w:rPr>
                  <w:rFonts w:ascii="Times New Roman" w:hAnsi="Times New Roman" w:cs="Times New Roman"/>
                  <w:noProof/>
                </w:rPr>
                <w:drawing>
                  <wp:inline distT="0" distB="0" distL="0" distR="0" wp14:anchorId="55688877" wp14:editId="26482BE7">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59200"/>
                            </a:xfrm>
                            <a:prstGeom prst="rect">
                              <a:avLst/>
                            </a:prstGeom>
                          </pic:spPr>
                        </pic:pic>
                      </a:graphicData>
                    </a:graphic>
                  </wp:inline>
                </w:drawing>
              </w:r>
            </w:del>
          </w:p>
        </w:tc>
      </w:tr>
      <w:tr w:rsidR="00D17F40" w:rsidRPr="006A68EC" w14:paraId="6799635B" w14:textId="77777777" w:rsidTr="00D8128B">
        <w:trPr>
          <w:del w:id="566" w:author="diss" w:date="2021-09-21T10:43:00Z"/>
        </w:trPr>
        <w:tc>
          <w:tcPr>
            <w:tcW w:w="9350" w:type="dxa"/>
          </w:tcPr>
          <w:p w14:paraId="74EA9D17" w14:textId="77777777" w:rsidR="00D17F40" w:rsidRPr="006A68EC" w:rsidRDefault="00D17F40" w:rsidP="00813F82">
            <w:pPr>
              <w:spacing w:line="480" w:lineRule="auto"/>
              <w:rPr>
                <w:del w:id="567" w:author="diss" w:date="2021-09-21T10:43:00Z"/>
                <w:rFonts w:ascii="Times New Roman" w:hAnsi="Times New Roman" w:cs="Times New Roman"/>
                <w:noProof/>
              </w:rPr>
            </w:pPr>
            <w:del w:id="568" w:author="diss" w:date="2021-09-21T10:43:00Z">
              <w:r w:rsidRPr="006A68EC">
                <w:rPr>
                  <w:rFonts w:ascii="Times New Roman" w:hAnsi="Times New Roman" w:cs="Times New Roman"/>
                  <w:b/>
                  <w:bCs/>
                  <w:noProof/>
                </w:rPr>
                <w:delText>Figure 2.</w:delText>
              </w:r>
              <w:r w:rsidRPr="006A68EC">
                <w:rPr>
                  <w:rFonts w:ascii="Times New Roman" w:hAnsi="Times New Roman" w:cs="Times New Roman"/>
                  <w:noProof/>
                </w:rPr>
                <w:delText xml:space="preserve"> Soil texture components varied by trial and cover crop treatment, with the cover cropped plots having significantly more sand (bolded orange color) and significantly less clay at the West-grain and East-grain trials</w:delText>
              </w:r>
              <w:r w:rsidR="00504756" w:rsidRPr="006A68EC">
                <w:rPr>
                  <w:rFonts w:ascii="Times New Roman" w:hAnsi="Times New Roman" w:cs="Times New Roman"/>
                  <w:noProof/>
                </w:rPr>
                <w:delText xml:space="preserve"> (both commercial production fields)</w:delText>
              </w:r>
              <w:r w:rsidRPr="006A68EC">
                <w:rPr>
                  <w:rFonts w:ascii="Times New Roman" w:hAnsi="Times New Roman" w:cs="Times New Roman"/>
                  <w:noProof/>
                </w:rPr>
                <w:delText xml:space="preserve">. </w:delText>
              </w:r>
            </w:del>
          </w:p>
        </w:tc>
      </w:tr>
    </w:tbl>
    <w:p w14:paraId="02857866" w14:textId="77777777" w:rsidR="00D17F40" w:rsidRPr="006A68EC" w:rsidRDefault="00D17F40" w:rsidP="00813F82">
      <w:pPr>
        <w:spacing w:line="480" w:lineRule="auto"/>
        <w:rPr>
          <w:del w:id="569" w:author="diss" w:date="2021-09-21T10:43:00Z"/>
          <w:rFonts w:ascii="Times New Roman" w:hAnsi="Times New Roman" w:cs="Times New Roman"/>
          <w:noProof/>
        </w:rPr>
      </w:pPr>
      <w:del w:id="570" w:author="diss" w:date="2021-09-21T10:43:00Z">
        <w:r w:rsidRPr="006A68EC">
          <w:rPr>
            <w:rFonts w:ascii="Times New Roman" w:hAnsi="Times New Roman" w:cs="Times New Roman"/>
            <w:noProof/>
          </w:rPr>
          <w:lastRenderedPageBreak/>
          <w:delText xml:space="preserve"> </w:delText>
        </w:r>
      </w:del>
    </w:p>
    <w:p w14:paraId="589CDF9E" w14:textId="2F9555E1" w:rsidR="0080120B" w:rsidRDefault="0080120B" w:rsidP="0080120B">
      <w:pPr>
        <w:pStyle w:val="NoSpacing"/>
        <w:jc w:val="center"/>
        <w:rPr>
          <w:ins w:id="571" w:author="diss" w:date="2021-09-21T10:43:00Z"/>
        </w:rPr>
      </w:pPr>
      <w:ins w:id="572" w:author="diss" w:date="2021-09-21T10:43:00Z">
        <w:r w:rsidRPr="00D6545C">
          <w:rPr>
            <w:noProof/>
          </w:rPr>
          <w:drawing>
            <wp:inline distT="0" distB="0" distL="0" distR="0" wp14:anchorId="303BFB0B" wp14:editId="0CC2FDF5">
              <wp:extent cx="5715000" cy="3609975"/>
              <wp:effectExtent l="0" t="0" r="0" b="9525"/>
              <wp:docPr id="11" name="Picture 11" descr="Chart, pie 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hart, pie chart, bubble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609975"/>
                      </a:xfrm>
                      <a:prstGeom prst="rect">
                        <a:avLst/>
                      </a:prstGeom>
                      <a:noFill/>
                      <a:ln>
                        <a:noFill/>
                      </a:ln>
                    </pic:spPr>
                  </pic:pic>
                </a:graphicData>
              </a:graphic>
            </wp:inline>
          </w:drawing>
        </w:r>
      </w:ins>
    </w:p>
    <w:p w14:paraId="153B9F5F" w14:textId="77777777" w:rsidR="0080120B" w:rsidRPr="007A1436" w:rsidRDefault="0080120B" w:rsidP="0080120B">
      <w:pPr>
        <w:pStyle w:val="CaptionSpecAPA"/>
        <w:rPr>
          <w:ins w:id="573" w:author="diss" w:date="2021-09-21T10:43:00Z"/>
          <w:vanish/>
        </w:rPr>
        <w:sectPr w:rsidR="0080120B" w:rsidRPr="007A1436" w:rsidSect="00ED5D32">
          <w:headerReference w:type="default" r:id="rId18"/>
          <w:type w:val="continuous"/>
          <w:pgSz w:w="12240" w:h="15840"/>
          <w:pgMar w:top="1440" w:right="1440" w:bottom="1440" w:left="1440" w:header="720" w:footer="720" w:gutter="0"/>
          <w:cols w:space="720"/>
          <w:docGrid w:linePitch="360"/>
        </w:sectPr>
      </w:pPr>
      <w:bookmarkStart w:id="574" w:name="_Ref79579764"/>
      <w:bookmarkStart w:id="575" w:name="_Toc83109714"/>
      <w:ins w:id="576" w:author="diss" w:date="2021-09-21T10:43:00Z">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2</w:t>
        </w:r>
        <w:r>
          <w:fldChar w:fldCharType="end"/>
        </w:r>
        <w:bookmarkEnd w:id="574"/>
        <w:r>
          <w:t xml:space="preserve"> </w:t>
        </w:r>
        <w:r w:rsidRPr="009D56A1">
          <w:t>Soil texture components varied by trial and cover</w:t>
        </w:r>
        <w:r w:rsidRPr="003D1F6F">
          <w:t xml:space="preserve"> </w:t>
        </w:r>
        <w:r>
          <w:t>crop treatment</w:t>
        </w:r>
        <w:bookmarkEnd w:id="575"/>
        <w:r w:rsidRPr="007A1436">
          <w:rPr>
            <w:vanish/>
          </w:rPr>
          <w:t>,</w:t>
        </w:r>
      </w:ins>
    </w:p>
    <w:p w14:paraId="2B5DB35D" w14:textId="77777777" w:rsidR="0080120B" w:rsidRDefault="0080120B" w:rsidP="0080120B">
      <w:pPr>
        <w:pStyle w:val="CaptionSpecAPA"/>
        <w:rPr>
          <w:ins w:id="577" w:author="diss" w:date="2021-09-21T10:43:00Z"/>
        </w:rPr>
      </w:pPr>
      <w:ins w:id="578" w:author="diss" w:date="2021-09-21T10:43:00Z">
        <w:r>
          <w:t xml:space="preserve"> with the cover cropped plots having significantly more sand (bolded orange color) and significantly less clay at the West-grain and East-grain trials (both commercial production fields).</w:t>
        </w:r>
      </w:ins>
    </w:p>
    <w:p w14:paraId="44B6C4EF" w14:textId="39C91243" w:rsidR="0080120B" w:rsidRDefault="0080120B" w:rsidP="0080120B">
      <w:pPr>
        <w:pStyle w:val="Body"/>
        <w:rPr>
          <w:rPrChange w:id="579" w:author="diss" w:date="2021-09-21T10:43:00Z">
            <w:rPr>
              <w:rFonts w:ascii="Times New Roman" w:hAnsi="Times New Roman"/>
            </w:rPr>
          </w:rPrChange>
        </w:rPr>
        <w:pPrChange w:id="580" w:author="diss" w:date="2021-09-21T10:43:00Z">
          <w:pPr>
            <w:spacing w:line="480" w:lineRule="auto"/>
          </w:pPr>
        </w:pPrChange>
      </w:pPr>
      <w:ins w:id="581" w:author="diss" w:date="2021-09-21T10:43:00Z">
        <w:r>
          <w:t xml:space="preserve"> </w:t>
        </w:r>
      </w:ins>
      <w:r w:rsidRPr="007F1732">
        <w:t>Based on these results, sand was investigated as a covariate in statistical models for response variables thought to be affected by soil texture. Soil texture is the dominant factor determining soil water retention (de Jong et al., 1983; Saxton and Rawls, 2006)</w:t>
      </w:r>
      <w:r w:rsidRPr="00822789">
        <w:t>, particularly under wet conditions (i.e</w:t>
      </w:r>
      <w:del w:id="582" w:author="diss" w:date="2021-09-21T10:43:00Z">
        <w:r w:rsidR="00B80DD8" w:rsidRPr="006A68EC">
          <w:rPr>
            <w:noProof/>
          </w:rPr>
          <w:delText>.</w:delText>
        </w:r>
      </w:del>
      <w:ins w:id="583" w:author="diss" w:date="2021-09-21T10:43:00Z">
        <w:r>
          <w:t>.,</w:t>
        </w:r>
      </w:ins>
      <w:r w:rsidRPr="007F1732">
        <w:t xml:space="preserve"> saturation and field capacity;</w:t>
      </w:r>
      <w:r>
        <w:rPr>
          <w:rPrChange w:id="584" w:author="diss" w:date="2021-09-21T10:43:00Z">
            <w:rPr>
              <w:rFonts w:ascii="Times New Roman" w:hAnsi="Times New Roman"/>
              <w:color w:val="FF0000"/>
            </w:rPr>
          </w:rPrChange>
        </w:rPr>
        <w:t xml:space="preserve"> </w:t>
      </w:r>
      <w:r w:rsidRPr="007F1732">
        <w:t>Manns and Berg, 2014), so statistical comparisons of soil water at saturation and field capacity are reported from models that include the</w:t>
      </w:r>
      <w:r>
        <w:rPr>
          <w:rPrChange w:id="585" w:author="diss" w:date="2021-09-21T10:43:00Z">
            <w:rPr>
              <w:rFonts w:ascii="Times New Roman" w:hAnsi="Times New Roman"/>
            </w:rPr>
          </w:rPrChange>
        </w:rPr>
        <w:t xml:space="preserve"> sand co-variate.  </w:t>
      </w:r>
    </w:p>
    <w:p w14:paraId="32ADEFF9" w14:textId="24E5714D" w:rsidR="0080120B" w:rsidRPr="007F1732" w:rsidRDefault="0080120B" w:rsidP="0080120B">
      <w:pPr>
        <w:pStyle w:val="Body"/>
        <w:pPrChange w:id="586" w:author="diss" w:date="2021-09-21T10:43:00Z">
          <w:pPr>
            <w:spacing w:line="480" w:lineRule="auto"/>
          </w:pPr>
        </w:pPrChange>
      </w:pPr>
      <w:r>
        <w:rPr>
          <w:rPrChange w:id="587" w:author="diss" w:date="2021-09-21T10:43:00Z">
            <w:rPr>
              <w:rFonts w:ascii="Times New Roman" w:hAnsi="Times New Roman"/>
            </w:rPr>
          </w:rPrChange>
        </w:rPr>
        <w:t xml:space="preserve">Organic matter concentrations ranged from 1.8 to 4.6 </w:t>
      </w:r>
      <w:del w:id="588" w:author="diss" w:date="2021-09-21T10:43:00Z">
        <w:r w:rsidR="00211CFA" w:rsidRPr="006A68EC">
          <w:rPr>
            <w:noProof/>
          </w:rPr>
          <w:delText>g</w:delText>
        </w:r>
      </w:del>
      <w:ins w:id="589" w:author="diss" w:date="2021-09-21T10:43:00Z">
        <w:r>
          <w:t>mg</w:t>
        </w:r>
      </w:ins>
      <w:r w:rsidRPr="007F1732">
        <w:t xml:space="preserve"> (g soil)</w:t>
      </w:r>
      <w:r w:rsidRPr="007F1732">
        <w:rPr>
          <w:vertAlign w:val="superscript"/>
        </w:rPr>
        <w:t>-1</w:t>
      </w:r>
      <w:r w:rsidRPr="007F1732">
        <w:t xml:space="preserve">. The </w:t>
      </w:r>
      <w:ins w:id="590" w:author="diss" w:date="2021-09-21T10:43:00Z">
        <w:r>
          <w:t xml:space="preserve">models testing the significant effects of cover cropping on </w:t>
        </w:r>
      </w:ins>
      <w:r w:rsidRPr="007F1732">
        <w:t>organic matter</w:t>
      </w:r>
      <w:del w:id="591" w:author="diss" w:date="2021-09-21T10:43:00Z">
        <w:r w:rsidR="006011A1" w:rsidRPr="006A68EC">
          <w:rPr>
            <w:noProof/>
          </w:rPr>
          <w:delText xml:space="preserve"> models</w:delText>
        </w:r>
      </w:del>
      <w:r w:rsidRPr="007F1732">
        <w:t xml:space="preserve"> were very sensitive to inclusion of sand as a covariate. The two trials with significantly different sand components in </w:t>
      </w:r>
      <w:r w:rsidRPr="007F1732">
        <w:lastRenderedPageBreak/>
        <w:t xml:space="preserve">the cover crop and winter fallow treatments </w:t>
      </w:r>
      <w:ins w:id="592" w:author="diss" w:date="2021-09-21T10:43:00Z">
        <w:r>
          <w:t xml:space="preserve">(West-grain, East-grain) </w:t>
        </w:r>
      </w:ins>
      <w:r w:rsidRPr="007F1732">
        <w:t xml:space="preserve">had lower organic matter in the cover crop treatments without a sand-correction, but higher organic matter with a sand correction. We therefore choose not to report the results from the </w:t>
      </w:r>
      <w:del w:id="593" w:author="diss" w:date="2021-09-21T10:43:00Z">
        <w:r w:rsidR="006011A1" w:rsidRPr="006A68EC">
          <w:rPr>
            <w:noProof/>
          </w:rPr>
          <w:delText>organic matter</w:delText>
        </w:r>
      </w:del>
      <w:ins w:id="594" w:author="diss" w:date="2021-09-21T10:43:00Z">
        <w:r>
          <w:t>statistical</w:t>
        </w:r>
      </w:ins>
      <w:r w:rsidRPr="007F1732">
        <w:t xml:space="preserve"> analyses, but results are available (</w:t>
      </w:r>
      <w:r>
        <w:rPr>
          <w:rPrChange w:id="595" w:author="diss" w:date="2021-09-21T10:43:00Z">
            <w:rPr>
              <w:rFonts w:ascii="Times New Roman" w:hAnsi="Times New Roman"/>
              <w:b/>
            </w:rPr>
          </w:rPrChange>
        </w:rPr>
        <w:t>Supplementary Table S7</w:t>
      </w:r>
      <w:r w:rsidRPr="007F1732">
        <w:t xml:space="preserve">). </w:t>
      </w:r>
    </w:p>
    <w:p w14:paraId="55DBF38E" w14:textId="39673A1C" w:rsidR="0080120B" w:rsidRPr="00822789" w:rsidRDefault="0080120B" w:rsidP="0080120B">
      <w:pPr>
        <w:pStyle w:val="Body"/>
        <w:pPrChange w:id="596" w:author="diss" w:date="2021-09-21T10:43:00Z">
          <w:pPr>
            <w:spacing w:line="480" w:lineRule="auto"/>
          </w:pPr>
        </w:pPrChange>
      </w:pPr>
      <w:r>
        <w:rPr>
          <w:rPrChange w:id="597" w:author="diss" w:date="2021-09-21T10:43:00Z">
            <w:rPr>
              <w:rFonts w:ascii="Times New Roman" w:hAnsi="Times New Roman"/>
            </w:rPr>
          </w:rPrChange>
        </w:rPr>
        <w:t>Bulk densities varied from 1.2 g cm</w:t>
      </w:r>
      <w:r w:rsidRPr="003D1F6F">
        <w:rPr>
          <w:vertAlign w:val="superscript"/>
          <w:rPrChange w:id="598" w:author="diss" w:date="2021-09-21T10:43:00Z">
            <w:rPr>
              <w:rFonts w:ascii="Times New Roman" w:hAnsi="Times New Roman"/>
              <w:vertAlign w:val="superscript"/>
            </w:rPr>
          </w:rPrChange>
        </w:rPr>
        <w:t>-3</w:t>
      </w:r>
      <w:r>
        <w:rPr>
          <w:rPrChange w:id="599" w:author="diss" w:date="2021-09-21T10:43:00Z">
            <w:rPr>
              <w:rFonts w:ascii="Times New Roman" w:hAnsi="Times New Roman"/>
            </w:rPr>
          </w:rPrChange>
        </w:rPr>
        <w:t xml:space="preserve"> to 1.7 g cm</w:t>
      </w:r>
      <w:r w:rsidRPr="003D1F6F">
        <w:rPr>
          <w:vertAlign w:val="superscript"/>
          <w:rPrChange w:id="600" w:author="diss" w:date="2021-09-21T10:43:00Z">
            <w:rPr>
              <w:rFonts w:ascii="Times New Roman" w:hAnsi="Times New Roman"/>
              <w:vertAlign w:val="superscript"/>
            </w:rPr>
          </w:rPrChange>
        </w:rPr>
        <w:t>-3</w:t>
      </w:r>
      <w:r>
        <w:rPr>
          <w:rPrChange w:id="601" w:author="diss" w:date="2021-09-21T10:43:00Z">
            <w:rPr>
              <w:rFonts w:ascii="Times New Roman" w:hAnsi="Times New Roman"/>
            </w:rPr>
          </w:rPrChange>
        </w:rPr>
        <w:t>. The large size of sand particles reduces packing efficiencies compared with clay, meaning a sandy soil may have lower bulk densities simply due to packing arrangements. However, regardless of the statistical model fit, all estimated CC effects were less than measurement precision of the core method for measuring bulk density (±0.12 g cm</w:t>
      </w:r>
      <w:r w:rsidRPr="007256C7">
        <w:rPr>
          <w:vertAlign w:val="superscript"/>
          <w:rPrChange w:id="602" w:author="diss" w:date="2021-09-21T10:43:00Z">
            <w:rPr>
              <w:rFonts w:ascii="Times New Roman" w:hAnsi="Times New Roman"/>
              <w:vertAlign w:val="superscript"/>
            </w:rPr>
          </w:rPrChange>
        </w:rPr>
        <w:t>-3</w:t>
      </w:r>
      <w:del w:id="603" w:author="diss" w:date="2021-09-21T10:43:00Z">
        <w:r w:rsidR="003E1D55" w:rsidRPr="006A68EC">
          <w:rPr>
            <w:noProof/>
          </w:rPr>
          <w:delText xml:space="preserve">, </w:delText>
        </w:r>
        <w:r w:rsidR="00764A15" w:rsidRPr="006A68EC">
          <w:rPr>
            <w:noProof/>
          </w:rPr>
          <w:delText>(</w:delText>
        </w:r>
      </w:del>
      <w:ins w:id="604" w:author="diss" w:date="2021-09-21T10:43:00Z">
        <w:r>
          <w:t xml:space="preserve">; </w:t>
        </w:r>
      </w:ins>
      <w:r w:rsidRPr="007F1732">
        <w:t xml:space="preserve">Han et al., 2016), rendering their interpretation questionable. A recent summary of research on the effects of CCs on bulk densities </w:t>
      </w:r>
      <w:del w:id="605" w:author="diss" w:date="2021-09-21T10:43:00Z">
        <w:r w:rsidR="00F25328" w:rsidRPr="006A68EC">
          <w:rPr>
            <w:noProof/>
          </w:rPr>
          <w:delText xml:space="preserve">likewise </w:delText>
        </w:r>
      </w:del>
      <w:r w:rsidRPr="007F1732">
        <w:t>found few studies where an overwintering rye CC grown in the US reduced bulk densities more than typical measurement errors (Haruna et al., 2020b)</w:t>
      </w:r>
      <w:r w:rsidRPr="00822789">
        <w:t xml:space="preserve">. </w:t>
      </w:r>
    </w:p>
    <w:p w14:paraId="721B6F17" w14:textId="77777777" w:rsidR="0080120B" w:rsidRDefault="0080120B" w:rsidP="0080120B">
      <w:pPr>
        <w:pStyle w:val="Heading3"/>
        <w:numPr>
          <w:ilvl w:val="2"/>
          <w:numId w:val="3"/>
        </w:numPr>
        <w:pPrChange w:id="606" w:author="diss" w:date="2021-09-21T10:43:00Z">
          <w:pPr>
            <w:pStyle w:val="Heading2"/>
            <w:numPr>
              <w:ilvl w:val="0"/>
              <w:numId w:val="0"/>
            </w:numPr>
            <w:tabs>
              <w:tab w:val="clear" w:pos="567"/>
            </w:tabs>
            <w:spacing w:line="480" w:lineRule="auto"/>
            <w:ind w:left="0" w:firstLine="0"/>
          </w:pPr>
        </w:pPrChange>
      </w:pPr>
      <w:bookmarkStart w:id="607" w:name="_Toc83109672"/>
      <w:r>
        <w:t>Soil hydrological properties</w:t>
      </w:r>
      <w:bookmarkEnd w:id="607"/>
    </w:p>
    <w:p w14:paraId="2181C3C3" w14:textId="482D2820" w:rsidR="0080120B" w:rsidRPr="007F1732" w:rsidRDefault="0080120B" w:rsidP="0080120B">
      <w:pPr>
        <w:pStyle w:val="Body"/>
        <w:pPrChange w:id="608" w:author="diss" w:date="2021-09-21T10:43:00Z">
          <w:pPr>
            <w:spacing w:line="480" w:lineRule="auto"/>
          </w:pPr>
        </w:pPrChange>
      </w:pPr>
      <w:r w:rsidRPr="007F1732">
        <w:t xml:space="preserve">Due to the high amount of variability associated with soils, we assigned significance at p-values less than 0.10. With or without a sand correction, no trial exhibited a significant increase in water held at saturation with the use of cover cropping </w:t>
      </w:r>
      <w:del w:id="609" w:author="diss" w:date="2021-09-21T10:43:00Z">
        <w:r w:rsidR="00D17F40" w:rsidRPr="006A68EC">
          <w:rPr>
            <w:noProof/>
          </w:rPr>
          <w:delText>(</w:delText>
        </w:r>
        <w:r w:rsidR="00D17F40" w:rsidRPr="006A68EC">
          <w:rPr>
            <w:b/>
            <w:bCs/>
            <w:noProof/>
          </w:rPr>
          <w:delText>Figure 3</w:delText>
        </w:r>
        <w:r w:rsidR="00D17F40" w:rsidRPr="006A68EC">
          <w:rPr>
            <w:noProof/>
          </w:rPr>
          <w:delText>).</w:delText>
        </w:r>
      </w:del>
      <w:ins w:id="610" w:author="diss" w:date="2021-09-21T10:43:00Z">
        <w:r>
          <w:t>(</w:t>
        </w:r>
        <w:r>
          <w:fldChar w:fldCharType="begin"/>
        </w:r>
        <w:r>
          <w:instrText xml:space="preserve"> REF _Ref79570841 \h </w:instrText>
        </w:r>
        <w:r>
          <w:fldChar w:fldCharType="separate"/>
        </w:r>
        <w:r>
          <w:t xml:space="preserve">Figure </w:t>
        </w:r>
        <w:r>
          <w:rPr>
            <w:noProof/>
          </w:rPr>
          <w:t>4</w:t>
        </w:r>
        <w:r>
          <w:noBreakHyphen/>
        </w:r>
        <w:r>
          <w:rPr>
            <w:noProof/>
          </w:rPr>
          <w:t>3</w:t>
        </w:r>
        <w:r>
          <w:fldChar w:fldCharType="end"/>
        </w:r>
        <w:r>
          <w:t>).</w:t>
        </w:r>
      </w:ins>
      <w:r w:rsidRPr="007F1732">
        <w:t xml:space="preserve"> Water held at saturation is largely dependent on bulk density, so these findings are consistent with the lack of meaningful effect of CCs on bulk densities in our study.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6AC82B77" w14:textId="77777777" w:rsidTr="00033CF5">
        <w:trPr>
          <w:del w:id="611" w:author="diss" w:date="2021-09-21T10:43:00Z"/>
        </w:trPr>
        <w:tc>
          <w:tcPr>
            <w:tcW w:w="9350" w:type="dxa"/>
          </w:tcPr>
          <w:p w14:paraId="0769394E" w14:textId="77777777" w:rsidR="00D17F40" w:rsidRPr="006A68EC" w:rsidRDefault="00715E35" w:rsidP="00813F82">
            <w:pPr>
              <w:spacing w:line="480" w:lineRule="auto"/>
              <w:rPr>
                <w:del w:id="612" w:author="diss" w:date="2021-09-21T10:43:00Z"/>
                <w:rFonts w:ascii="Times New Roman" w:hAnsi="Times New Roman" w:cs="Times New Roman"/>
                <w:noProof/>
              </w:rPr>
            </w:pPr>
            <w:del w:id="613" w:author="diss" w:date="2021-09-21T10:43:00Z">
              <w:r w:rsidRPr="006A68EC">
                <w:rPr>
                  <w:rFonts w:ascii="Times New Roman" w:hAnsi="Times New Roman" w:cs="Times New Roman"/>
                  <w:noProof/>
                </w:rPr>
                <w:lastRenderedPageBreak/>
                <w:drawing>
                  <wp:inline distT="0" distB="0" distL="0" distR="0" wp14:anchorId="32642548" wp14:editId="46F71179">
                    <wp:extent cx="5743575" cy="4124765"/>
                    <wp:effectExtent l="0" t="0" r="0" b="9525"/>
                    <wp:docPr id="5" name="Picture 5" descr="C:\Users\vnichols\Documents\_github_repos\ghproj_sare18\02_figs\fig_manu-sat-fc-ses-one-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nichols\Documents\_github_repos\ghproj_sare18\02_figs\fig_manu-sat-fc-ses-one-pane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3255" cy="4131717"/>
                            </a:xfrm>
                            <a:prstGeom prst="rect">
                              <a:avLst/>
                            </a:prstGeom>
                            <a:noFill/>
                            <a:ln>
                              <a:noFill/>
                            </a:ln>
                          </pic:spPr>
                        </pic:pic>
                      </a:graphicData>
                    </a:graphic>
                  </wp:inline>
                </w:drawing>
              </w:r>
            </w:del>
          </w:p>
        </w:tc>
      </w:tr>
      <w:tr w:rsidR="00D17F40" w:rsidRPr="006A68EC" w14:paraId="3CEE9709" w14:textId="77777777" w:rsidTr="00033CF5">
        <w:trPr>
          <w:del w:id="614" w:author="diss" w:date="2021-09-21T10:43:00Z"/>
        </w:trPr>
        <w:tc>
          <w:tcPr>
            <w:tcW w:w="9350" w:type="dxa"/>
          </w:tcPr>
          <w:p w14:paraId="1C387509" w14:textId="77777777" w:rsidR="00D17F40" w:rsidRPr="006A68EC" w:rsidRDefault="00D17F40" w:rsidP="00B80DD8">
            <w:pPr>
              <w:spacing w:line="480" w:lineRule="auto"/>
              <w:rPr>
                <w:del w:id="615" w:author="diss" w:date="2021-09-21T10:43:00Z"/>
                <w:rFonts w:ascii="Times New Roman" w:hAnsi="Times New Roman" w:cs="Times New Roman"/>
                <w:noProof/>
              </w:rPr>
            </w:pPr>
            <w:del w:id="616" w:author="diss" w:date="2021-09-21T10:43:00Z">
              <w:r w:rsidRPr="006A68EC">
                <w:rPr>
                  <w:rFonts w:ascii="Times New Roman" w:hAnsi="Times New Roman" w:cs="Times New Roman"/>
                  <w:b/>
                  <w:bCs/>
                  <w:noProof/>
                </w:rPr>
                <w:delText>Figure 3</w:delText>
              </w:r>
              <w:r w:rsidRPr="006A68EC">
                <w:rPr>
                  <w:rFonts w:ascii="Times New Roman" w:hAnsi="Times New Roman" w:cs="Times New Roman"/>
                  <w:noProof/>
                </w:rPr>
                <w:delText xml:space="preserve">. Soil volumetric water contents at saturation </w:delText>
              </w:r>
              <w:r w:rsidR="00561678" w:rsidRPr="006A68EC">
                <w:rPr>
                  <w:rFonts w:ascii="Times New Roman" w:hAnsi="Times New Roman" w:cs="Times New Roman"/>
                  <w:noProof/>
                </w:rPr>
                <w:delText>(</w:delText>
              </w:r>
              <w:r w:rsidR="00715E35" w:rsidRPr="006A68EC">
                <w:rPr>
                  <w:rFonts w:ascii="Times New Roman" w:hAnsi="Times New Roman" w:cs="Times New Roman"/>
                  <w:noProof/>
                </w:rPr>
                <w:delText>circles</w:delText>
              </w:r>
              <w:r w:rsidR="00561678" w:rsidRPr="006A68EC">
                <w:rPr>
                  <w:rFonts w:ascii="Times New Roman" w:hAnsi="Times New Roman" w:cs="Times New Roman"/>
                  <w:noProof/>
                </w:rPr>
                <w:delText xml:space="preserve">) </w:delText>
              </w:r>
              <w:r w:rsidRPr="006A68EC">
                <w:rPr>
                  <w:rFonts w:ascii="Times New Roman" w:hAnsi="Times New Roman" w:cs="Times New Roman"/>
                  <w:noProof/>
                </w:rPr>
                <w:delText>and field capacity</w:delText>
              </w:r>
              <w:r w:rsidR="00231F6C" w:rsidRPr="006A68EC">
                <w:rPr>
                  <w:rFonts w:ascii="Times New Roman" w:hAnsi="Times New Roman" w:cs="Times New Roman"/>
                  <w:noProof/>
                </w:rPr>
                <w:delText xml:space="preserve"> </w:delText>
              </w:r>
              <w:r w:rsidR="00561678" w:rsidRPr="006A68EC">
                <w:rPr>
                  <w:rFonts w:ascii="Times New Roman" w:hAnsi="Times New Roman" w:cs="Times New Roman"/>
                  <w:noProof/>
                </w:rPr>
                <w:delText xml:space="preserve">(-100 </w:delText>
              </w:r>
              <w:r w:rsidR="00711522" w:rsidRPr="006A68EC">
                <w:rPr>
                  <w:rFonts w:ascii="Times New Roman" w:hAnsi="Times New Roman" w:cs="Times New Roman"/>
                  <w:noProof/>
                </w:rPr>
                <w:delText>cmH2O</w:delText>
              </w:r>
              <w:r w:rsidR="00561678" w:rsidRPr="006A68EC">
                <w:rPr>
                  <w:rFonts w:ascii="Times New Roman" w:hAnsi="Times New Roman" w:cs="Times New Roman"/>
                  <w:noProof/>
                </w:rPr>
                <w:delText xml:space="preserve">, </w:delText>
              </w:r>
              <w:r w:rsidR="00715E35" w:rsidRPr="006A68EC">
                <w:rPr>
                  <w:rFonts w:ascii="Times New Roman" w:hAnsi="Times New Roman" w:cs="Times New Roman"/>
                  <w:noProof/>
                </w:rPr>
                <w:delText>triangles</w:delText>
              </w:r>
              <w:r w:rsidR="00561678" w:rsidRPr="006A68EC">
                <w:rPr>
                  <w:rFonts w:ascii="Times New Roman" w:hAnsi="Times New Roman" w:cs="Times New Roman"/>
                  <w:noProof/>
                </w:rPr>
                <w:delText>)</w:delText>
              </w:r>
              <w:r w:rsidRPr="006A68EC">
                <w:rPr>
                  <w:rFonts w:ascii="Times New Roman" w:hAnsi="Times New Roman" w:cs="Times New Roman"/>
                  <w:noProof/>
                </w:rPr>
                <w:delText xml:space="preserve"> with 10+ years of winter rye cover cropping (green) or winter fallow (brown) in a maize-soybean rotation at four trials. Points are estimated means, line ranges are the </w:delText>
              </w:r>
              <w:r w:rsidR="000942C3" w:rsidRPr="006A68EC">
                <w:rPr>
                  <w:rFonts w:ascii="Times New Roman" w:hAnsi="Times New Roman" w:cs="Times New Roman"/>
                  <w:noProof/>
                </w:rPr>
                <w:delText>95% confidence intervals around</w:delText>
              </w:r>
              <w:r w:rsidR="00FB66A5" w:rsidRPr="006A68EC">
                <w:rPr>
                  <w:rFonts w:ascii="Times New Roman" w:hAnsi="Times New Roman" w:cs="Times New Roman"/>
                  <w:noProof/>
                </w:rPr>
                <w:delText xml:space="preserve"> the mean</w:delText>
              </w:r>
              <w:r w:rsidRPr="006A68EC">
                <w:rPr>
                  <w:rFonts w:ascii="Times New Roman" w:hAnsi="Times New Roman" w:cs="Times New Roman"/>
                  <w:noProof/>
                </w:rPr>
                <w:delText xml:space="preserve">. </w:delText>
              </w:r>
              <w:r w:rsidR="00B80DD8" w:rsidRPr="006A68EC">
                <w:rPr>
                  <w:rFonts w:ascii="Times New Roman" w:hAnsi="Times New Roman" w:cs="Times New Roman"/>
                  <w:noProof/>
                </w:rPr>
                <w:delText>S</w:delText>
              </w:r>
              <w:r w:rsidR="000942C3" w:rsidRPr="006A68EC">
                <w:rPr>
                  <w:rFonts w:ascii="Times New Roman" w:hAnsi="Times New Roman" w:cs="Times New Roman"/>
                  <w:noProof/>
                </w:rPr>
                <w:delText>tars indicate signficant differences at p&lt;0.10 with the sand adjustment</w:delText>
              </w:r>
              <w:r w:rsidR="00B80DD8" w:rsidRPr="006A68EC">
                <w:rPr>
                  <w:rFonts w:ascii="Times New Roman" w:hAnsi="Times New Roman" w:cs="Times New Roman"/>
                  <w:noProof/>
                </w:rPr>
                <w:delText>.</w:delText>
              </w:r>
            </w:del>
          </w:p>
        </w:tc>
      </w:tr>
    </w:tbl>
    <w:p w14:paraId="28251A06" w14:textId="77777777" w:rsidR="00D17F40" w:rsidRPr="006A68EC" w:rsidRDefault="00D17F40" w:rsidP="00813F82">
      <w:pPr>
        <w:spacing w:line="480" w:lineRule="auto"/>
        <w:rPr>
          <w:del w:id="617" w:author="diss" w:date="2021-09-21T10:43:00Z"/>
          <w:rFonts w:ascii="Times New Roman" w:hAnsi="Times New Roman" w:cs="Times New Roman"/>
          <w:noProof/>
        </w:rPr>
      </w:pPr>
    </w:p>
    <w:p w14:paraId="0A3FD3CE" w14:textId="6892230C" w:rsidR="0080120B" w:rsidRPr="007F1732" w:rsidRDefault="0080120B" w:rsidP="0080120B">
      <w:pPr>
        <w:pStyle w:val="Body"/>
        <w:pPrChange w:id="618" w:author="diss" w:date="2021-09-21T10:43:00Z">
          <w:pPr>
            <w:spacing w:line="480" w:lineRule="auto"/>
          </w:pPr>
        </w:pPrChange>
      </w:pPr>
      <w:r w:rsidRPr="007F1732">
        <w:t xml:space="preserve">Field capacities were </w:t>
      </w:r>
      <w:del w:id="619" w:author="diss" w:date="2021-09-21T10:43:00Z">
        <w:r w:rsidR="00561678" w:rsidRPr="006A68EC">
          <w:rPr>
            <w:noProof/>
          </w:rPr>
          <w:delText>signifiantly</w:delText>
        </w:r>
      </w:del>
      <w:ins w:id="620" w:author="diss" w:date="2021-09-21T10:43:00Z">
        <w:r>
          <w:t>significantly</w:t>
        </w:r>
      </w:ins>
      <w:r w:rsidRPr="007F1732">
        <w:t xml:space="preserve"> higher in the cover cropped plots at both the West-grain (p = 0.07) and Central-silage (p = 0.05) trials. At the West-grain trial, the soil water at field capacity was increased (after sand correction) from 33.6 to 36.0 vol%, and at the Central-silage trial from 38.1 to 40.6 vol%, respectively. The West-grain trial consistently produced the lowest above-ground CC biomasses, and the Central-silage trial the highest (</w:t>
      </w:r>
      <w:r>
        <w:rPr>
          <w:rPrChange w:id="621" w:author="diss" w:date="2021-09-21T10:43:00Z">
            <w:rPr>
              <w:rFonts w:ascii="Times New Roman" w:hAnsi="Times New Roman"/>
              <w:b/>
            </w:rPr>
          </w:rPrChange>
        </w:rPr>
        <w:t>Table 1</w:t>
      </w:r>
      <w:r w:rsidRPr="007F1732">
        <w:t xml:space="preserve">), indicating the changes in water held at field capacity could not be predicted based on CC </w:t>
      </w:r>
      <w:r w:rsidRPr="007F1732">
        <w:lastRenderedPageBreak/>
        <w:t xml:space="preserve">above-ground biomass production. Likewise, there was no pattern between soil textural </w:t>
      </w:r>
      <w:del w:id="622" w:author="diss" w:date="2021-09-21T10:43:00Z">
        <w:r w:rsidR="00D5283D" w:rsidRPr="006A68EC">
          <w:rPr>
            <w:noProof/>
          </w:rPr>
          <w:delText>characteristitcs</w:delText>
        </w:r>
      </w:del>
      <w:ins w:id="623" w:author="diss" w:date="2021-09-21T10:43:00Z">
        <w:r>
          <w:t>characteristics</w:t>
        </w:r>
      </w:ins>
      <w:r w:rsidRPr="007F1732">
        <w:t xml:space="preserve"> and presence or absence of a CC effect on water held at field capacity, meaning that knowledge of a soil’s texture did not help predict whether a CC would affect water held at field capacity.</w:t>
      </w:r>
      <w:del w:id="624" w:author="diss" w:date="2021-09-21T10:43:00Z">
        <w:r w:rsidR="00BF4457" w:rsidRPr="006A68EC">
          <w:rPr>
            <w:noProof/>
          </w:rPr>
          <w:delText xml:space="preserve"> </w:delText>
        </w:r>
      </w:del>
    </w:p>
    <w:p w14:paraId="4DAD2FA5" w14:textId="21D382B2" w:rsidR="0080120B" w:rsidRDefault="0080120B" w:rsidP="0080120B">
      <w:pPr>
        <w:pStyle w:val="NoSpacing"/>
        <w:jc w:val="center"/>
        <w:rPr>
          <w:ins w:id="625" w:author="diss" w:date="2021-09-21T10:43:00Z"/>
        </w:rPr>
      </w:pPr>
      <w:ins w:id="626" w:author="diss" w:date="2021-09-21T10:43:00Z">
        <w:r w:rsidRPr="00D6545C">
          <w:rPr>
            <w:noProof/>
          </w:rPr>
          <w:drawing>
            <wp:inline distT="0" distB="0" distL="0" distR="0" wp14:anchorId="081AA121" wp14:editId="51D98BC2">
              <wp:extent cx="5743575" cy="4124325"/>
              <wp:effectExtent l="0" t="0" r="9525" b="9525"/>
              <wp:docPr id="10" name="Picture 10" descr="C:\Users\vnichols\Documents\_github_repos\ghproj_sare18\02_figs\fig_manu-sat-fc-ses-one-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nichols\Documents\_github_repos\ghproj_sare18\02_figs\fig_manu-sat-fc-ses-one-panel.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3575" cy="4124325"/>
                      </a:xfrm>
                      <a:prstGeom prst="rect">
                        <a:avLst/>
                      </a:prstGeom>
                      <a:noFill/>
                      <a:ln>
                        <a:noFill/>
                      </a:ln>
                    </pic:spPr>
                  </pic:pic>
                </a:graphicData>
              </a:graphic>
            </wp:inline>
          </w:drawing>
        </w:r>
      </w:ins>
    </w:p>
    <w:p w14:paraId="0809B46C" w14:textId="77777777" w:rsidR="0080120B" w:rsidRPr="007A1436" w:rsidRDefault="0080120B" w:rsidP="0080120B">
      <w:pPr>
        <w:pStyle w:val="CaptionSpecAPA"/>
        <w:rPr>
          <w:ins w:id="627" w:author="diss" w:date="2021-09-21T10:43:00Z"/>
          <w:vanish/>
        </w:rPr>
        <w:sectPr w:rsidR="0080120B" w:rsidRPr="007A1436" w:rsidSect="00ED5D32">
          <w:type w:val="continuous"/>
          <w:pgSz w:w="12240" w:h="15840"/>
          <w:pgMar w:top="1440" w:right="1440" w:bottom="1440" w:left="1440" w:header="720" w:footer="720" w:gutter="0"/>
          <w:cols w:space="720"/>
          <w:docGrid w:linePitch="360"/>
        </w:sectPr>
      </w:pPr>
      <w:bookmarkStart w:id="628" w:name="_Ref79570841"/>
      <w:bookmarkStart w:id="629" w:name="_Toc83109715"/>
      <w:ins w:id="630" w:author="diss" w:date="2021-09-21T10:43:00Z">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3</w:t>
        </w:r>
        <w:r>
          <w:fldChar w:fldCharType="end"/>
        </w:r>
        <w:bookmarkEnd w:id="628"/>
        <w:r>
          <w:t xml:space="preserve"> Soil</w:t>
        </w:r>
        <w:r w:rsidRPr="003D1F6F">
          <w:t xml:space="preserve"> </w:t>
        </w:r>
        <w:r>
          <w:t>volumetric water contents</w:t>
        </w:r>
        <w:bookmarkEnd w:id="629"/>
      </w:ins>
    </w:p>
    <w:p w14:paraId="775B40CA" w14:textId="77777777" w:rsidR="0080120B" w:rsidRDefault="0080120B" w:rsidP="0080120B">
      <w:pPr>
        <w:pStyle w:val="CaptionSpecAPA"/>
        <w:rPr>
          <w:ins w:id="631" w:author="diss" w:date="2021-09-21T10:43:00Z"/>
        </w:rPr>
      </w:pPr>
      <w:ins w:id="632" w:author="diss" w:date="2021-09-21T10:43:00Z">
        <w:r>
          <w:t xml:space="preserve"> at saturation (circles) and field capacity (-100 cmH2O, triangles) with 10+ years of winter rye cover cropping (green) or winter fallow (brown) in a maize-soybean rotation at four trials. Points are estimated means, line ranges are the 95% confidence intervals around the mean. Stars indicate significant differences at p&lt;0.10 with the sand adjustment.</w:t>
        </w:r>
      </w:ins>
    </w:p>
    <w:p w14:paraId="02D17003" w14:textId="5EAEFDE3" w:rsidR="0080120B" w:rsidRPr="007F1732" w:rsidRDefault="0080120B" w:rsidP="0080120B">
      <w:pPr>
        <w:pStyle w:val="Body"/>
        <w:pPrChange w:id="633" w:author="diss" w:date="2021-09-21T10:43:00Z">
          <w:pPr>
            <w:spacing w:line="480" w:lineRule="auto"/>
          </w:pPr>
        </w:pPrChange>
      </w:pPr>
      <w:r w:rsidRPr="007F1732">
        <w:t xml:space="preserve">While the West-grain results were not significant without a sand correction, the trial exhibited the same trend of increased water at field capacity with cover cropping regardless of whether the sand correction was included or not. These results suggest </w:t>
      </w:r>
      <w:ins w:id="634" w:author="diss" w:date="2021-09-21T10:43:00Z">
        <w:r>
          <w:t xml:space="preserve">that at the 10-18cm depth increment, </w:t>
        </w:r>
      </w:ins>
      <w:r w:rsidRPr="007F1732">
        <w:t xml:space="preserve">CCs may have a larger impact on water at field capacity compared to water held at </w:t>
      </w:r>
      <w:r w:rsidRPr="007F1732">
        <w:lastRenderedPageBreak/>
        <w:t>saturation</w:t>
      </w:r>
      <w:del w:id="635" w:author="diss" w:date="2021-09-21T10:43:00Z">
        <w:r w:rsidR="006E335C" w:rsidRPr="006A68EC">
          <w:rPr>
            <w:noProof/>
          </w:rPr>
          <w:delText xml:space="preserve"> at the 10-18</w:delText>
        </w:r>
        <w:r w:rsidR="00FB66A5" w:rsidRPr="006A68EC">
          <w:rPr>
            <w:noProof/>
          </w:rPr>
          <w:delText xml:space="preserve"> </w:delText>
        </w:r>
        <w:r w:rsidR="006E335C" w:rsidRPr="006A68EC">
          <w:rPr>
            <w:noProof/>
          </w:rPr>
          <w:delText xml:space="preserve">cm </w:delText>
        </w:r>
        <w:r w:rsidR="00FB66A5" w:rsidRPr="006A68EC">
          <w:rPr>
            <w:noProof/>
          </w:rPr>
          <w:delText xml:space="preserve">soil </w:delText>
        </w:r>
        <w:r w:rsidR="006E335C" w:rsidRPr="006A68EC">
          <w:rPr>
            <w:noProof/>
          </w:rPr>
          <w:delText>depth increment</w:delText>
        </w:r>
      </w:del>
      <w:r w:rsidRPr="007F1732">
        <w:t xml:space="preserve">. To our knowledge there are limited studies examining the potential for CCs to reduce flood damage in the Midwest, but the few that do account for only the increased </w:t>
      </w:r>
      <w:del w:id="636" w:author="diss" w:date="2021-09-21T10:43:00Z">
        <w:r w:rsidR="00FB66A5" w:rsidRPr="006A68EC">
          <w:rPr>
            <w:noProof/>
          </w:rPr>
          <w:delText>evapo</w:delText>
        </w:r>
        <w:r w:rsidR="00D5283D" w:rsidRPr="006A68EC">
          <w:rPr>
            <w:noProof/>
          </w:rPr>
          <w:delText>-</w:delText>
        </w:r>
        <w:r w:rsidR="00FB66A5" w:rsidRPr="006A68EC">
          <w:rPr>
            <w:noProof/>
          </w:rPr>
          <w:delText>transipiration</w:delText>
        </w:r>
      </w:del>
      <w:ins w:id="637" w:author="diss" w:date="2021-09-21T10:43:00Z">
        <w:r>
          <w:t>evapotranspiration</w:t>
        </w:r>
      </w:ins>
      <w:r w:rsidRPr="007F1732">
        <w:t xml:space="preserve"> with the use of CCs </w:t>
      </w:r>
      <w:r>
        <w:rPr>
          <w:rPrChange w:id="638" w:author="diss" w:date="2021-09-21T10:43:00Z">
            <w:rPr>
              <w:rFonts w:ascii="Times New Roman" w:hAnsi="Times New Roman"/>
              <w:color w:val="000000"/>
            </w:rPr>
          </w:rPrChange>
        </w:rPr>
        <w:t>(Antolini et al., 2020)</w:t>
      </w:r>
      <w:r>
        <w:rPr>
          <w:rPrChange w:id="639" w:author="diss" w:date="2021-09-21T10:43:00Z">
            <w:rPr>
              <w:rFonts w:ascii="Times New Roman" w:hAnsi="Times New Roman"/>
            </w:rPr>
          </w:rPrChange>
        </w:rPr>
        <w:t>. An increase in the soil’s ability to hold water after gravity drainage may also contribute to peak water flow regulation. By increasing volumetric water content at field capacity by 2 vol%, CC fields could hold an additional 200,000 L of water in each 100-cm hectare slice</w:t>
      </w:r>
      <w:del w:id="640" w:author="diss" w:date="2021-09-21T10:43:00Z">
        <w:r w:rsidR="00494237" w:rsidRPr="006A68EC">
          <w:rPr>
            <w:noProof/>
          </w:rPr>
          <w:delText xml:space="preserve">, </w:delText>
        </w:r>
        <w:r w:rsidR="003E3588" w:rsidRPr="006A68EC">
          <w:rPr>
            <w:noProof/>
          </w:rPr>
          <w:delText>which</w:delText>
        </w:r>
        <w:r w:rsidR="00AF6AB8" w:rsidRPr="006A68EC">
          <w:rPr>
            <w:noProof/>
          </w:rPr>
          <w:delText xml:space="preserve"> could</w:delText>
        </w:r>
      </w:del>
      <w:ins w:id="641" w:author="diss" w:date="2021-09-21T10:43:00Z">
        <w:r>
          <w:t>. For comparison, an over-wintered rye cover crop might have an evapotranspiration rate of approximately 24,000 L ha</w:t>
        </w:r>
        <w:r w:rsidRPr="00291F5E">
          <w:rPr>
            <w:vertAlign w:val="superscript"/>
          </w:rPr>
          <w:t>-1</w:t>
        </w:r>
        <w:r>
          <w:t xml:space="preserve"> day</w:t>
        </w:r>
        <w:r w:rsidRPr="00291F5E">
          <w:rPr>
            <w:vertAlign w:val="superscript"/>
          </w:rPr>
          <w:t>-1</w:t>
        </w:r>
        <w:r>
          <w:t xml:space="preserve"> (Qi and Helmers 2010), and water volumes from sub-surface drainage tiles can reach approximately 22,000 L ha</w:t>
        </w:r>
        <w:r w:rsidRPr="00291F5E">
          <w:rPr>
            <w:vertAlign w:val="superscript"/>
          </w:rPr>
          <w:t>-1</w:t>
        </w:r>
        <w:r>
          <w:t xml:space="preserve"> hour</w:t>
        </w:r>
        <w:r w:rsidRPr="00291F5E">
          <w:rPr>
            <w:vertAlign w:val="superscript"/>
          </w:rPr>
          <w:t>-1</w:t>
        </w:r>
        <w:r>
          <w:t xml:space="preserve"> in Iowa (Daigh et al. 2014).  This means the additional water 200,000 L of water holding capacity could meaningfully</w:t>
        </w:r>
      </w:ins>
      <w:r w:rsidRPr="007F1732">
        <w:t xml:space="preserve"> reduce the amount of water drained from a field after a saturating rain. Our study suggests considering how CC-induced increases to the amount of water held in a soil at field capacity affect flood incidence and severity would be worth investigating. </w:t>
      </w:r>
    </w:p>
    <w:p w14:paraId="37C2C27C" w14:textId="0059C573" w:rsidR="0080120B" w:rsidRPr="007F1732" w:rsidRDefault="0080120B" w:rsidP="0080120B">
      <w:pPr>
        <w:pStyle w:val="Body"/>
        <w:pPrChange w:id="642" w:author="diss" w:date="2021-09-21T10:43:00Z">
          <w:pPr>
            <w:spacing w:line="480" w:lineRule="auto"/>
          </w:pPr>
        </w:pPrChange>
      </w:pPr>
      <w:r>
        <w:rPr>
          <w:rPrChange w:id="643" w:author="diss" w:date="2021-09-21T10:43:00Z">
            <w:rPr>
              <w:rFonts w:ascii="Times New Roman" w:hAnsi="Times New Roman"/>
            </w:rPr>
          </w:rPrChange>
        </w:rPr>
        <w:t xml:space="preserve">The Gardner equation fit converged for all experimental units </w:t>
      </w:r>
      <w:del w:id="644" w:author="diss" w:date="2021-09-21T10:43:00Z">
        <w:r w:rsidR="00D17F40" w:rsidRPr="006A68EC">
          <w:delText>(</w:delText>
        </w:r>
        <w:r w:rsidR="00D17F40" w:rsidRPr="006A68EC">
          <w:rPr>
            <w:b/>
            <w:bCs/>
          </w:rPr>
          <w:delText>Fig</w:delText>
        </w:r>
        <w:r w:rsidR="00367E5E" w:rsidRPr="006A68EC">
          <w:rPr>
            <w:b/>
            <w:bCs/>
          </w:rPr>
          <w:delText>ure</w:delText>
        </w:r>
        <w:r w:rsidR="00D17F40" w:rsidRPr="006A68EC">
          <w:rPr>
            <w:b/>
            <w:bCs/>
          </w:rPr>
          <w:delText xml:space="preserve"> 4</w:delText>
        </w:r>
        <w:r w:rsidR="00D17F40" w:rsidRPr="006A68EC">
          <w:delText xml:space="preserve">), with </w:delText>
        </w:r>
      </w:del>
      <w:ins w:id="645" w:author="diss" w:date="2021-09-21T10:43:00Z">
        <w:r>
          <w:t>(</w:t>
        </w:r>
        <w:r>
          <w:fldChar w:fldCharType="begin"/>
        </w:r>
        <w:r>
          <w:instrText xml:space="preserve"> REF _Ref79570889 \h </w:instrText>
        </w:r>
        <w:r>
          <w:fldChar w:fldCharType="separate"/>
        </w:r>
        <w:r>
          <w:t xml:space="preserve">Figure </w:t>
        </w:r>
        <w:r>
          <w:rPr>
            <w:noProof/>
          </w:rPr>
          <w:t>4</w:t>
        </w:r>
        <w:r>
          <w:noBreakHyphen/>
        </w:r>
        <w:r>
          <w:rPr>
            <w:noProof/>
          </w:rPr>
          <w:t>4</w:t>
        </w:r>
        <w:r>
          <w:fldChar w:fldCharType="end"/>
        </w:r>
        <w:r>
          <w:t xml:space="preserve">). The </w:t>
        </w:r>
      </w:ins>
      <w:r w:rsidRPr="007F1732">
        <w:rPr>
          <w:i/>
        </w:rPr>
        <w:t>a</w:t>
      </w:r>
      <w:r w:rsidRPr="008F7FDE">
        <w:rPr>
          <w:i/>
          <w:rPrChange w:id="646" w:author="diss" w:date="2021-09-21T10:43:00Z">
            <w:rPr>
              <w:rFonts w:ascii="Times New Roman" w:hAnsi="Times New Roman"/>
            </w:rPr>
          </w:rPrChange>
        </w:rPr>
        <w:t xml:space="preserve"> </w:t>
      </w:r>
      <w:del w:id="647" w:author="diss" w:date="2021-09-21T10:43:00Z">
        <w:r w:rsidR="00504756" w:rsidRPr="006A68EC">
          <w:delText>(</w:delText>
        </w:r>
      </w:del>
      <w:ins w:id="648" w:author="diss" w:date="2021-09-21T10:43:00Z">
        <w:r>
          <w:t xml:space="preserve">parameter is the </w:t>
        </w:r>
      </w:ins>
      <w:r w:rsidRPr="007F1732">
        <w:t>inverse of air-entry potential</w:t>
      </w:r>
      <w:del w:id="649" w:author="diss" w:date="2021-09-21T10:43:00Z">
        <w:r w:rsidR="00504756" w:rsidRPr="006A68EC">
          <w:delText xml:space="preserve">) </w:delText>
        </w:r>
        <w:r w:rsidR="00D17F40" w:rsidRPr="006A68EC">
          <w:delText>ranging</w:delText>
        </w:r>
      </w:del>
      <w:ins w:id="650" w:author="diss" w:date="2021-09-21T10:43:00Z">
        <w:r>
          <w:t>, meaning lower values indicate a larger minimum pore size, ranged</w:t>
        </w:r>
      </w:ins>
      <w:r w:rsidRPr="007F1732">
        <w:t xml:space="preserve"> from 0.001 to 0.284</w:t>
      </w:r>
      <w:del w:id="651" w:author="diss" w:date="2021-09-21T10:43:00Z">
        <w:r w:rsidR="00D17F40" w:rsidRPr="006A68EC">
          <w:delText>, and</w:delText>
        </w:r>
      </w:del>
      <w:ins w:id="652" w:author="diss" w:date="2021-09-21T10:43:00Z">
        <w:r>
          <w:t>. The</w:t>
        </w:r>
      </w:ins>
      <w:r w:rsidRPr="007F1732">
        <w:t xml:space="preserve"> </w:t>
      </w:r>
      <w:r w:rsidRPr="007F1732">
        <w:rPr>
          <w:i/>
        </w:rPr>
        <w:t>n</w:t>
      </w:r>
      <w:r w:rsidRPr="007F1732">
        <w:t xml:space="preserve"> </w:t>
      </w:r>
      <w:del w:id="653" w:author="diss" w:date="2021-09-21T10:43:00Z">
        <w:r w:rsidR="00504756" w:rsidRPr="006A68EC">
          <w:delText>(</w:delText>
        </w:r>
      </w:del>
      <w:ins w:id="654" w:author="diss" w:date="2021-09-21T10:43:00Z">
        <w:r>
          <w:t xml:space="preserve">parameter is the </w:t>
        </w:r>
      </w:ins>
      <w:r w:rsidRPr="007F1732">
        <w:t>pore-size distribution index</w:t>
      </w:r>
      <w:del w:id="655" w:author="diss" w:date="2021-09-21T10:43:00Z">
        <w:r w:rsidR="00504756" w:rsidRPr="006A68EC">
          <w:delText xml:space="preserve">) </w:delText>
        </w:r>
        <w:r w:rsidR="00D17F40" w:rsidRPr="006A68EC">
          <w:delText>ranging</w:delText>
        </w:r>
      </w:del>
      <w:ins w:id="656" w:author="diss" w:date="2021-09-21T10:43:00Z">
        <w:r>
          <w:t>, with larger values indicating more heterogeneous pore sizes, ranged</w:t>
        </w:r>
      </w:ins>
      <w:r w:rsidRPr="007F1732">
        <w:t xml:space="preserve"> from 0.45 to 1.49. While the parameters did differ by trial, cover cropping did not significantly affect either parameter in any trial. </w:t>
      </w:r>
    </w:p>
    <w:p w14:paraId="0EF88128" w14:textId="77777777" w:rsidR="00D17F40" w:rsidRPr="006A68EC" w:rsidRDefault="00D17F40" w:rsidP="00813F82">
      <w:pPr>
        <w:spacing w:line="480" w:lineRule="auto"/>
        <w:rPr>
          <w:del w:id="657" w:author="diss" w:date="2021-09-21T10:43:00Z"/>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2E6D41F7" w14:textId="77777777" w:rsidTr="00033CF5">
        <w:trPr>
          <w:del w:id="658" w:author="diss" w:date="2021-09-21T10:43:00Z"/>
        </w:trPr>
        <w:tc>
          <w:tcPr>
            <w:tcW w:w="9350" w:type="dxa"/>
          </w:tcPr>
          <w:p w14:paraId="6E7F8DBB" w14:textId="77777777" w:rsidR="00D17F40" w:rsidRPr="006A68EC" w:rsidRDefault="00ED112E" w:rsidP="00813F82">
            <w:pPr>
              <w:spacing w:line="480" w:lineRule="auto"/>
              <w:rPr>
                <w:del w:id="659" w:author="diss" w:date="2021-09-21T10:43:00Z"/>
                <w:rFonts w:ascii="Times New Roman" w:hAnsi="Times New Roman" w:cs="Times New Roman"/>
                <w:noProof/>
              </w:rPr>
            </w:pPr>
            <w:del w:id="660" w:author="diss" w:date="2021-09-21T10:43:00Z">
              <w:r w:rsidRPr="006A68EC">
                <w:rPr>
                  <w:rFonts w:ascii="Times New Roman" w:hAnsi="Times New Roman" w:cs="Times New Roman"/>
                  <w:noProof/>
                </w:rPr>
                <w:lastRenderedPageBreak/>
                <w:drawing>
                  <wp:inline distT="0" distB="0" distL="0" distR="0" wp14:anchorId="14D6C595" wp14:editId="0E668FD7">
                    <wp:extent cx="5667375" cy="3282056"/>
                    <wp:effectExtent l="0" t="0" r="0" b="0"/>
                    <wp:docPr id="3" name="Picture 3" descr="C:\Users\vnichols\Documents\_github_repos\ghproj_sare18\02_figs\fig_manu-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nichols\Documents\_github_repos\ghproj_sare18\02_figs\fig_manu-curve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78015" cy="3288218"/>
                            </a:xfrm>
                            <a:prstGeom prst="rect">
                              <a:avLst/>
                            </a:prstGeom>
                            <a:noFill/>
                            <a:ln>
                              <a:noFill/>
                            </a:ln>
                          </pic:spPr>
                        </pic:pic>
                      </a:graphicData>
                    </a:graphic>
                  </wp:inline>
                </w:drawing>
              </w:r>
            </w:del>
          </w:p>
        </w:tc>
      </w:tr>
      <w:tr w:rsidR="00D17F40" w:rsidRPr="006A68EC" w14:paraId="7E37CBB1" w14:textId="77777777" w:rsidTr="00033CF5">
        <w:trPr>
          <w:del w:id="661" w:author="diss" w:date="2021-09-21T10:43:00Z"/>
        </w:trPr>
        <w:tc>
          <w:tcPr>
            <w:tcW w:w="9350" w:type="dxa"/>
          </w:tcPr>
          <w:p w14:paraId="30887686" w14:textId="77777777" w:rsidR="00D17F40" w:rsidRPr="006A68EC" w:rsidRDefault="00D17F40" w:rsidP="00D853D1">
            <w:pPr>
              <w:rPr>
                <w:del w:id="662" w:author="diss" w:date="2021-09-21T10:43:00Z"/>
                <w:rFonts w:ascii="Times New Roman" w:hAnsi="Times New Roman" w:cs="Times New Roman"/>
                <w:noProof/>
              </w:rPr>
            </w:pPr>
            <w:del w:id="663" w:author="diss" w:date="2021-09-21T10:43:00Z">
              <w:r w:rsidRPr="006A68EC">
                <w:rPr>
                  <w:rFonts w:ascii="Times New Roman" w:hAnsi="Times New Roman" w:cs="Times New Roman"/>
                  <w:b/>
                  <w:bCs/>
                  <w:noProof/>
                </w:rPr>
                <w:delText>Figure 4.</w:delText>
              </w:r>
              <w:r w:rsidRPr="006A68EC">
                <w:rPr>
                  <w:rFonts w:ascii="Times New Roman" w:hAnsi="Times New Roman" w:cs="Times New Roman"/>
                  <w:noProof/>
                </w:rPr>
                <w:delText xml:space="preserve"> The Gardner equation was fit to each experimental unit, with four </w:delText>
              </w:r>
              <w:r w:rsidR="00504756" w:rsidRPr="006A68EC">
                <w:rPr>
                  <w:rFonts w:ascii="Times New Roman" w:hAnsi="Times New Roman" w:cs="Times New Roman"/>
                  <w:noProof/>
                </w:rPr>
                <w:delText xml:space="preserve">or five </w:delText>
              </w:r>
              <w:r w:rsidRPr="006A68EC">
                <w:rPr>
                  <w:rFonts w:ascii="Times New Roman" w:hAnsi="Times New Roman" w:cs="Times New Roman"/>
                  <w:noProof/>
                </w:rPr>
                <w:delText xml:space="preserve">replicates for each cover crop treatment  </w:delText>
              </w:r>
            </w:del>
          </w:p>
        </w:tc>
      </w:tr>
    </w:tbl>
    <w:p w14:paraId="3D8E3D69" w14:textId="77777777" w:rsidR="00D17F40" w:rsidRPr="006A68EC" w:rsidRDefault="00D17F40" w:rsidP="00813F82">
      <w:pPr>
        <w:spacing w:line="480" w:lineRule="auto"/>
        <w:rPr>
          <w:del w:id="664" w:author="diss" w:date="2021-09-21T10:43:00Z"/>
          <w:rFonts w:ascii="Times New Roman" w:hAnsi="Times New Roman" w:cs="Times New Roman"/>
          <w:noProof/>
        </w:rPr>
      </w:pPr>
    </w:p>
    <w:p w14:paraId="45ABED02" w14:textId="5F83685D" w:rsidR="0080120B" w:rsidRDefault="0080120B" w:rsidP="0080120B">
      <w:pPr>
        <w:pStyle w:val="Body"/>
        <w:rPr>
          <w:ins w:id="665" w:author="diss" w:date="2021-09-21T10:43:00Z"/>
        </w:rPr>
      </w:pPr>
      <w:r w:rsidRPr="007F1732">
        <w:t xml:space="preserve">Manual estimation of the pore-size distribution confirmed CCs did not increase the percentage of macropores in any trial </w:t>
      </w:r>
      <w:del w:id="666" w:author="diss" w:date="2021-09-21T10:43:00Z">
        <w:r w:rsidR="00EE742F" w:rsidRPr="006A68EC">
          <w:rPr>
            <w:noProof/>
          </w:rPr>
          <w:delText>(</w:delText>
        </w:r>
        <w:r w:rsidR="00EE742F" w:rsidRPr="006A68EC">
          <w:rPr>
            <w:b/>
            <w:noProof/>
          </w:rPr>
          <w:delText>Fig</w:delText>
        </w:r>
        <w:r w:rsidR="00367E5E" w:rsidRPr="006A68EC">
          <w:rPr>
            <w:b/>
            <w:noProof/>
          </w:rPr>
          <w:delText>ure</w:delText>
        </w:r>
        <w:r w:rsidR="00EE742F" w:rsidRPr="006A68EC">
          <w:rPr>
            <w:b/>
            <w:noProof/>
          </w:rPr>
          <w:delText xml:space="preserve"> 5</w:delText>
        </w:r>
        <w:r w:rsidR="00EE742F" w:rsidRPr="006A68EC">
          <w:rPr>
            <w:noProof/>
          </w:rPr>
          <w:delText>).</w:delText>
        </w:r>
      </w:del>
      <w:ins w:id="667" w:author="diss" w:date="2021-09-21T10:43:00Z">
        <w:r>
          <w:t>(</w:t>
        </w:r>
        <w:r>
          <w:fldChar w:fldCharType="begin"/>
        </w:r>
        <w:r>
          <w:instrText xml:space="preserve"> REF _Ref79570899 \h </w:instrText>
        </w:r>
        <w:r>
          <w:fldChar w:fldCharType="separate"/>
        </w:r>
        <w:r>
          <w:t xml:space="preserve">Figure </w:t>
        </w:r>
        <w:r>
          <w:rPr>
            <w:noProof/>
          </w:rPr>
          <w:t>4</w:t>
        </w:r>
        <w:r>
          <w:noBreakHyphen/>
        </w:r>
        <w:r>
          <w:rPr>
            <w:noProof/>
          </w:rPr>
          <w:t>5</w:t>
        </w:r>
        <w:r>
          <w:fldChar w:fldCharType="end"/>
        </w:r>
        <w:r>
          <w:t>).</w:t>
        </w:r>
      </w:ins>
      <w:r w:rsidRPr="007F1732">
        <w:t xml:space="preserve"> In fact, in the West-grain trial the number of macropores significantly decreased with cover </w:t>
      </w:r>
      <w:del w:id="668" w:author="diss" w:date="2021-09-21T10:43:00Z">
        <w:r w:rsidR="00AF6AB8" w:rsidRPr="006A68EC">
          <w:rPr>
            <w:noProof/>
          </w:rPr>
          <w:delText>croping</w:delText>
        </w:r>
      </w:del>
      <w:ins w:id="669" w:author="diss" w:date="2021-09-21T10:43:00Z">
        <w:r>
          <w:t>cropping</w:t>
        </w:r>
      </w:ins>
      <w:r w:rsidRPr="007F1732">
        <w:t>, with 61% macropores in the control treatment compared with 48% in the CC treatment.</w:t>
      </w:r>
    </w:p>
    <w:p w14:paraId="6FB04E06" w14:textId="0E7B2730" w:rsidR="0080120B" w:rsidRDefault="0080120B" w:rsidP="0080120B">
      <w:pPr>
        <w:pStyle w:val="NoSpacing"/>
        <w:jc w:val="center"/>
        <w:rPr>
          <w:ins w:id="670" w:author="diss" w:date="2021-09-21T10:43:00Z"/>
        </w:rPr>
      </w:pPr>
      <w:ins w:id="671" w:author="diss" w:date="2021-09-21T10:43:00Z">
        <w:r w:rsidRPr="00D6545C">
          <w:rPr>
            <w:noProof/>
          </w:rPr>
          <w:lastRenderedPageBreak/>
          <w:drawing>
            <wp:inline distT="0" distB="0" distL="0" distR="0" wp14:anchorId="00A41116" wp14:editId="75C12A28">
              <wp:extent cx="5657850" cy="3286125"/>
              <wp:effectExtent l="0" t="0" r="0" b="9525"/>
              <wp:docPr id="7" name="Picture 7" descr="C:\Users\vnichols\Documents\_github_repos\ghproj_sare18\02_figs\fig_manu-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nichols\Documents\_github_repos\ghproj_sare18\02_figs\fig_manu-curves.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657850" cy="3286125"/>
                      </a:xfrm>
                      <a:prstGeom prst="rect">
                        <a:avLst/>
                      </a:prstGeom>
                      <a:noFill/>
                      <a:ln>
                        <a:noFill/>
                      </a:ln>
                    </pic:spPr>
                  </pic:pic>
                </a:graphicData>
              </a:graphic>
            </wp:inline>
          </w:drawing>
        </w:r>
      </w:ins>
    </w:p>
    <w:p w14:paraId="59AE3663" w14:textId="77777777" w:rsidR="0080120B" w:rsidRDefault="0080120B" w:rsidP="0080120B">
      <w:pPr>
        <w:pStyle w:val="CaptionSpecAPA"/>
        <w:rPr>
          <w:ins w:id="672" w:author="diss" w:date="2021-09-21T10:43:00Z"/>
        </w:rPr>
      </w:pPr>
      <w:bookmarkStart w:id="673" w:name="_Ref79570889"/>
      <w:bookmarkStart w:id="674" w:name="_Toc83109716"/>
      <w:ins w:id="675" w:author="diss" w:date="2021-09-21T10:43:00Z">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4</w:t>
        </w:r>
        <w:r>
          <w:fldChar w:fldCharType="end"/>
        </w:r>
        <w:bookmarkEnd w:id="673"/>
        <w:r>
          <w:t xml:space="preserve"> The</w:t>
        </w:r>
        <w:r w:rsidRPr="003D1F6F">
          <w:t xml:space="preserve"> </w:t>
        </w:r>
        <w:r>
          <w:t>Gardner equation was fit to each experimental unit, with four or five replicates for each cover crop treatment</w:t>
        </w:r>
        <w:bookmarkEnd w:id="674"/>
      </w:ins>
    </w:p>
    <w:p w14:paraId="0B6957B3" w14:textId="77777777" w:rsidR="0080120B" w:rsidRDefault="0080120B" w:rsidP="0080120B">
      <w:pPr>
        <w:pStyle w:val="Body"/>
        <w:rPr>
          <w:rPrChange w:id="676" w:author="diss" w:date="2021-09-21T10:43:00Z">
            <w:rPr>
              <w:rFonts w:ascii="Times New Roman" w:hAnsi="Times New Roman"/>
            </w:rPr>
          </w:rPrChange>
        </w:rPr>
        <w:pPrChange w:id="677" w:author="diss" w:date="2021-09-21T10:43:00Z">
          <w:pPr>
            <w:spacing w:line="480" w:lineRule="auto"/>
          </w:pPr>
        </w:pPrChange>
      </w:pPr>
      <w:r w:rsidRPr="007F1732">
        <w:t xml:space="preserve"> In a review of published studies, Haruna et al. (2020) found the effect of CCs on macropore makeup of the soil highly variable, but with an overall average increase. The wide variation may be partially due to varying cut-offs in pore sizes for macropore categorization </w:t>
      </w:r>
      <w:r>
        <w:rPr>
          <w:rPrChange w:id="678" w:author="diss" w:date="2021-09-21T10:43:00Z">
            <w:rPr>
              <w:rFonts w:ascii="Times New Roman" w:hAnsi="Times New Roman"/>
              <w:color w:val="000000"/>
            </w:rPr>
          </w:rPrChange>
        </w:rPr>
        <w:t>(Luxmoore, 1981)</w:t>
      </w:r>
      <w:r>
        <w:rPr>
          <w:rPrChange w:id="679" w:author="diss" w:date="2021-09-21T10:43:00Z">
            <w:rPr>
              <w:rFonts w:ascii="Times New Roman" w:hAnsi="Times New Roman"/>
            </w:rPr>
          </w:rPrChange>
        </w:rPr>
        <w:t xml:space="preserve">, but the variability in combination with our results again demonstrates using literature averages to predict CC impacts in Midwestern systems may be inappropriate.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A909C0" w:rsidRPr="006A68EC" w14:paraId="0ADAD412" w14:textId="77777777" w:rsidTr="00033CF5">
        <w:trPr>
          <w:del w:id="680" w:author="diss" w:date="2021-09-21T10:43:00Z"/>
        </w:trPr>
        <w:tc>
          <w:tcPr>
            <w:tcW w:w="9350" w:type="dxa"/>
          </w:tcPr>
          <w:p w14:paraId="4F47A6E7" w14:textId="77777777" w:rsidR="00A909C0" w:rsidRPr="006A68EC" w:rsidRDefault="00760942" w:rsidP="00813F82">
            <w:pPr>
              <w:spacing w:line="480" w:lineRule="auto"/>
              <w:rPr>
                <w:del w:id="681" w:author="diss" w:date="2021-09-21T10:43:00Z"/>
                <w:rFonts w:ascii="Times New Roman" w:hAnsi="Times New Roman" w:cs="Times New Roman"/>
                <w:noProof/>
              </w:rPr>
            </w:pPr>
            <w:del w:id="682" w:author="diss" w:date="2021-09-21T10:43:00Z">
              <w:r w:rsidRPr="006A68EC">
                <w:rPr>
                  <w:rFonts w:ascii="Times New Roman" w:hAnsi="Times New Roman" w:cs="Times New Roman"/>
                  <w:noProof/>
                </w:rPr>
                <w:lastRenderedPageBreak/>
                <w:drawing>
                  <wp:inline distT="0" distB="0" distL="0" distR="0" wp14:anchorId="3DC17FA2" wp14:editId="434A4C9B">
                    <wp:extent cx="5943600" cy="3996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_manu_poresiz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3996055"/>
                            </a:xfrm>
                            <a:prstGeom prst="rect">
                              <a:avLst/>
                            </a:prstGeom>
                          </pic:spPr>
                        </pic:pic>
                      </a:graphicData>
                    </a:graphic>
                  </wp:inline>
                </w:drawing>
              </w:r>
            </w:del>
          </w:p>
        </w:tc>
      </w:tr>
      <w:tr w:rsidR="00A909C0" w:rsidRPr="006A68EC" w14:paraId="7BE10D4F" w14:textId="77777777" w:rsidTr="00033CF5">
        <w:trPr>
          <w:del w:id="683" w:author="diss" w:date="2021-09-21T10:43:00Z"/>
        </w:trPr>
        <w:tc>
          <w:tcPr>
            <w:tcW w:w="9350" w:type="dxa"/>
          </w:tcPr>
          <w:p w14:paraId="08067C73" w14:textId="77777777" w:rsidR="00A909C0" w:rsidRPr="006A68EC" w:rsidRDefault="00504756" w:rsidP="00D5283D">
            <w:pPr>
              <w:spacing w:line="480" w:lineRule="auto"/>
              <w:rPr>
                <w:del w:id="684" w:author="diss" w:date="2021-09-21T10:43:00Z"/>
                <w:rFonts w:ascii="Times New Roman" w:hAnsi="Times New Roman" w:cs="Times New Roman"/>
                <w:noProof/>
              </w:rPr>
            </w:pPr>
            <w:del w:id="685" w:author="diss" w:date="2021-09-21T10:43:00Z">
              <w:r w:rsidRPr="006A68EC">
                <w:rPr>
                  <w:rFonts w:ascii="Times New Roman" w:hAnsi="Times New Roman" w:cs="Times New Roman"/>
                  <w:b/>
                  <w:bCs/>
                  <w:noProof/>
                </w:rPr>
                <w:delText>Figure 5.</w:delText>
              </w:r>
              <w:r w:rsidRPr="006A68EC">
                <w:rPr>
                  <w:rFonts w:ascii="Times New Roman" w:hAnsi="Times New Roman" w:cs="Times New Roman"/>
                  <w:noProof/>
                </w:rPr>
                <w:delText xml:space="preserve"> </w:delText>
              </w:r>
              <w:r w:rsidR="00CA2FA1" w:rsidRPr="006A68EC">
                <w:rPr>
                  <w:rFonts w:ascii="Times New Roman" w:hAnsi="Times New Roman" w:cs="Times New Roman"/>
                  <w:noProof/>
                </w:rPr>
                <w:delText>Repli</w:delText>
              </w:r>
              <w:r w:rsidR="00356237" w:rsidRPr="006A68EC">
                <w:rPr>
                  <w:rFonts w:ascii="Times New Roman" w:hAnsi="Times New Roman" w:cs="Times New Roman"/>
                  <w:noProof/>
                </w:rPr>
                <w:delText>ca</w:delText>
              </w:r>
              <w:r w:rsidR="00CA2FA1" w:rsidRPr="006A68EC">
                <w:rPr>
                  <w:rFonts w:ascii="Times New Roman" w:hAnsi="Times New Roman" w:cs="Times New Roman"/>
                  <w:noProof/>
                </w:rPr>
                <w:delText>te</w:delText>
              </w:r>
              <w:r w:rsidR="00D5283D" w:rsidRPr="006A68EC">
                <w:rPr>
                  <w:rFonts w:ascii="Times New Roman" w:hAnsi="Times New Roman" w:cs="Times New Roman"/>
                  <w:noProof/>
                </w:rPr>
                <w:delText xml:space="preserve"> (point) </w:delText>
              </w:r>
              <w:r w:rsidR="00CA2FA1" w:rsidRPr="006A68EC">
                <w:rPr>
                  <w:rFonts w:ascii="Times New Roman" w:hAnsi="Times New Roman" w:cs="Times New Roman"/>
                  <w:noProof/>
                </w:rPr>
                <w:delText xml:space="preserve">and </w:delText>
              </w:r>
              <w:r w:rsidR="00D5283D" w:rsidRPr="006A68EC">
                <w:rPr>
                  <w:rFonts w:ascii="Times New Roman" w:hAnsi="Times New Roman" w:cs="Times New Roman"/>
                  <w:noProof/>
                </w:rPr>
                <w:delText xml:space="preserve">treatment </w:delText>
              </w:r>
              <w:r w:rsidR="00CA2FA1" w:rsidRPr="006A68EC">
                <w:rPr>
                  <w:rFonts w:ascii="Times New Roman" w:hAnsi="Times New Roman" w:cs="Times New Roman"/>
                  <w:noProof/>
                </w:rPr>
                <w:delText>mean</w:delText>
              </w:r>
              <w:r w:rsidR="002D59A5" w:rsidRPr="006A68EC">
                <w:rPr>
                  <w:rFonts w:ascii="Times New Roman" w:hAnsi="Times New Roman" w:cs="Times New Roman"/>
                  <w:noProof/>
                </w:rPr>
                <w:delText xml:space="preserve"> </w:delText>
              </w:r>
              <w:r w:rsidR="00D5283D" w:rsidRPr="006A68EC">
                <w:rPr>
                  <w:rFonts w:ascii="Times New Roman" w:hAnsi="Times New Roman" w:cs="Times New Roman"/>
                  <w:noProof/>
                </w:rPr>
                <w:delText xml:space="preserve">(bars) </w:delText>
              </w:r>
              <w:r w:rsidR="002D59A5" w:rsidRPr="006A68EC">
                <w:rPr>
                  <w:rFonts w:ascii="Times New Roman" w:hAnsi="Times New Roman" w:cs="Times New Roman"/>
                  <w:noProof/>
                </w:rPr>
                <w:delText>percentage</w:delText>
              </w:r>
              <w:r w:rsidR="00CA2FA1" w:rsidRPr="006A68EC">
                <w:rPr>
                  <w:rFonts w:ascii="Times New Roman" w:hAnsi="Times New Roman" w:cs="Times New Roman"/>
                  <w:noProof/>
                </w:rPr>
                <w:delText xml:space="preserve"> m</w:delText>
              </w:r>
              <w:r w:rsidR="0014621C" w:rsidRPr="006A68EC">
                <w:rPr>
                  <w:rFonts w:ascii="Times New Roman" w:hAnsi="Times New Roman" w:cs="Times New Roman"/>
                  <w:noProof/>
                </w:rPr>
                <w:delText>a</w:delText>
              </w:r>
              <w:r w:rsidR="00CA2FA1" w:rsidRPr="006A68EC">
                <w:rPr>
                  <w:rFonts w:ascii="Times New Roman" w:hAnsi="Times New Roman" w:cs="Times New Roman"/>
                  <w:noProof/>
                </w:rPr>
                <w:delText>cropores (</w:delText>
              </w:r>
              <w:r w:rsidR="0014621C" w:rsidRPr="006A68EC">
                <w:rPr>
                  <w:rFonts w:ascii="Times New Roman" w:hAnsi="Times New Roman" w:cs="Times New Roman"/>
                  <w:noProof/>
                </w:rPr>
                <w:delText>&gt;</w:delText>
              </w:r>
              <w:r w:rsidR="00CA2FA1" w:rsidRPr="006A68EC">
                <w:rPr>
                  <w:rFonts w:ascii="Times New Roman" w:hAnsi="Times New Roman" w:cs="Times New Roman"/>
                  <w:noProof/>
                </w:rPr>
                <w:delText xml:space="preserve">30 </w:delText>
              </w:r>
              <w:r w:rsidR="00356237" w:rsidRPr="006A68EC">
                <w:rPr>
                  <w:rFonts w:ascii="Times New Roman" w:hAnsi="Times New Roman" w:cs="Times New Roman"/>
                  <w:noProof/>
                </w:rPr>
                <w:delText>µ</w:delText>
              </w:r>
              <w:r w:rsidR="00CA2FA1" w:rsidRPr="006A68EC">
                <w:rPr>
                  <w:rFonts w:ascii="Times New Roman" w:hAnsi="Times New Roman" w:cs="Times New Roman"/>
                  <w:noProof/>
                </w:rPr>
                <w:delText>m)</w:delText>
              </w:r>
              <w:r w:rsidR="002D59A5" w:rsidRPr="006A68EC">
                <w:rPr>
                  <w:rFonts w:ascii="Times New Roman" w:hAnsi="Times New Roman" w:cs="Times New Roman"/>
                  <w:noProof/>
                </w:rPr>
                <w:delText xml:space="preserve"> for each trial;</w:delText>
              </w:r>
              <w:r w:rsidR="0014621C" w:rsidRPr="006A68EC">
                <w:rPr>
                  <w:rFonts w:ascii="Times New Roman" w:hAnsi="Times New Roman" w:cs="Times New Roman"/>
                  <w:noProof/>
                </w:rPr>
                <w:delText xml:space="preserve"> </w:delText>
              </w:r>
              <w:r w:rsidR="00760942" w:rsidRPr="006A68EC">
                <w:rPr>
                  <w:rFonts w:ascii="Times New Roman" w:hAnsi="Times New Roman" w:cs="Times New Roman"/>
                  <w:noProof/>
                </w:rPr>
                <w:delText xml:space="preserve">percent macropores in the cover crop treatment was significantly lower (p=0.04) at the West-grain trial compared to the control treatment.  </w:delText>
              </w:r>
            </w:del>
          </w:p>
        </w:tc>
      </w:tr>
    </w:tbl>
    <w:p w14:paraId="03C87F1F" w14:textId="77777777" w:rsidR="00EE742F" w:rsidRPr="006A68EC" w:rsidRDefault="00EE742F" w:rsidP="00813F82">
      <w:pPr>
        <w:spacing w:line="480" w:lineRule="auto"/>
        <w:rPr>
          <w:del w:id="686" w:author="diss" w:date="2021-09-21T10:43:00Z"/>
          <w:rFonts w:ascii="Times New Roman" w:hAnsi="Times New Roman" w:cs="Times New Roman"/>
          <w:noProof/>
        </w:rPr>
      </w:pPr>
    </w:p>
    <w:p w14:paraId="6356186F" w14:textId="77777777" w:rsidR="0080120B" w:rsidRDefault="0080120B" w:rsidP="0080120B">
      <w:pPr>
        <w:pStyle w:val="Heading3"/>
        <w:numPr>
          <w:ilvl w:val="2"/>
          <w:numId w:val="3"/>
        </w:numPr>
        <w:rPr>
          <w:rPrChange w:id="687" w:author="diss" w:date="2021-09-21T10:43:00Z">
            <w:rPr>
              <w:i/>
            </w:rPr>
          </w:rPrChange>
        </w:rPr>
        <w:pPrChange w:id="688" w:author="diss" w:date="2021-09-21T10:43:00Z">
          <w:pPr>
            <w:pStyle w:val="Heading2"/>
            <w:numPr>
              <w:ilvl w:val="0"/>
              <w:numId w:val="0"/>
            </w:numPr>
            <w:tabs>
              <w:tab w:val="clear" w:pos="567"/>
            </w:tabs>
            <w:ind w:left="0" w:firstLine="0"/>
          </w:pPr>
        </w:pPrChange>
      </w:pPr>
      <w:bookmarkStart w:id="689" w:name="_Toc83109673"/>
      <w:r>
        <w:rPr>
          <w:rPrChange w:id="690" w:author="diss" w:date="2021-09-21T10:43:00Z">
            <w:rPr>
              <w:i/>
            </w:rPr>
          </w:rPrChange>
        </w:rPr>
        <w:t>Causal model</w:t>
      </w:r>
      <w:bookmarkEnd w:id="689"/>
    </w:p>
    <w:p w14:paraId="1469BF96" w14:textId="77777777" w:rsidR="00D17F40" w:rsidRPr="006A68EC" w:rsidRDefault="0080120B" w:rsidP="00813F82">
      <w:pPr>
        <w:spacing w:line="480" w:lineRule="auto"/>
        <w:rPr>
          <w:del w:id="691" w:author="diss" w:date="2021-09-21T10:43:00Z"/>
          <w:rFonts w:ascii="Times New Roman" w:hAnsi="Times New Roman" w:cs="Times New Roman"/>
        </w:rPr>
      </w:pPr>
      <w:r>
        <w:rPr>
          <w:rPrChange w:id="692" w:author="diss" w:date="2021-09-21T10:43:00Z">
            <w:rPr>
              <w:rFonts w:ascii="Times New Roman" w:hAnsi="Times New Roman"/>
            </w:rPr>
          </w:rPrChange>
        </w:rPr>
        <w:t>There are several pathways by which CCs might affect a soil’s capacity to hold water (</w:t>
      </w:r>
      <w:r>
        <w:rPr>
          <w:rPrChange w:id="693" w:author="diss" w:date="2021-09-21T10:43:00Z">
            <w:rPr>
              <w:rFonts w:ascii="Times New Roman" w:hAnsi="Times New Roman"/>
              <w:b/>
            </w:rPr>
          </w:rPrChange>
        </w:rPr>
        <w:t xml:space="preserve">Figure </w:t>
      </w:r>
      <w:del w:id="694" w:author="diss" w:date="2021-09-21T10:43:00Z">
        <w:r w:rsidR="00D853D1" w:rsidRPr="006A68EC">
          <w:rPr>
            <w:rFonts w:ascii="Times New Roman" w:hAnsi="Times New Roman" w:cs="Times New Roman"/>
            <w:b/>
            <w:bCs/>
          </w:rPr>
          <w:delText>6, Table 2</w:delText>
        </w:r>
        <w:r w:rsidR="00D17F40" w:rsidRPr="006A68EC">
          <w:rPr>
            <w:rFonts w:ascii="Times New Roman" w:hAnsi="Times New Roman" w:cs="Times New Roman"/>
          </w:rPr>
          <w:delText xml:space="preserve">). </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17F40" w:rsidRPr="006A68EC" w14:paraId="4ADF1E30" w14:textId="77777777" w:rsidTr="00033CF5">
        <w:trPr>
          <w:del w:id="695" w:author="diss" w:date="2021-09-21T10:43:00Z"/>
        </w:trPr>
        <w:tc>
          <w:tcPr>
            <w:tcW w:w="9350" w:type="dxa"/>
          </w:tcPr>
          <w:p w14:paraId="37E798D6" w14:textId="77777777" w:rsidR="00D17F40" w:rsidRPr="006A68EC" w:rsidRDefault="004607D6" w:rsidP="00813F82">
            <w:pPr>
              <w:spacing w:line="480" w:lineRule="auto"/>
              <w:jc w:val="center"/>
              <w:rPr>
                <w:del w:id="696" w:author="diss" w:date="2021-09-21T10:43:00Z"/>
                <w:rFonts w:ascii="Times New Roman" w:hAnsi="Times New Roman" w:cs="Times New Roman"/>
              </w:rPr>
            </w:pPr>
            <w:del w:id="697" w:author="diss" w:date="2021-09-21T10:43:00Z">
              <w:r w:rsidRPr="006A68EC">
                <w:rPr>
                  <w:rFonts w:ascii="Times New Roman" w:hAnsi="Times New Roman" w:cs="Times New Roman"/>
                  <w:noProof/>
                </w:rPr>
                <w:lastRenderedPageBreak/>
                <w:drawing>
                  <wp:inline distT="0" distB="0" distL="0" distR="0" wp14:anchorId="5FB79BA5" wp14:editId="21DAEA94">
                    <wp:extent cx="4133446" cy="566367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c-causal-model.png"/>
                            <pic:cNvPicPr/>
                          </pic:nvPicPr>
                          <pic:blipFill>
                            <a:blip r:embed="rId22">
                              <a:extLst>
                                <a:ext uri="{28A0092B-C50C-407E-A947-70E740481C1C}">
                                  <a14:useLocalDpi xmlns:a14="http://schemas.microsoft.com/office/drawing/2010/main" val="0"/>
                                </a:ext>
                              </a:extLst>
                            </a:blip>
                            <a:stretch>
                              <a:fillRect/>
                            </a:stretch>
                          </pic:blipFill>
                          <pic:spPr>
                            <a:xfrm>
                              <a:off x="0" y="0"/>
                              <a:ext cx="4133446" cy="5663675"/>
                            </a:xfrm>
                            <a:prstGeom prst="rect">
                              <a:avLst/>
                            </a:prstGeom>
                          </pic:spPr>
                        </pic:pic>
                      </a:graphicData>
                    </a:graphic>
                  </wp:inline>
                </w:drawing>
              </w:r>
            </w:del>
          </w:p>
        </w:tc>
      </w:tr>
      <w:tr w:rsidR="00D17F40" w:rsidRPr="006A68EC" w14:paraId="4DA9B5BC" w14:textId="77777777" w:rsidTr="00033CF5">
        <w:trPr>
          <w:del w:id="698" w:author="diss" w:date="2021-09-21T10:43:00Z"/>
        </w:trPr>
        <w:tc>
          <w:tcPr>
            <w:tcW w:w="9350" w:type="dxa"/>
          </w:tcPr>
          <w:p w14:paraId="6C95E61C" w14:textId="77777777" w:rsidR="00D17F40" w:rsidRPr="006A68EC" w:rsidRDefault="00D17F40" w:rsidP="00D853D1">
            <w:pPr>
              <w:spacing w:line="480" w:lineRule="auto"/>
              <w:rPr>
                <w:del w:id="699" w:author="diss" w:date="2021-09-21T10:43:00Z"/>
                <w:rFonts w:ascii="Times New Roman" w:hAnsi="Times New Roman" w:cs="Times New Roman"/>
              </w:rPr>
            </w:pPr>
            <w:del w:id="700" w:author="diss" w:date="2021-09-21T10:43:00Z">
              <w:r w:rsidRPr="006A68EC">
                <w:rPr>
                  <w:rFonts w:ascii="Times New Roman" w:hAnsi="Times New Roman" w:cs="Times New Roman"/>
                  <w:b/>
                  <w:bCs/>
                </w:rPr>
                <w:delText xml:space="preserve">Figure </w:delText>
              </w:r>
              <w:r w:rsidR="00D853D1" w:rsidRPr="006A68EC">
                <w:rPr>
                  <w:rFonts w:ascii="Times New Roman" w:hAnsi="Times New Roman" w:cs="Times New Roman"/>
                  <w:b/>
                  <w:bCs/>
                </w:rPr>
                <w:delText>6</w:delText>
              </w:r>
              <w:r w:rsidRPr="006A68EC">
                <w:rPr>
                  <w:rFonts w:ascii="Times New Roman" w:hAnsi="Times New Roman" w:cs="Times New Roman"/>
                </w:rPr>
                <w:delText xml:space="preserve">. Pathways by which cover crops may affect the pore size distributions, the amount of water stored at field capacity, and the amount of water at saturation in no-till systems. </w:delText>
              </w:r>
              <w:r w:rsidR="00F83DAB" w:rsidRPr="006A68EC">
                <w:rPr>
                  <w:rFonts w:ascii="Times New Roman" w:hAnsi="Times New Roman" w:cs="Times New Roman"/>
                </w:rPr>
                <w:delText xml:space="preserve">The effects of soil erosion are not included. </w:delText>
              </w:r>
              <w:r w:rsidR="004607D6" w:rsidRPr="006A68EC">
                <w:rPr>
                  <w:rFonts w:ascii="Times New Roman" w:hAnsi="Times New Roman" w:cs="Times New Roman"/>
                </w:rPr>
                <w:delText>X</w:delText>
              </w:r>
              <w:r w:rsidR="004607D6" w:rsidRPr="006A68EC">
                <w:rPr>
                  <w:rFonts w:ascii="Times New Roman" w:hAnsi="Times New Roman" w:cs="Times New Roman"/>
                </w:rPr>
                <w:sym w:font="Symbol" w:char="F0AE"/>
              </w:r>
              <w:r w:rsidR="004607D6" w:rsidRPr="006A68EC">
                <w:rPr>
                  <w:rFonts w:ascii="Times New Roman" w:hAnsi="Times New Roman" w:cs="Times New Roman"/>
                </w:rPr>
                <w:delText xml:space="preserve">Y should be read as ‘X affects Y’. </w:delText>
              </w:r>
            </w:del>
          </w:p>
        </w:tc>
      </w:tr>
    </w:tbl>
    <w:p w14:paraId="02ADC6FD" w14:textId="77777777" w:rsidR="00D17F40" w:rsidRPr="006A68EC" w:rsidRDefault="00D17F40" w:rsidP="00813F82">
      <w:pPr>
        <w:spacing w:line="480" w:lineRule="auto"/>
        <w:rPr>
          <w:del w:id="701" w:author="diss" w:date="2021-09-21T10:43:00Z"/>
          <w:rFonts w:ascii="Times New Roman" w:hAnsi="Times New Roman" w:cs="Times New Roman"/>
        </w:rPr>
      </w:pPr>
    </w:p>
    <w:p w14:paraId="78F4532E" w14:textId="6665EDE1" w:rsidR="0080120B" w:rsidRPr="00822789" w:rsidRDefault="0080120B" w:rsidP="0080120B">
      <w:pPr>
        <w:pStyle w:val="Body"/>
        <w:pPrChange w:id="702" w:author="diss" w:date="2021-09-21T10:43:00Z">
          <w:pPr>
            <w:spacing w:line="480" w:lineRule="auto"/>
          </w:pPr>
        </w:pPrChange>
      </w:pPr>
      <w:ins w:id="703" w:author="diss" w:date="2021-09-21T10:43:00Z">
        <w:r>
          <w:t xml:space="preserve">4-6, </w:t>
        </w:r>
        <w:r>
          <w:fldChar w:fldCharType="begin"/>
        </w:r>
        <w:r>
          <w:instrText xml:space="preserve"> REF _Ref79570934 \h </w:instrText>
        </w:r>
        <w:r>
          <w:fldChar w:fldCharType="separate"/>
        </w:r>
        <w:r>
          <w:t xml:space="preserve">Table </w:t>
        </w:r>
        <w:r>
          <w:rPr>
            <w:noProof/>
          </w:rPr>
          <w:t>4</w:t>
        </w:r>
        <w:r>
          <w:noBreakHyphen/>
        </w:r>
        <w:r>
          <w:rPr>
            <w:noProof/>
          </w:rPr>
          <w:t>2</w:t>
        </w:r>
        <w:r>
          <w:fldChar w:fldCharType="end"/>
        </w:r>
        <w:r>
          <w:t xml:space="preserve">). </w:t>
        </w:r>
      </w:ins>
      <w:r w:rsidRPr="007F1732">
        <w:t>The causal model was built using literature relevant to Midwestern systems, and when applicable was limited to evidence drawn from research conducted with a cereal rye cover crop (</w:t>
      </w:r>
      <w:r>
        <w:rPr>
          <w:rPrChange w:id="704" w:author="diss" w:date="2021-09-21T10:43:00Z">
            <w:rPr>
              <w:rFonts w:ascii="Times New Roman" w:hAnsi="Times New Roman"/>
              <w:b/>
            </w:rPr>
          </w:rPrChange>
        </w:rPr>
        <w:t xml:space="preserve">Table </w:t>
      </w:r>
      <w:ins w:id="705" w:author="diss" w:date="2021-09-21T10:43:00Z">
        <w:r>
          <w:t>4-</w:t>
        </w:r>
      </w:ins>
      <w:r>
        <w:rPr>
          <w:rPrChange w:id="706" w:author="diss" w:date="2021-09-21T10:43:00Z">
            <w:rPr>
              <w:rFonts w:ascii="Times New Roman" w:hAnsi="Times New Roman"/>
              <w:b/>
            </w:rPr>
          </w:rPrChange>
        </w:rPr>
        <w:t>2</w:t>
      </w:r>
      <w:r w:rsidRPr="007F1732">
        <w:t>). The model</w:t>
      </w:r>
      <w:r w:rsidRPr="00822789">
        <w:t xml:space="preserve"> is simplified to exclude the effects of soil erosion, </w:t>
      </w:r>
      <w:r w:rsidRPr="00822789">
        <w:lastRenderedPageBreak/>
        <w:t xml:space="preserve">soil texture, tillage, and landscape position, which are all factors that could potentially influence how soil responds to cover cropping (Moore 2021). Rather, we present this simple </w:t>
      </w:r>
      <w:del w:id="707" w:author="diss" w:date="2021-09-21T10:43:00Z">
        <w:r w:rsidR="00A21374" w:rsidRPr="006A68EC">
          <w:rPr>
            <w:noProof/>
          </w:rPr>
          <w:delText>casusal</w:delText>
        </w:r>
      </w:del>
      <w:ins w:id="708" w:author="diss" w:date="2021-09-21T10:43:00Z">
        <w:r>
          <w:t>causal</w:t>
        </w:r>
      </w:ins>
      <w:r w:rsidRPr="007F1732">
        <w:t xml:space="preserve"> model to pr</w:t>
      </w:r>
      <w:r w:rsidRPr="00822789">
        <w:t xml:space="preserve">ovide a base from which to build. </w:t>
      </w:r>
    </w:p>
    <w:p w14:paraId="50280B63" w14:textId="73293135" w:rsidR="0080120B" w:rsidRDefault="0080120B" w:rsidP="0080120B">
      <w:pPr>
        <w:pStyle w:val="NoSpacing"/>
        <w:rPr>
          <w:ins w:id="709" w:author="diss" w:date="2021-09-21T10:43:00Z"/>
        </w:rPr>
      </w:pPr>
      <w:ins w:id="710" w:author="diss" w:date="2021-09-21T10:43:00Z">
        <w:r>
          <w:t xml:space="preserve"> </w:t>
        </w:r>
        <w:r w:rsidRPr="00D6545C">
          <w:rPr>
            <w:noProof/>
          </w:rPr>
          <w:drawing>
            <wp:inline distT="0" distB="0" distL="0" distR="0" wp14:anchorId="31301EE8" wp14:editId="5C423647">
              <wp:extent cx="5829300" cy="3914775"/>
              <wp:effectExtent l="0" t="0" r="0" b="9525"/>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art, bar chart&#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29300" cy="3914775"/>
                      </a:xfrm>
                      <a:prstGeom prst="rect">
                        <a:avLst/>
                      </a:prstGeom>
                      <a:noFill/>
                      <a:ln>
                        <a:noFill/>
                      </a:ln>
                    </pic:spPr>
                  </pic:pic>
                </a:graphicData>
              </a:graphic>
            </wp:inline>
          </w:drawing>
        </w:r>
      </w:ins>
    </w:p>
    <w:p w14:paraId="2B49C296" w14:textId="77777777" w:rsidR="0080120B" w:rsidRPr="007A1436" w:rsidRDefault="0080120B" w:rsidP="0080120B">
      <w:pPr>
        <w:pStyle w:val="CaptionSpecAPA"/>
        <w:rPr>
          <w:ins w:id="711" w:author="diss" w:date="2021-09-21T10:43:00Z"/>
          <w:vanish/>
        </w:rPr>
        <w:sectPr w:rsidR="0080120B" w:rsidRPr="007A1436" w:rsidSect="00ED5D32">
          <w:type w:val="continuous"/>
          <w:pgSz w:w="12240" w:h="15840"/>
          <w:pgMar w:top="1440" w:right="1440" w:bottom="1440" w:left="1440" w:header="720" w:footer="720" w:gutter="0"/>
          <w:cols w:space="720"/>
          <w:docGrid w:linePitch="360"/>
        </w:sectPr>
      </w:pPr>
      <w:bookmarkStart w:id="712" w:name="_Ref79570899"/>
      <w:bookmarkStart w:id="713" w:name="_Toc83109717"/>
      <w:ins w:id="714" w:author="diss" w:date="2021-09-21T10:43:00Z">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5</w:t>
        </w:r>
        <w:r>
          <w:fldChar w:fldCharType="end"/>
        </w:r>
        <w:bookmarkEnd w:id="712"/>
        <w:r>
          <w:t xml:space="preserve"> Replicate (point) and treatment mean (bars) percentage macropores (&gt;30 µm) for each trial;</w:t>
        </w:r>
        <w:bookmarkEnd w:id="713"/>
        <w:r w:rsidRPr="007A1436">
          <w:rPr>
            <w:vanish/>
          </w:rPr>
          <w:t xml:space="preserve"> </w:t>
        </w:r>
      </w:ins>
    </w:p>
    <w:p w14:paraId="47BAC45E" w14:textId="77777777" w:rsidR="0080120B" w:rsidRDefault="0080120B" w:rsidP="0080120B">
      <w:pPr>
        <w:pStyle w:val="CaptionSpecAPA"/>
        <w:rPr>
          <w:ins w:id="715" w:author="diss" w:date="2021-09-21T10:43:00Z"/>
        </w:rPr>
      </w:pPr>
      <w:ins w:id="716" w:author="diss" w:date="2021-09-21T10:43:00Z">
        <w:r>
          <w:t xml:space="preserve">percent macropores in the cover crop treatment was significantly lower (p=0.04) at the West-grain trial compared to the control treatment.  </w:t>
        </w:r>
      </w:ins>
    </w:p>
    <w:p w14:paraId="630C15C0" w14:textId="77777777" w:rsidR="0080120B" w:rsidRDefault="0080120B" w:rsidP="0080120B">
      <w:pPr>
        <w:pStyle w:val="Body"/>
        <w:rPr>
          <w:ins w:id="717" w:author="diss" w:date="2021-09-21T10:43:00Z"/>
        </w:rPr>
      </w:pPr>
      <w:ins w:id="718" w:author="diss" w:date="2021-09-21T10:43:00Z">
        <w:r>
          <w:t>Causal diagrams such as Figure 4-</w:t>
        </w:r>
      </w:ins>
      <w:moveToRangeStart w:id="719" w:author="diss" w:date="2021-09-21T10:43:00Z" w:name="move83113442"/>
      <w:moveTo w:id="720" w:author="diss" w:date="2021-09-21T10:43:00Z">
        <w:r>
          <w:rPr>
            <w:rPrChange w:id="721" w:author="diss" w:date="2021-09-21T10:43:00Z">
              <w:rPr>
                <w:b/>
              </w:rPr>
            </w:rPrChange>
          </w:rPr>
          <w:t>6</w:t>
        </w:r>
        <w:r>
          <w:t xml:space="preserve"> are the basis for constructing structural equation models, which can greatly enhance researchers’ ability to address complex research questions in agriculture </w:t>
        </w:r>
        <w:r w:rsidRPr="007F1732">
          <w:t>(Smith et al., 2014; Wade et al., 2020)</w:t>
        </w:r>
        <w:r>
          <w:t xml:space="preserve">. For example, in our proposed causal diagram, below-ground biomass measurements are necessary for estimating direct effects of cover cropping on pore size distributions, field capacity, and saturation. This is further supported by recent studies and reviews that identify CC roots as being a crucial component to understanding </w:t>
        </w:r>
        <w:r>
          <w:lastRenderedPageBreak/>
          <w:t xml:space="preserve">CC effects on soil properties </w:t>
        </w:r>
        <w:r w:rsidRPr="007F1732">
          <w:t>(Williams and Weil, 2004; Haruna et al., 2020b; Ogilvie et al., 2021)</w:t>
        </w:r>
        <w:r>
          <w:t>.</w:t>
        </w:r>
      </w:moveTo>
      <w:moveToRangeEnd w:id="719"/>
    </w:p>
    <w:p w14:paraId="61AB4B27" w14:textId="7350453D" w:rsidR="0080120B" w:rsidRDefault="0080120B" w:rsidP="0080120B">
      <w:pPr>
        <w:pStyle w:val="NoSpacing"/>
        <w:jc w:val="center"/>
        <w:rPr>
          <w:ins w:id="722" w:author="diss" w:date="2021-09-21T10:43:00Z"/>
        </w:rPr>
      </w:pPr>
      <w:ins w:id="723" w:author="diss" w:date="2021-09-21T10:43:00Z">
        <w:r w:rsidRPr="00D6545C">
          <w:rPr>
            <w:noProof/>
          </w:rPr>
          <w:drawing>
            <wp:inline distT="0" distB="0" distL="0" distR="0" wp14:anchorId="1E1E80AD" wp14:editId="0FFCE0FF">
              <wp:extent cx="4581525" cy="6296025"/>
              <wp:effectExtent l="0" t="0" r="9525" b="9525"/>
              <wp:docPr id="1"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 picture containing timeline&#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81525" cy="6296025"/>
                      </a:xfrm>
                      <a:prstGeom prst="rect">
                        <a:avLst/>
                      </a:prstGeom>
                      <a:noFill/>
                      <a:ln>
                        <a:noFill/>
                      </a:ln>
                    </pic:spPr>
                  </pic:pic>
                </a:graphicData>
              </a:graphic>
            </wp:inline>
          </w:drawing>
        </w:r>
      </w:ins>
    </w:p>
    <w:p w14:paraId="036F004C" w14:textId="77777777" w:rsidR="0080120B" w:rsidRPr="007A1436" w:rsidRDefault="0080120B" w:rsidP="0080120B">
      <w:pPr>
        <w:pStyle w:val="CaptionSpecAPA"/>
        <w:rPr>
          <w:ins w:id="724" w:author="diss" w:date="2021-09-21T10:43:00Z"/>
          <w:vanish/>
        </w:rPr>
        <w:sectPr w:rsidR="0080120B" w:rsidRPr="007A1436" w:rsidSect="00ED5D32">
          <w:type w:val="continuous"/>
          <w:pgSz w:w="12240" w:h="15840"/>
          <w:pgMar w:top="1440" w:right="1440" w:bottom="1440" w:left="1440" w:header="720" w:footer="720" w:gutter="0"/>
          <w:cols w:space="720"/>
          <w:docGrid w:linePitch="360"/>
        </w:sectPr>
      </w:pPr>
      <w:bookmarkStart w:id="725" w:name="_Toc83109718"/>
      <w:ins w:id="726" w:author="diss" w:date="2021-09-21T10:43:00Z">
        <w:r>
          <w:t xml:space="preserve">Figure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Figure \* ARABIC \s 1 </w:instrText>
        </w:r>
        <w:r>
          <w:fldChar w:fldCharType="separate"/>
        </w:r>
        <w:r>
          <w:rPr>
            <w:noProof/>
          </w:rPr>
          <w:t>6</w:t>
        </w:r>
        <w:r>
          <w:fldChar w:fldCharType="end"/>
        </w:r>
        <w:r>
          <w:t xml:space="preserve"> Pathways by which cover crops may affect the pore size distributions, the amount of water stored at field capacity, and the amount of water at saturation in no-till systems</w:t>
        </w:r>
        <w:bookmarkEnd w:id="725"/>
        <w:r w:rsidRPr="007A1436">
          <w:rPr>
            <w:vanish/>
          </w:rPr>
          <w:t>.</w:t>
        </w:r>
      </w:ins>
    </w:p>
    <w:p w14:paraId="546B1104" w14:textId="77777777" w:rsidR="0080120B" w:rsidRDefault="0080120B" w:rsidP="0080120B">
      <w:pPr>
        <w:pStyle w:val="CaptionSpecAPA"/>
        <w:rPr>
          <w:ins w:id="727" w:author="diss" w:date="2021-09-21T10:43:00Z"/>
        </w:rPr>
      </w:pPr>
      <w:ins w:id="728" w:author="diss" w:date="2021-09-21T10:43:00Z">
        <w:r>
          <w:t xml:space="preserve"> The effects of soil erosion are not included. X→Y should be read as ‘X affects Y’.</w:t>
        </w:r>
      </w:ins>
    </w:p>
    <w:p w14:paraId="2A78A324" w14:textId="77777777" w:rsidR="0080120B" w:rsidRDefault="0080120B" w:rsidP="0080120B">
      <w:pPr>
        <w:pStyle w:val="Body"/>
        <w:rPr>
          <w:moveTo w:id="729" w:author="diss" w:date="2021-09-21T10:43:00Z"/>
        </w:rPr>
        <w:pPrChange w:id="730" w:author="diss" w:date="2021-09-21T10:43:00Z">
          <w:pPr>
            <w:pStyle w:val="ParaText"/>
            <w:spacing w:line="480" w:lineRule="auto"/>
          </w:pPr>
        </w:pPrChange>
      </w:pPr>
      <w:moveToRangeStart w:id="731" w:author="diss" w:date="2021-09-21T10:43:00Z" w:name="move83113443"/>
      <w:moveTo w:id="732" w:author="diss" w:date="2021-09-21T10:43:00Z">
        <w:r>
          <w:lastRenderedPageBreak/>
          <w:t xml:space="preserve">While there is limited data available on both above- and below-ground biomass of CCs, data collected over the period of five years in Iowa showed no relationship between above- and below-ground rye biomass, with root-to-shoot ratios varying from 0.16-1.94 at similar levels of aboveground biomass production </w:t>
        </w:r>
        <w:r w:rsidRPr="007F1732">
          <w:t>(Martinez-Feria et al., 2016)</w:t>
        </w:r>
        <w:r>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moveTo>
    </w:p>
    <w:p w14:paraId="71176A00" w14:textId="60E97B07" w:rsidR="0080120B" w:rsidRPr="007F1732" w:rsidRDefault="0080120B" w:rsidP="0080120B">
      <w:pPr>
        <w:pStyle w:val="CaptionSpecAPA"/>
        <w:pPrChange w:id="733" w:author="diss" w:date="2021-09-21T10:43:00Z">
          <w:pPr>
            <w:spacing w:line="480" w:lineRule="auto"/>
          </w:pPr>
        </w:pPrChange>
      </w:pPr>
      <w:bookmarkStart w:id="734" w:name="_Ref79570934"/>
      <w:bookmarkStart w:id="735" w:name="_Toc83109731"/>
      <w:moveToRangeEnd w:id="731"/>
      <w:r>
        <w:rPr>
          <w:rPrChange w:id="736" w:author="diss" w:date="2021-09-21T10:43:00Z">
            <w:rPr>
              <w:rFonts w:ascii="Times New Roman" w:hAnsi="Times New Roman"/>
              <w:b/>
            </w:rPr>
          </w:rPrChange>
        </w:rPr>
        <w:t xml:space="preserve">Table </w:t>
      </w:r>
      <w:del w:id="737" w:author="diss" w:date="2021-09-21T10:43:00Z">
        <w:r w:rsidR="00D853D1" w:rsidRPr="006A68EC">
          <w:rPr>
            <w:b/>
            <w:noProof/>
          </w:rPr>
          <w:delText>2</w:delText>
        </w:r>
        <w:r w:rsidR="00D17F40" w:rsidRPr="006A68EC">
          <w:rPr>
            <w:noProof/>
          </w:rPr>
          <w:delText>.</w:delText>
        </w:r>
      </w:del>
      <w:ins w:id="738" w:author="diss" w:date="2021-09-21T10:43:00Z">
        <w:r>
          <w:fldChar w:fldCharType="begin"/>
        </w:r>
        <w:r>
          <w:instrText xml:space="preserve"> STYLEREF 1 \s </w:instrText>
        </w:r>
        <w:r>
          <w:fldChar w:fldCharType="separate"/>
        </w:r>
        <w:r>
          <w:rPr>
            <w:noProof/>
          </w:rPr>
          <w:t>4</w:t>
        </w:r>
        <w:r>
          <w:fldChar w:fldCharType="end"/>
        </w:r>
        <w:r>
          <w:noBreakHyphen/>
        </w:r>
        <w:r>
          <w:fldChar w:fldCharType="begin"/>
        </w:r>
        <w:r>
          <w:instrText xml:space="preserve"> SEQ Table \* ARABIC \s 1 </w:instrText>
        </w:r>
        <w:r>
          <w:fldChar w:fldCharType="separate"/>
        </w:r>
        <w:r>
          <w:rPr>
            <w:noProof/>
          </w:rPr>
          <w:t>2</w:t>
        </w:r>
        <w:r>
          <w:fldChar w:fldCharType="end"/>
        </w:r>
      </w:ins>
      <w:bookmarkEnd w:id="734"/>
      <w:r w:rsidRPr="007F1732">
        <w:t xml:space="preserve"> </w:t>
      </w:r>
      <w:r w:rsidRPr="00822789">
        <w:t xml:space="preserve">Support for </w:t>
      </w:r>
      <w:r w:rsidRPr="006A68EC">
        <w:rPr>
          <w:rPrChange w:id="739" w:author="diss" w:date="2021-09-21T10:43:00Z">
            <w:rPr>
              <w:rFonts w:ascii="Times New Roman" w:hAnsi="Times New Roman"/>
            </w:rPr>
          </w:rPrChange>
        </w:rPr>
        <w:t xml:space="preserve">inclusion of causal relationships presented in Figure </w:t>
      </w:r>
      <w:ins w:id="740" w:author="diss" w:date="2021-09-21T10:43:00Z">
        <w:r>
          <w:rPr>
            <w:noProof/>
          </w:rPr>
          <w:t>4-</w:t>
        </w:r>
      </w:ins>
      <w:r w:rsidRPr="007F1732">
        <w:t>6</w:t>
      </w:r>
      <w:bookmarkEnd w:id="735"/>
      <w:del w:id="741" w:author="diss" w:date="2021-09-21T10:43:00Z">
        <w:r w:rsidR="004607D6" w:rsidRPr="006A68EC">
          <w:rPr>
            <w:noProof/>
          </w:rPr>
          <w:delText xml:space="preserve">. </w:delText>
        </w:r>
      </w:del>
    </w:p>
    <w:tbl>
      <w:tblPr>
        <w:tblW w:w="0" w:type="auto"/>
        <w:tblInd w:w="108" w:type="dxa"/>
        <w:tblLook w:val="04A0" w:firstRow="1" w:lastRow="0" w:firstColumn="1" w:lastColumn="0" w:noHBand="0" w:noVBand="1"/>
        <w:tblPrChange w:id="742" w:author="diss" w:date="2021-09-21T10:43:00Z">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075"/>
        <w:gridCol w:w="5585"/>
        <w:gridCol w:w="2520"/>
        <w:tblGridChange w:id="743">
          <w:tblGrid>
            <w:gridCol w:w="1075"/>
            <w:gridCol w:w="5585"/>
            <w:gridCol w:w="2690"/>
          </w:tblGrid>
        </w:tblGridChange>
      </w:tblGrid>
      <w:tr w:rsidR="0080120B" w:rsidRPr="00EE38B8" w14:paraId="702DC6C5" w14:textId="77777777" w:rsidTr="004A09A1">
        <w:tc>
          <w:tcPr>
            <w:tcW w:w="1075" w:type="dxa"/>
            <w:tcBorders>
              <w:top w:val="single" w:sz="4" w:space="0" w:color="auto"/>
              <w:bottom w:val="single" w:sz="4" w:space="0" w:color="auto"/>
            </w:tcBorders>
            <w:shd w:val="clear" w:color="auto" w:fill="auto"/>
            <w:vAlign w:val="center"/>
            <w:tcPrChange w:id="744" w:author="diss" w:date="2021-09-21T10:43:00Z">
              <w:tcPr>
                <w:tcW w:w="1075" w:type="dxa"/>
                <w:tcBorders>
                  <w:bottom w:val="single" w:sz="4" w:space="0" w:color="auto"/>
                </w:tcBorders>
                <w:vAlign w:val="center"/>
              </w:tcPr>
            </w:tcPrChange>
          </w:tcPr>
          <w:p w14:paraId="2A4A7E9B" w14:textId="77777777" w:rsidR="0080120B" w:rsidRPr="00EE38B8" w:rsidRDefault="0080120B" w:rsidP="004A09A1">
            <w:pPr>
              <w:jc w:val="center"/>
              <w:rPr>
                <w:b/>
                <w:rPrChange w:id="745" w:author="diss" w:date="2021-09-21T10:43:00Z">
                  <w:rPr>
                    <w:rFonts w:ascii="Times New Roman" w:hAnsi="Times New Roman"/>
                    <w:b/>
                  </w:rPr>
                </w:rPrChange>
              </w:rPr>
            </w:pPr>
            <w:r w:rsidRPr="00EE38B8">
              <w:rPr>
                <w:b/>
                <w:rPrChange w:id="746" w:author="diss" w:date="2021-09-21T10:43:00Z">
                  <w:rPr>
                    <w:rFonts w:ascii="Times New Roman" w:hAnsi="Times New Roman"/>
                    <w:b/>
                  </w:rPr>
                </w:rPrChange>
              </w:rPr>
              <w:t>Casual Arrow</w:t>
            </w:r>
          </w:p>
        </w:tc>
        <w:tc>
          <w:tcPr>
            <w:tcW w:w="5585" w:type="dxa"/>
            <w:tcBorders>
              <w:top w:val="single" w:sz="4" w:space="0" w:color="auto"/>
              <w:bottom w:val="single" w:sz="4" w:space="0" w:color="auto"/>
            </w:tcBorders>
            <w:shd w:val="clear" w:color="auto" w:fill="auto"/>
            <w:vAlign w:val="center"/>
            <w:tcPrChange w:id="747" w:author="diss" w:date="2021-09-21T10:43:00Z">
              <w:tcPr>
                <w:tcW w:w="5585" w:type="dxa"/>
                <w:tcBorders>
                  <w:bottom w:val="single" w:sz="4" w:space="0" w:color="auto"/>
                </w:tcBorders>
                <w:vAlign w:val="center"/>
              </w:tcPr>
            </w:tcPrChange>
          </w:tcPr>
          <w:p w14:paraId="06E7DCD9" w14:textId="77777777" w:rsidR="0080120B" w:rsidRPr="00EE38B8" w:rsidRDefault="0080120B" w:rsidP="004A09A1">
            <w:pPr>
              <w:jc w:val="center"/>
              <w:rPr>
                <w:b/>
                <w:rPrChange w:id="748" w:author="diss" w:date="2021-09-21T10:43:00Z">
                  <w:rPr>
                    <w:rFonts w:ascii="Times New Roman" w:hAnsi="Times New Roman"/>
                    <w:b/>
                  </w:rPr>
                </w:rPrChange>
              </w:rPr>
            </w:pPr>
            <w:r w:rsidRPr="00EE38B8">
              <w:rPr>
                <w:b/>
                <w:rPrChange w:id="749" w:author="diss" w:date="2021-09-21T10:43:00Z">
                  <w:rPr>
                    <w:rFonts w:ascii="Times New Roman" w:hAnsi="Times New Roman"/>
                    <w:b/>
                  </w:rPr>
                </w:rPrChange>
              </w:rPr>
              <w:t>Causal relationship</w:t>
            </w:r>
          </w:p>
        </w:tc>
        <w:tc>
          <w:tcPr>
            <w:tcW w:w="2520" w:type="dxa"/>
            <w:tcBorders>
              <w:top w:val="single" w:sz="4" w:space="0" w:color="auto"/>
              <w:bottom w:val="single" w:sz="4" w:space="0" w:color="auto"/>
            </w:tcBorders>
            <w:shd w:val="clear" w:color="auto" w:fill="auto"/>
            <w:vAlign w:val="center"/>
            <w:tcPrChange w:id="750" w:author="diss" w:date="2021-09-21T10:43:00Z">
              <w:tcPr>
                <w:tcW w:w="2690" w:type="dxa"/>
                <w:tcBorders>
                  <w:bottom w:val="single" w:sz="4" w:space="0" w:color="auto"/>
                </w:tcBorders>
                <w:vAlign w:val="center"/>
              </w:tcPr>
            </w:tcPrChange>
          </w:tcPr>
          <w:p w14:paraId="081030D3" w14:textId="77777777" w:rsidR="0080120B" w:rsidRPr="00EE38B8" w:rsidRDefault="0080120B" w:rsidP="004A09A1">
            <w:pPr>
              <w:jc w:val="center"/>
              <w:rPr>
                <w:b/>
                <w:rPrChange w:id="751" w:author="diss" w:date="2021-09-21T10:43:00Z">
                  <w:rPr>
                    <w:rFonts w:ascii="Times New Roman" w:hAnsi="Times New Roman"/>
                    <w:b/>
                  </w:rPr>
                </w:rPrChange>
              </w:rPr>
            </w:pPr>
            <w:r w:rsidRPr="00EE38B8">
              <w:rPr>
                <w:b/>
                <w:rPrChange w:id="752" w:author="diss" w:date="2021-09-21T10:43:00Z">
                  <w:rPr>
                    <w:rFonts w:ascii="Times New Roman" w:hAnsi="Times New Roman"/>
                    <w:b/>
                  </w:rPr>
                </w:rPrChange>
              </w:rPr>
              <w:t>Citation(s)</w:t>
            </w:r>
          </w:p>
        </w:tc>
      </w:tr>
      <w:tr w:rsidR="0080120B" w:rsidRPr="00EE38B8" w14:paraId="265F3B85" w14:textId="77777777" w:rsidTr="004A09A1">
        <w:trPr>
          <w:trHeight w:val="432"/>
          <w:trPrChange w:id="753" w:author="diss" w:date="2021-09-21T10:43:00Z">
            <w:trPr>
              <w:trHeight w:val="432"/>
            </w:trPr>
          </w:trPrChange>
        </w:trPr>
        <w:tc>
          <w:tcPr>
            <w:tcW w:w="1075" w:type="dxa"/>
            <w:tcBorders>
              <w:top w:val="single" w:sz="4" w:space="0" w:color="auto"/>
            </w:tcBorders>
            <w:shd w:val="clear" w:color="auto" w:fill="auto"/>
            <w:vAlign w:val="center"/>
            <w:tcPrChange w:id="754" w:author="diss" w:date="2021-09-21T10:43:00Z">
              <w:tcPr>
                <w:tcW w:w="1075" w:type="dxa"/>
                <w:tcBorders>
                  <w:top w:val="single" w:sz="4" w:space="0" w:color="auto"/>
                </w:tcBorders>
                <w:vAlign w:val="center"/>
              </w:tcPr>
            </w:tcPrChange>
          </w:tcPr>
          <w:p w14:paraId="272F75A5" w14:textId="77777777" w:rsidR="0080120B" w:rsidRPr="00EE38B8" w:rsidRDefault="0080120B" w:rsidP="004A09A1">
            <w:pPr>
              <w:jc w:val="center"/>
              <w:rPr>
                <w:rPrChange w:id="755" w:author="diss" w:date="2021-09-21T10:43:00Z">
                  <w:rPr>
                    <w:rFonts w:ascii="Times New Roman" w:hAnsi="Times New Roman"/>
                  </w:rPr>
                </w:rPrChange>
              </w:rPr>
            </w:pPr>
            <w:r w:rsidRPr="00EE38B8">
              <w:rPr>
                <w:rPrChange w:id="756" w:author="diss" w:date="2021-09-21T10:43:00Z">
                  <w:rPr>
                    <w:rFonts w:ascii="Times New Roman" w:hAnsi="Times New Roman"/>
                  </w:rPr>
                </w:rPrChange>
              </w:rPr>
              <w:t>1</w:t>
            </w:r>
          </w:p>
        </w:tc>
        <w:tc>
          <w:tcPr>
            <w:tcW w:w="5585" w:type="dxa"/>
            <w:tcBorders>
              <w:top w:val="single" w:sz="4" w:space="0" w:color="auto"/>
            </w:tcBorders>
            <w:shd w:val="clear" w:color="auto" w:fill="auto"/>
            <w:vAlign w:val="center"/>
            <w:tcPrChange w:id="757" w:author="diss" w:date="2021-09-21T10:43:00Z">
              <w:tcPr>
                <w:tcW w:w="5585" w:type="dxa"/>
                <w:tcBorders>
                  <w:top w:val="single" w:sz="4" w:space="0" w:color="auto"/>
                </w:tcBorders>
                <w:vAlign w:val="center"/>
              </w:tcPr>
            </w:tcPrChange>
          </w:tcPr>
          <w:p w14:paraId="62C0FB01" w14:textId="77777777" w:rsidR="0080120B" w:rsidRPr="00EE38B8" w:rsidRDefault="0080120B" w:rsidP="004A09A1">
            <w:pPr>
              <w:rPr>
                <w:rPrChange w:id="758" w:author="diss" w:date="2021-09-21T10:43:00Z">
                  <w:rPr>
                    <w:rFonts w:ascii="Times New Roman" w:hAnsi="Times New Roman"/>
                  </w:rPr>
                </w:rPrChange>
              </w:rPr>
            </w:pPr>
            <w:r w:rsidRPr="00EE38B8">
              <w:rPr>
                <w:rPrChange w:id="759" w:author="diss" w:date="2021-09-21T10:43:00Z">
                  <w:rPr>
                    <w:rFonts w:ascii="Times New Roman" w:hAnsi="Times New Roman"/>
                  </w:rPr>
                </w:rPrChange>
              </w:rPr>
              <w:t>CC below-ground biomass affects soil biology</w:t>
            </w:r>
          </w:p>
        </w:tc>
        <w:tc>
          <w:tcPr>
            <w:tcW w:w="2520" w:type="dxa"/>
            <w:tcBorders>
              <w:top w:val="single" w:sz="4" w:space="0" w:color="auto"/>
            </w:tcBorders>
            <w:shd w:val="clear" w:color="auto" w:fill="auto"/>
            <w:vAlign w:val="center"/>
            <w:tcPrChange w:id="760" w:author="diss" w:date="2021-09-21T10:43:00Z">
              <w:tcPr>
                <w:tcW w:w="2690" w:type="dxa"/>
                <w:tcBorders>
                  <w:top w:val="single" w:sz="4" w:space="0" w:color="auto"/>
                </w:tcBorders>
                <w:vAlign w:val="center"/>
              </w:tcPr>
            </w:tcPrChange>
          </w:tcPr>
          <w:p w14:paraId="206A3AD2" w14:textId="77777777" w:rsidR="0080120B" w:rsidRPr="00EE38B8" w:rsidRDefault="0080120B" w:rsidP="004A09A1">
            <w:pPr>
              <w:rPr>
                <w:rPrChange w:id="761" w:author="diss" w:date="2021-09-21T10:43:00Z">
                  <w:rPr>
                    <w:rFonts w:ascii="Times New Roman" w:hAnsi="Times New Roman"/>
                  </w:rPr>
                </w:rPrChange>
              </w:rPr>
            </w:pPr>
            <w:r w:rsidRPr="00EE38B8">
              <w:rPr>
                <w:color w:val="000000"/>
                <w:rPrChange w:id="762" w:author="diss" w:date="2021-09-21T10:43:00Z">
                  <w:rPr>
                    <w:rFonts w:ascii="Times New Roman" w:hAnsi="Times New Roman"/>
                    <w:color w:val="000000"/>
                  </w:rPr>
                </w:rPrChange>
              </w:rPr>
              <w:t>(Leslie et al., 2017; Kim et al., 2020)</w:t>
            </w:r>
          </w:p>
        </w:tc>
      </w:tr>
      <w:tr w:rsidR="0080120B" w:rsidRPr="00EE38B8" w14:paraId="79965AA4" w14:textId="77777777" w:rsidTr="004A09A1">
        <w:trPr>
          <w:trHeight w:val="432"/>
          <w:trPrChange w:id="763" w:author="diss" w:date="2021-09-21T10:43:00Z">
            <w:trPr>
              <w:trHeight w:val="432"/>
            </w:trPr>
          </w:trPrChange>
        </w:trPr>
        <w:tc>
          <w:tcPr>
            <w:tcW w:w="1075" w:type="dxa"/>
            <w:shd w:val="clear" w:color="auto" w:fill="auto"/>
            <w:vAlign w:val="center"/>
            <w:tcPrChange w:id="764" w:author="diss" w:date="2021-09-21T10:43:00Z">
              <w:tcPr>
                <w:tcW w:w="1075" w:type="dxa"/>
                <w:vAlign w:val="center"/>
              </w:tcPr>
            </w:tcPrChange>
          </w:tcPr>
          <w:p w14:paraId="2E7B1DC2" w14:textId="77777777" w:rsidR="0080120B" w:rsidRPr="00EE38B8" w:rsidRDefault="0080120B" w:rsidP="004A09A1">
            <w:pPr>
              <w:jc w:val="center"/>
              <w:rPr>
                <w:rPrChange w:id="765" w:author="diss" w:date="2021-09-21T10:43:00Z">
                  <w:rPr>
                    <w:rFonts w:ascii="Times New Roman" w:hAnsi="Times New Roman"/>
                  </w:rPr>
                </w:rPrChange>
              </w:rPr>
            </w:pPr>
            <w:r w:rsidRPr="00EE38B8">
              <w:rPr>
                <w:rPrChange w:id="766" w:author="diss" w:date="2021-09-21T10:43:00Z">
                  <w:rPr>
                    <w:rFonts w:ascii="Times New Roman" w:hAnsi="Times New Roman"/>
                  </w:rPr>
                </w:rPrChange>
              </w:rPr>
              <w:t>2</w:t>
            </w:r>
          </w:p>
        </w:tc>
        <w:tc>
          <w:tcPr>
            <w:tcW w:w="5585" w:type="dxa"/>
            <w:shd w:val="clear" w:color="auto" w:fill="auto"/>
            <w:vAlign w:val="center"/>
            <w:tcPrChange w:id="767" w:author="diss" w:date="2021-09-21T10:43:00Z">
              <w:tcPr>
                <w:tcW w:w="5585" w:type="dxa"/>
                <w:vAlign w:val="center"/>
              </w:tcPr>
            </w:tcPrChange>
          </w:tcPr>
          <w:p w14:paraId="4431570B" w14:textId="77777777" w:rsidR="0080120B" w:rsidRPr="00EE38B8" w:rsidRDefault="0080120B" w:rsidP="004A09A1">
            <w:pPr>
              <w:rPr>
                <w:rPrChange w:id="768" w:author="diss" w:date="2021-09-21T10:43:00Z">
                  <w:rPr>
                    <w:rFonts w:ascii="Times New Roman" w:hAnsi="Times New Roman"/>
                  </w:rPr>
                </w:rPrChange>
              </w:rPr>
            </w:pPr>
            <w:r w:rsidRPr="00EE38B8">
              <w:rPr>
                <w:rPrChange w:id="769" w:author="diss" w:date="2021-09-21T10:43:00Z">
                  <w:rPr>
                    <w:rFonts w:ascii="Times New Roman" w:hAnsi="Times New Roman"/>
                  </w:rPr>
                </w:rPrChange>
              </w:rPr>
              <w:t>CC above-ground biomass affects soil organic matter</w:t>
            </w:r>
          </w:p>
        </w:tc>
        <w:tc>
          <w:tcPr>
            <w:tcW w:w="2520" w:type="dxa"/>
            <w:shd w:val="clear" w:color="auto" w:fill="auto"/>
            <w:vAlign w:val="center"/>
            <w:tcPrChange w:id="770" w:author="diss" w:date="2021-09-21T10:43:00Z">
              <w:tcPr>
                <w:tcW w:w="2690" w:type="dxa"/>
                <w:vAlign w:val="center"/>
              </w:tcPr>
            </w:tcPrChange>
          </w:tcPr>
          <w:p w14:paraId="33E52A59" w14:textId="77777777" w:rsidR="0080120B" w:rsidRPr="00EE38B8" w:rsidRDefault="0080120B" w:rsidP="004A09A1">
            <w:pPr>
              <w:rPr>
                <w:rPrChange w:id="771" w:author="diss" w:date="2021-09-21T10:43:00Z">
                  <w:rPr>
                    <w:rFonts w:ascii="Times New Roman" w:hAnsi="Times New Roman"/>
                  </w:rPr>
                </w:rPrChange>
              </w:rPr>
            </w:pPr>
            <w:r w:rsidRPr="00EE38B8">
              <w:rPr>
                <w:color w:val="000000"/>
                <w:rPrChange w:id="772" w:author="diss" w:date="2021-09-21T10:43:00Z">
                  <w:rPr>
                    <w:rFonts w:ascii="Times New Roman" w:hAnsi="Times New Roman"/>
                    <w:color w:val="000000"/>
                  </w:rPr>
                </w:rPrChange>
              </w:rPr>
              <w:t>(Austin et al., 2017)</w:t>
            </w:r>
          </w:p>
        </w:tc>
      </w:tr>
      <w:tr w:rsidR="0080120B" w:rsidRPr="00EE38B8" w14:paraId="464F0EC1" w14:textId="77777777" w:rsidTr="004A09A1">
        <w:trPr>
          <w:trHeight w:val="432"/>
          <w:trPrChange w:id="773" w:author="diss" w:date="2021-09-21T10:43:00Z">
            <w:trPr>
              <w:trHeight w:val="432"/>
            </w:trPr>
          </w:trPrChange>
        </w:trPr>
        <w:tc>
          <w:tcPr>
            <w:tcW w:w="1075" w:type="dxa"/>
            <w:shd w:val="clear" w:color="auto" w:fill="auto"/>
            <w:vAlign w:val="center"/>
            <w:tcPrChange w:id="774" w:author="diss" w:date="2021-09-21T10:43:00Z">
              <w:tcPr>
                <w:tcW w:w="1075" w:type="dxa"/>
                <w:vAlign w:val="center"/>
              </w:tcPr>
            </w:tcPrChange>
          </w:tcPr>
          <w:p w14:paraId="18203C44" w14:textId="77777777" w:rsidR="0080120B" w:rsidRPr="00EE38B8" w:rsidRDefault="0080120B" w:rsidP="004A09A1">
            <w:pPr>
              <w:jc w:val="center"/>
              <w:rPr>
                <w:rPrChange w:id="775" w:author="diss" w:date="2021-09-21T10:43:00Z">
                  <w:rPr>
                    <w:rFonts w:ascii="Times New Roman" w:hAnsi="Times New Roman"/>
                  </w:rPr>
                </w:rPrChange>
              </w:rPr>
            </w:pPr>
            <w:r w:rsidRPr="00EE38B8">
              <w:rPr>
                <w:rPrChange w:id="776" w:author="diss" w:date="2021-09-21T10:43:00Z">
                  <w:rPr>
                    <w:rFonts w:ascii="Times New Roman" w:hAnsi="Times New Roman"/>
                  </w:rPr>
                </w:rPrChange>
              </w:rPr>
              <w:t>3</w:t>
            </w:r>
          </w:p>
        </w:tc>
        <w:tc>
          <w:tcPr>
            <w:tcW w:w="5585" w:type="dxa"/>
            <w:shd w:val="clear" w:color="auto" w:fill="auto"/>
            <w:vAlign w:val="center"/>
            <w:tcPrChange w:id="777" w:author="diss" w:date="2021-09-21T10:43:00Z">
              <w:tcPr>
                <w:tcW w:w="5585" w:type="dxa"/>
                <w:vAlign w:val="center"/>
              </w:tcPr>
            </w:tcPrChange>
          </w:tcPr>
          <w:p w14:paraId="27B4CBC1" w14:textId="77777777" w:rsidR="0080120B" w:rsidRPr="00EE38B8" w:rsidRDefault="0080120B" w:rsidP="004A09A1">
            <w:pPr>
              <w:rPr>
                <w:rPrChange w:id="778" w:author="diss" w:date="2021-09-21T10:43:00Z">
                  <w:rPr>
                    <w:rFonts w:ascii="Times New Roman" w:hAnsi="Times New Roman"/>
                  </w:rPr>
                </w:rPrChange>
              </w:rPr>
            </w:pPr>
            <w:r w:rsidRPr="00EE38B8">
              <w:rPr>
                <w:rPrChange w:id="779" w:author="diss" w:date="2021-09-21T10:43:00Z">
                  <w:rPr>
                    <w:rFonts w:ascii="Times New Roman" w:hAnsi="Times New Roman"/>
                  </w:rPr>
                </w:rPrChange>
              </w:rPr>
              <w:t>CC below-ground biomass affects soil organic matter, more strongly than above-ground biomass</w:t>
            </w:r>
          </w:p>
        </w:tc>
        <w:tc>
          <w:tcPr>
            <w:tcW w:w="2520" w:type="dxa"/>
            <w:shd w:val="clear" w:color="auto" w:fill="auto"/>
            <w:vAlign w:val="center"/>
            <w:tcPrChange w:id="780" w:author="diss" w:date="2021-09-21T10:43:00Z">
              <w:tcPr>
                <w:tcW w:w="2690" w:type="dxa"/>
                <w:vAlign w:val="center"/>
              </w:tcPr>
            </w:tcPrChange>
          </w:tcPr>
          <w:p w14:paraId="5DF976CA" w14:textId="77777777" w:rsidR="0080120B" w:rsidRPr="00EE38B8" w:rsidRDefault="0080120B" w:rsidP="004A09A1">
            <w:pPr>
              <w:rPr>
                <w:rPrChange w:id="781" w:author="diss" w:date="2021-09-21T10:43:00Z">
                  <w:rPr>
                    <w:rFonts w:ascii="Times New Roman" w:hAnsi="Times New Roman"/>
                  </w:rPr>
                </w:rPrChange>
              </w:rPr>
            </w:pPr>
            <w:r w:rsidRPr="00EE38B8">
              <w:rPr>
                <w:color w:val="000000"/>
                <w:rPrChange w:id="782" w:author="diss" w:date="2021-09-21T10:43:00Z">
                  <w:rPr>
                    <w:rFonts w:ascii="Times New Roman" w:hAnsi="Times New Roman"/>
                    <w:color w:val="000000"/>
                  </w:rPr>
                </w:rPrChange>
              </w:rPr>
              <w:t>(Austin et al., 2017)</w:t>
            </w:r>
          </w:p>
        </w:tc>
      </w:tr>
      <w:tr w:rsidR="0080120B" w:rsidRPr="00EE38B8" w14:paraId="7957D593" w14:textId="77777777" w:rsidTr="004A09A1">
        <w:trPr>
          <w:trHeight w:val="432"/>
          <w:trPrChange w:id="783" w:author="diss" w:date="2021-09-21T10:43:00Z">
            <w:trPr>
              <w:trHeight w:val="432"/>
            </w:trPr>
          </w:trPrChange>
        </w:trPr>
        <w:tc>
          <w:tcPr>
            <w:tcW w:w="1075" w:type="dxa"/>
            <w:shd w:val="clear" w:color="auto" w:fill="auto"/>
            <w:vAlign w:val="center"/>
            <w:tcPrChange w:id="784" w:author="diss" w:date="2021-09-21T10:43:00Z">
              <w:tcPr>
                <w:tcW w:w="1075" w:type="dxa"/>
                <w:vAlign w:val="center"/>
              </w:tcPr>
            </w:tcPrChange>
          </w:tcPr>
          <w:p w14:paraId="61F5E71D" w14:textId="77777777" w:rsidR="0080120B" w:rsidRPr="00EE38B8" w:rsidRDefault="0080120B" w:rsidP="004A09A1">
            <w:pPr>
              <w:jc w:val="center"/>
              <w:rPr>
                <w:rPrChange w:id="785" w:author="diss" w:date="2021-09-21T10:43:00Z">
                  <w:rPr>
                    <w:rFonts w:ascii="Times New Roman" w:hAnsi="Times New Roman"/>
                  </w:rPr>
                </w:rPrChange>
              </w:rPr>
            </w:pPr>
            <w:r w:rsidRPr="00EE38B8">
              <w:rPr>
                <w:rPrChange w:id="786" w:author="diss" w:date="2021-09-21T10:43:00Z">
                  <w:rPr>
                    <w:rFonts w:ascii="Times New Roman" w:hAnsi="Times New Roman"/>
                  </w:rPr>
                </w:rPrChange>
              </w:rPr>
              <w:t>4</w:t>
            </w:r>
          </w:p>
        </w:tc>
        <w:tc>
          <w:tcPr>
            <w:tcW w:w="5585" w:type="dxa"/>
            <w:shd w:val="clear" w:color="auto" w:fill="auto"/>
            <w:vAlign w:val="center"/>
            <w:tcPrChange w:id="787" w:author="diss" w:date="2021-09-21T10:43:00Z">
              <w:tcPr>
                <w:tcW w:w="5585" w:type="dxa"/>
                <w:vAlign w:val="center"/>
              </w:tcPr>
            </w:tcPrChange>
          </w:tcPr>
          <w:p w14:paraId="31B03E0B" w14:textId="77777777" w:rsidR="0080120B" w:rsidRPr="00EE38B8" w:rsidRDefault="0080120B" w:rsidP="004A09A1">
            <w:pPr>
              <w:rPr>
                <w:rPrChange w:id="788" w:author="diss" w:date="2021-09-21T10:43:00Z">
                  <w:rPr>
                    <w:rFonts w:ascii="Times New Roman" w:hAnsi="Times New Roman"/>
                  </w:rPr>
                </w:rPrChange>
              </w:rPr>
            </w:pPr>
            <w:r w:rsidRPr="00EE38B8">
              <w:rPr>
                <w:rPrChange w:id="789" w:author="diss" w:date="2021-09-21T10:43:00Z">
                  <w:rPr>
                    <w:rFonts w:ascii="Times New Roman" w:hAnsi="Times New Roman"/>
                  </w:rPr>
                </w:rPrChange>
              </w:rPr>
              <w:t>Soil biology affects soil organic matter cycling</w:t>
            </w:r>
          </w:p>
        </w:tc>
        <w:tc>
          <w:tcPr>
            <w:tcW w:w="2520" w:type="dxa"/>
            <w:shd w:val="clear" w:color="auto" w:fill="auto"/>
            <w:vAlign w:val="center"/>
            <w:tcPrChange w:id="790" w:author="diss" w:date="2021-09-21T10:43:00Z">
              <w:tcPr>
                <w:tcW w:w="2690" w:type="dxa"/>
                <w:vAlign w:val="center"/>
              </w:tcPr>
            </w:tcPrChange>
          </w:tcPr>
          <w:p w14:paraId="51490529" w14:textId="77777777" w:rsidR="0080120B" w:rsidRPr="00EE38B8" w:rsidRDefault="0080120B" w:rsidP="004A09A1">
            <w:pPr>
              <w:rPr>
                <w:rPrChange w:id="791" w:author="diss" w:date="2021-09-21T10:43:00Z">
                  <w:rPr>
                    <w:rFonts w:ascii="Times New Roman" w:hAnsi="Times New Roman"/>
                  </w:rPr>
                </w:rPrChange>
              </w:rPr>
            </w:pPr>
            <w:r w:rsidRPr="00EE38B8">
              <w:rPr>
                <w:color w:val="000000"/>
                <w:rPrChange w:id="792" w:author="diss" w:date="2021-09-21T10:43:00Z">
                  <w:rPr>
                    <w:rFonts w:ascii="Times New Roman" w:hAnsi="Times New Roman"/>
                    <w:color w:val="000000"/>
                  </w:rPr>
                </w:rPrChange>
              </w:rPr>
              <w:t>(Cotrufo et al., 2013)</w:t>
            </w:r>
          </w:p>
        </w:tc>
      </w:tr>
      <w:tr w:rsidR="0080120B" w:rsidRPr="00EE38B8" w14:paraId="001B29F8" w14:textId="77777777" w:rsidTr="004A09A1">
        <w:trPr>
          <w:trHeight w:val="432"/>
          <w:trPrChange w:id="793" w:author="diss" w:date="2021-09-21T10:43:00Z">
            <w:trPr>
              <w:trHeight w:val="432"/>
            </w:trPr>
          </w:trPrChange>
        </w:trPr>
        <w:tc>
          <w:tcPr>
            <w:tcW w:w="1075" w:type="dxa"/>
            <w:shd w:val="clear" w:color="auto" w:fill="auto"/>
            <w:vAlign w:val="center"/>
            <w:tcPrChange w:id="794" w:author="diss" w:date="2021-09-21T10:43:00Z">
              <w:tcPr>
                <w:tcW w:w="1075" w:type="dxa"/>
                <w:vAlign w:val="center"/>
              </w:tcPr>
            </w:tcPrChange>
          </w:tcPr>
          <w:p w14:paraId="39A966E2" w14:textId="77777777" w:rsidR="0080120B" w:rsidRPr="00EE38B8" w:rsidRDefault="0080120B" w:rsidP="004A09A1">
            <w:pPr>
              <w:jc w:val="center"/>
              <w:rPr>
                <w:rPrChange w:id="795" w:author="diss" w:date="2021-09-21T10:43:00Z">
                  <w:rPr>
                    <w:rFonts w:ascii="Times New Roman" w:hAnsi="Times New Roman"/>
                  </w:rPr>
                </w:rPrChange>
              </w:rPr>
            </w:pPr>
            <w:r w:rsidRPr="00EE38B8">
              <w:rPr>
                <w:rPrChange w:id="796" w:author="diss" w:date="2021-09-21T10:43:00Z">
                  <w:rPr>
                    <w:rFonts w:ascii="Times New Roman" w:hAnsi="Times New Roman"/>
                  </w:rPr>
                </w:rPrChange>
              </w:rPr>
              <w:t>5</w:t>
            </w:r>
          </w:p>
        </w:tc>
        <w:tc>
          <w:tcPr>
            <w:tcW w:w="5585" w:type="dxa"/>
            <w:shd w:val="clear" w:color="auto" w:fill="auto"/>
            <w:vAlign w:val="center"/>
            <w:tcPrChange w:id="797" w:author="diss" w:date="2021-09-21T10:43:00Z">
              <w:tcPr>
                <w:tcW w:w="5585" w:type="dxa"/>
                <w:vAlign w:val="center"/>
              </w:tcPr>
            </w:tcPrChange>
          </w:tcPr>
          <w:p w14:paraId="32DCB6F5" w14:textId="77777777" w:rsidR="0080120B" w:rsidRPr="00EE38B8" w:rsidRDefault="0080120B" w:rsidP="004A09A1">
            <w:pPr>
              <w:rPr>
                <w:rPrChange w:id="798" w:author="diss" w:date="2021-09-21T10:43:00Z">
                  <w:rPr>
                    <w:rFonts w:ascii="Times New Roman" w:hAnsi="Times New Roman"/>
                  </w:rPr>
                </w:rPrChange>
              </w:rPr>
            </w:pPr>
            <w:r w:rsidRPr="00EE38B8">
              <w:rPr>
                <w:rPrChange w:id="799" w:author="diss" w:date="2021-09-21T10:43:00Z">
                  <w:rPr>
                    <w:rFonts w:ascii="Times New Roman" w:hAnsi="Times New Roman"/>
                  </w:rPr>
                </w:rPrChange>
              </w:rPr>
              <w:t>CC below-ground biomass (root exudates) affect soil aggregation</w:t>
            </w:r>
          </w:p>
        </w:tc>
        <w:tc>
          <w:tcPr>
            <w:tcW w:w="2520" w:type="dxa"/>
            <w:shd w:val="clear" w:color="auto" w:fill="auto"/>
            <w:vAlign w:val="center"/>
            <w:tcPrChange w:id="800" w:author="diss" w:date="2021-09-21T10:43:00Z">
              <w:tcPr>
                <w:tcW w:w="2690" w:type="dxa"/>
                <w:vAlign w:val="center"/>
              </w:tcPr>
            </w:tcPrChange>
          </w:tcPr>
          <w:p w14:paraId="58639A16" w14:textId="77777777" w:rsidR="0080120B" w:rsidRPr="00EE38B8" w:rsidRDefault="0080120B" w:rsidP="004A09A1">
            <w:pPr>
              <w:rPr>
                <w:rPrChange w:id="801" w:author="diss" w:date="2021-09-21T10:43:00Z">
                  <w:rPr>
                    <w:rFonts w:ascii="Times New Roman" w:hAnsi="Times New Roman"/>
                  </w:rPr>
                </w:rPrChange>
              </w:rPr>
            </w:pPr>
            <w:r w:rsidRPr="00EE38B8">
              <w:rPr>
                <w:color w:val="000000"/>
                <w:rPrChange w:id="802" w:author="diss" w:date="2021-09-21T10:43:00Z">
                  <w:rPr>
                    <w:rFonts w:ascii="Times New Roman" w:hAnsi="Times New Roman"/>
                    <w:color w:val="000000"/>
                  </w:rPr>
                </w:rPrChange>
              </w:rPr>
              <w:t>(Cotrufo et al., 2013; Austin et al., 2017)</w:t>
            </w:r>
          </w:p>
        </w:tc>
      </w:tr>
      <w:tr w:rsidR="0080120B" w:rsidRPr="00EE38B8" w14:paraId="405CF50F" w14:textId="77777777" w:rsidTr="004A09A1">
        <w:trPr>
          <w:trHeight w:val="432"/>
          <w:trPrChange w:id="803" w:author="diss" w:date="2021-09-21T10:43:00Z">
            <w:trPr>
              <w:trHeight w:val="432"/>
            </w:trPr>
          </w:trPrChange>
        </w:trPr>
        <w:tc>
          <w:tcPr>
            <w:tcW w:w="1075" w:type="dxa"/>
            <w:shd w:val="clear" w:color="auto" w:fill="auto"/>
            <w:vAlign w:val="center"/>
            <w:tcPrChange w:id="804" w:author="diss" w:date="2021-09-21T10:43:00Z">
              <w:tcPr>
                <w:tcW w:w="1075" w:type="dxa"/>
                <w:vAlign w:val="center"/>
              </w:tcPr>
            </w:tcPrChange>
          </w:tcPr>
          <w:p w14:paraId="2D25B8C1" w14:textId="77777777" w:rsidR="0080120B" w:rsidRPr="00EE38B8" w:rsidRDefault="0080120B" w:rsidP="004A09A1">
            <w:pPr>
              <w:jc w:val="center"/>
              <w:rPr>
                <w:rPrChange w:id="805" w:author="diss" w:date="2021-09-21T10:43:00Z">
                  <w:rPr>
                    <w:rFonts w:ascii="Times New Roman" w:hAnsi="Times New Roman"/>
                  </w:rPr>
                </w:rPrChange>
              </w:rPr>
            </w:pPr>
            <w:r w:rsidRPr="00EE38B8">
              <w:rPr>
                <w:rPrChange w:id="806" w:author="diss" w:date="2021-09-21T10:43:00Z">
                  <w:rPr>
                    <w:rFonts w:ascii="Times New Roman" w:hAnsi="Times New Roman"/>
                  </w:rPr>
                </w:rPrChange>
              </w:rPr>
              <w:t>6</w:t>
            </w:r>
          </w:p>
        </w:tc>
        <w:tc>
          <w:tcPr>
            <w:tcW w:w="5585" w:type="dxa"/>
            <w:shd w:val="clear" w:color="auto" w:fill="auto"/>
            <w:vAlign w:val="center"/>
            <w:tcPrChange w:id="807" w:author="diss" w:date="2021-09-21T10:43:00Z">
              <w:tcPr>
                <w:tcW w:w="5585" w:type="dxa"/>
                <w:vAlign w:val="center"/>
              </w:tcPr>
            </w:tcPrChange>
          </w:tcPr>
          <w:p w14:paraId="1B2D9DA8" w14:textId="77777777" w:rsidR="0080120B" w:rsidRPr="00EE38B8" w:rsidRDefault="0080120B" w:rsidP="004A09A1">
            <w:pPr>
              <w:rPr>
                <w:rPrChange w:id="808" w:author="diss" w:date="2021-09-21T10:43:00Z">
                  <w:rPr>
                    <w:rFonts w:ascii="Times New Roman" w:hAnsi="Times New Roman"/>
                  </w:rPr>
                </w:rPrChange>
              </w:rPr>
            </w:pPr>
            <w:r w:rsidRPr="00EE38B8">
              <w:rPr>
                <w:rPrChange w:id="809" w:author="diss" w:date="2021-09-21T10:43:00Z">
                  <w:rPr>
                    <w:rFonts w:ascii="Times New Roman" w:hAnsi="Times New Roman"/>
                  </w:rPr>
                </w:rPrChange>
              </w:rPr>
              <w:t>Soil biology affects soil aggregation</w:t>
            </w:r>
          </w:p>
        </w:tc>
        <w:tc>
          <w:tcPr>
            <w:tcW w:w="2520" w:type="dxa"/>
            <w:shd w:val="clear" w:color="auto" w:fill="auto"/>
            <w:vAlign w:val="center"/>
            <w:tcPrChange w:id="810" w:author="diss" w:date="2021-09-21T10:43:00Z">
              <w:tcPr>
                <w:tcW w:w="2690" w:type="dxa"/>
                <w:vAlign w:val="center"/>
              </w:tcPr>
            </w:tcPrChange>
          </w:tcPr>
          <w:p w14:paraId="4005FA37" w14:textId="77777777" w:rsidR="0080120B" w:rsidRPr="00EE38B8" w:rsidRDefault="0080120B" w:rsidP="004A09A1">
            <w:pPr>
              <w:rPr>
                <w:rPrChange w:id="811" w:author="diss" w:date="2021-09-21T10:43:00Z">
                  <w:rPr>
                    <w:rFonts w:ascii="Times New Roman" w:hAnsi="Times New Roman"/>
                  </w:rPr>
                </w:rPrChange>
              </w:rPr>
            </w:pPr>
            <w:r w:rsidRPr="00EE38B8">
              <w:rPr>
                <w:color w:val="000000"/>
                <w:rPrChange w:id="812" w:author="diss" w:date="2021-09-21T10:43:00Z">
                  <w:rPr>
                    <w:rFonts w:ascii="Times New Roman" w:hAnsi="Times New Roman"/>
                    <w:color w:val="000000"/>
                  </w:rPr>
                </w:rPrChange>
              </w:rPr>
              <w:t>(Cotrufo et al., 2013)</w:t>
            </w:r>
          </w:p>
        </w:tc>
      </w:tr>
      <w:tr w:rsidR="0080120B" w:rsidRPr="00EE38B8" w14:paraId="43C0E27E" w14:textId="77777777" w:rsidTr="004A09A1">
        <w:trPr>
          <w:trHeight w:val="432"/>
          <w:trPrChange w:id="813" w:author="diss" w:date="2021-09-21T10:43:00Z">
            <w:trPr>
              <w:trHeight w:val="432"/>
            </w:trPr>
          </w:trPrChange>
        </w:trPr>
        <w:tc>
          <w:tcPr>
            <w:tcW w:w="1075" w:type="dxa"/>
            <w:shd w:val="clear" w:color="auto" w:fill="auto"/>
            <w:vAlign w:val="center"/>
            <w:tcPrChange w:id="814" w:author="diss" w:date="2021-09-21T10:43:00Z">
              <w:tcPr>
                <w:tcW w:w="1075" w:type="dxa"/>
                <w:vAlign w:val="center"/>
              </w:tcPr>
            </w:tcPrChange>
          </w:tcPr>
          <w:p w14:paraId="49321B90" w14:textId="77777777" w:rsidR="0080120B" w:rsidRPr="00EE38B8" w:rsidRDefault="0080120B" w:rsidP="004A09A1">
            <w:pPr>
              <w:jc w:val="center"/>
              <w:rPr>
                <w:rPrChange w:id="815" w:author="diss" w:date="2021-09-21T10:43:00Z">
                  <w:rPr>
                    <w:rFonts w:ascii="Times New Roman" w:hAnsi="Times New Roman"/>
                  </w:rPr>
                </w:rPrChange>
              </w:rPr>
            </w:pPr>
            <w:r w:rsidRPr="00EE38B8">
              <w:rPr>
                <w:rPrChange w:id="816" w:author="diss" w:date="2021-09-21T10:43:00Z">
                  <w:rPr>
                    <w:rFonts w:ascii="Times New Roman" w:hAnsi="Times New Roman"/>
                  </w:rPr>
                </w:rPrChange>
              </w:rPr>
              <w:t>7</w:t>
            </w:r>
          </w:p>
        </w:tc>
        <w:tc>
          <w:tcPr>
            <w:tcW w:w="5585" w:type="dxa"/>
            <w:shd w:val="clear" w:color="auto" w:fill="auto"/>
            <w:vAlign w:val="center"/>
            <w:tcPrChange w:id="817" w:author="diss" w:date="2021-09-21T10:43:00Z">
              <w:tcPr>
                <w:tcW w:w="5585" w:type="dxa"/>
                <w:vAlign w:val="center"/>
              </w:tcPr>
            </w:tcPrChange>
          </w:tcPr>
          <w:p w14:paraId="2258385C" w14:textId="77777777" w:rsidR="0080120B" w:rsidRPr="00EE38B8" w:rsidRDefault="0080120B" w:rsidP="004A09A1">
            <w:pPr>
              <w:rPr>
                <w:rPrChange w:id="818" w:author="diss" w:date="2021-09-21T10:43:00Z">
                  <w:rPr>
                    <w:rFonts w:ascii="Times New Roman" w:hAnsi="Times New Roman"/>
                  </w:rPr>
                </w:rPrChange>
              </w:rPr>
            </w:pPr>
            <w:r w:rsidRPr="00EE38B8">
              <w:rPr>
                <w:rPrChange w:id="819" w:author="diss" w:date="2021-09-21T10:43:00Z">
                  <w:rPr>
                    <w:rFonts w:ascii="Times New Roman" w:hAnsi="Times New Roman"/>
                  </w:rPr>
                </w:rPrChange>
              </w:rPr>
              <w:t>Soil organic matter affects soil aggregation</w:t>
            </w:r>
          </w:p>
        </w:tc>
        <w:tc>
          <w:tcPr>
            <w:tcW w:w="2520" w:type="dxa"/>
            <w:shd w:val="clear" w:color="auto" w:fill="auto"/>
            <w:vAlign w:val="center"/>
            <w:tcPrChange w:id="820" w:author="diss" w:date="2021-09-21T10:43:00Z">
              <w:tcPr>
                <w:tcW w:w="2690" w:type="dxa"/>
                <w:vAlign w:val="center"/>
              </w:tcPr>
            </w:tcPrChange>
          </w:tcPr>
          <w:p w14:paraId="2D76DB1E" w14:textId="77777777" w:rsidR="0080120B" w:rsidRPr="00EE38B8" w:rsidRDefault="0080120B" w:rsidP="004A09A1">
            <w:pPr>
              <w:rPr>
                <w:rPrChange w:id="821" w:author="diss" w:date="2021-09-21T10:43:00Z">
                  <w:rPr>
                    <w:rFonts w:ascii="Times New Roman" w:hAnsi="Times New Roman"/>
                  </w:rPr>
                </w:rPrChange>
              </w:rPr>
            </w:pPr>
            <w:r w:rsidRPr="00EE38B8">
              <w:rPr>
                <w:color w:val="000000"/>
                <w:rPrChange w:id="822" w:author="diss" w:date="2021-09-21T10:43:00Z">
                  <w:rPr>
                    <w:rFonts w:ascii="Times New Roman" w:hAnsi="Times New Roman"/>
                    <w:color w:val="000000"/>
                  </w:rPr>
                </w:rPrChange>
              </w:rPr>
              <w:t>(Boyle et al., 1989; Kay et al., 1997; Abiven et al., 2009)</w:t>
            </w:r>
          </w:p>
        </w:tc>
      </w:tr>
      <w:tr w:rsidR="0080120B" w:rsidRPr="00EE38B8" w14:paraId="4C33A72B" w14:textId="77777777" w:rsidTr="004A09A1">
        <w:trPr>
          <w:trHeight w:val="432"/>
          <w:trPrChange w:id="823" w:author="diss" w:date="2021-09-21T10:43:00Z">
            <w:trPr>
              <w:trHeight w:val="432"/>
            </w:trPr>
          </w:trPrChange>
        </w:trPr>
        <w:tc>
          <w:tcPr>
            <w:tcW w:w="1075" w:type="dxa"/>
            <w:shd w:val="clear" w:color="auto" w:fill="auto"/>
            <w:vAlign w:val="center"/>
            <w:tcPrChange w:id="824" w:author="diss" w:date="2021-09-21T10:43:00Z">
              <w:tcPr>
                <w:tcW w:w="1075" w:type="dxa"/>
                <w:vAlign w:val="center"/>
              </w:tcPr>
            </w:tcPrChange>
          </w:tcPr>
          <w:p w14:paraId="59BDD862" w14:textId="77777777" w:rsidR="0080120B" w:rsidRPr="00EE38B8" w:rsidRDefault="0080120B" w:rsidP="004A09A1">
            <w:pPr>
              <w:jc w:val="center"/>
              <w:rPr>
                <w:rPrChange w:id="825" w:author="diss" w:date="2021-09-21T10:43:00Z">
                  <w:rPr>
                    <w:rFonts w:ascii="Times New Roman" w:hAnsi="Times New Roman"/>
                  </w:rPr>
                </w:rPrChange>
              </w:rPr>
            </w:pPr>
            <w:r w:rsidRPr="00EE38B8">
              <w:rPr>
                <w:rPrChange w:id="826" w:author="diss" w:date="2021-09-21T10:43:00Z">
                  <w:rPr>
                    <w:rFonts w:ascii="Times New Roman" w:hAnsi="Times New Roman"/>
                  </w:rPr>
                </w:rPrChange>
              </w:rPr>
              <w:t>8</w:t>
            </w:r>
          </w:p>
        </w:tc>
        <w:tc>
          <w:tcPr>
            <w:tcW w:w="5585" w:type="dxa"/>
            <w:shd w:val="clear" w:color="auto" w:fill="auto"/>
            <w:vAlign w:val="center"/>
            <w:tcPrChange w:id="827" w:author="diss" w:date="2021-09-21T10:43:00Z">
              <w:tcPr>
                <w:tcW w:w="5585" w:type="dxa"/>
                <w:vAlign w:val="center"/>
              </w:tcPr>
            </w:tcPrChange>
          </w:tcPr>
          <w:p w14:paraId="632314EC" w14:textId="77777777" w:rsidR="0080120B" w:rsidRPr="00EE38B8" w:rsidRDefault="0080120B" w:rsidP="004A09A1">
            <w:pPr>
              <w:rPr>
                <w:rPrChange w:id="828" w:author="diss" w:date="2021-09-21T10:43:00Z">
                  <w:rPr>
                    <w:rFonts w:ascii="Times New Roman" w:hAnsi="Times New Roman"/>
                  </w:rPr>
                </w:rPrChange>
              </w:rPr>
            </w:pPr>
            <w:r w:rsidRPr="00EE38B8">
              <w:rPr>
                <w:rPrChange w:id="829" w:author="diss" w:date="2021-09-21T10:43:00Z">
                  <w:rPr>
                    <w:rFonts w:ascii="Times New Roman" w:hAnsi="Times New Roman"/>
                  </w:rPr>
                </w:rPrChange>
              </w:rPr>
              <w:t>Root channels affect soil porosity</w:t>
            </w:r>
          </w:p>
        </w:tc>
        <w:tc>
          <w:tcPr>
            <w:tcW w:w="2520" w:type="dxa"/>
            <w:shd w:val="clear" w:color="auto" w:fill="auto"/>
            <w:vAlign w:val="center"/>
            <w:tcPrChange w:id="830" w:author="diss" w:date="2021-09-21T10:43:00Z">
              <w:tcPr>
                <w:tcW w:w="2690" w:type="dxa"/>
                <w:vAlign w:val="center"/>
              </w:tcPr>
            </w:tcPrChange>
          </w:tcPr>
          <w:p w14:paraId="53E67C19" w14:textId="77777777" w:rsidR="0080120B" w:rsidRPr="00EE38B8" w:rsidRDefault="0080120B" w:rsidP="004A09A1">
            <w:pPr>
              <w:rPr>
                <w:rPrChange w:id="831" w:author="diss" w:date="2021-09-21T10:43:00Z">
                  <w:rPr>
                    <w:rFonts w:ascii="Times New Roman" w:hAnsi="Times New Roman"/>
                  </w:rPr>
                </w:rPrChange>
              </w:rPr>
            </w:pPr>
            <w:r w:rsidRPr="00EE38B8">
              <w:rPr>
                <w:color w:val="000000"/>
                <w:rPrChange w:id="832" w:author="diss" w:date="2021-09-21T10:43:00Z">
                  <w:rPr>
                    <w:rFonts w:ascii="Times New Roman" w:hAnsi="Times New Roman"/>
                    <w:color w:val="000000"/>
                  </w:rPr>
                </w:rPrChange>
              </w:rPr>
              <w:t>(Williams and Weil, 2004; Ogilvie et al., 2021)</w:t>
            </w:r>
          </w:p>
        </w:tc>
      </w:tr>
      <w:tr w:rsidR="0080120B" w:rsidRPr="00EE38B8" w14:paraId="18350450" w14:textId="77777777" w:rsidTr="004A09A1">
        <w:trPr>
          <w:trHeight w:val="432"/>
          <w:trPrChange w:id="833" w:author="diss" w:date="2021-09-21T10:43:00Z">
            <w:trPr>
              <w:trHeight w:val="432"/>
            </w:trPr>
          </w:trPrChange>
        </w:trPr>
        <w:tc>
          <w:tcPr>
            <w:tcW w:w="1075" w:type="dxa"/>
            <w:shd w:val="clear" w:color="auto" w:fill="auto"/>
            <w:vAlign w:val="center"/>
            <w:tcPrChange w:id="834" w:author="diss" w:date="2021-09-21T10:43:00Z">
              <w:tcPr>
                <w:tcW w:w="1075" w:type="dxa"/>
                <w:vAlign w:val="center"/>
              </w:tcPr>
            </w:tcPrChange>
          </w:tcPr>
          <w:p w14:paraId="74A0FF86" w14:textId="77777777" w:rsidR="0080120B" w:rsidRPr="00EE38B8" w:rsidRDefault="0080120B" w:rsidP="004A09A1">
            <w:pPr>
              <w:jc w:val="center"/>
              <w:rPr>
                <w:rPrChange w:id="835" w:author="diss" w:date="2021-09-21T10:43:00Z">
                  <w:rPr>
                    <w:rFonts w:ascii="Times New Roman" w:hAnsi="Times New Roman"/>
                  </w:rPr>
                </w:rPrChange>
              </w:rPr>
            </w:pPr>
            <w:r w:rsidRPr="00EE38B8">
              <w:rPr>
                <w:rPrChange w:id="836" w:author="diss" w:date="2021-09-21T10:43:00Z">
                  <w:rPr>
                    <w:rFonts w:ascii="Times New Roman" w:hAnsi="Times New Roman"/>
                  </w:rPr>
                </w:rPrChange>
              </w:rPr>
              <w:t>9</w:t>
            </w:r>
          </w:p>
        </w:tc>
        <w:tc>
          <w:tcPr>
            <w:tcW w:w="5585" w:type="dxa"/>
            <w:shd w:val="clear" w:color="auto" w:fill="auto"/>
            <w:vAlign w:val="center"/>
            <w:tcPrChange w:id="837" w:author="diss" w:date="2021-09-21T10:43:00Z">
              <w:tcPr>
                <w:tcW w:w="5585" w:type="dxa"/>
                <w:vAlign w:val="center"/>
              </w:tcPr>
            </w:tcPrChange>
          </w:tcPr>
          <w:p w14:paraId="5F77AEE4" w14:textId="782198AD" w:rsidR="0080120B" w:rsidRPr="00EE38B8" w:rsidRDefault="0080120B" w:rsidP="004A09A1">
            <w:pPr>
              <w:rPr>
                <w:rPrChange w:id="838" w:author="diss" w:date="2021-09-21T10:43:00Z">
                  <w:rPr>
                    <w:rFonts w:ascii="Times New Roman" w:hAnsi="Times New Roman"/>
                  </w:rPr>
                </w:rPrChange>
              </w:rPr>
            </w:pPr>
            <w:r w:rsidRPr="00EE38B8">
              <w:rPr>
                <w:rPrChange w:id="839" w:author="diss" w:date="2021-09-21T10:43:00Z">
                  <w:rPr>
                    <w:rFonts w:ascii="Times New Roman" w:hAnsi="Times New Roman"/>
                  </w:rPr>
                </w:rPrChange>
              </w:rPr>
              <w:t>Soil biology (</w:t>
            </w:r>
            <w:r>
              <w:rPr>
                <w:rPrChange w:id="840" w:author="diss" w:date="2021-09-21T10:43:00Z">
                  <w:rPr>
                    <w:rFonts w:ascii="Times New Roman" w:hAnsi="Times New Roman"/>
                  </w:rPr>
                </w:rPrChange>
              </w:rPr>
              <w:t>e.g</w:t>
            </w:r>
            <w:del w:id="841" w:author="diss" w:date="2021-09-21T10:43:00Z">
              <w:r w:rsidR="006E1FB5" w:rsidRPr="006A68EC">
                <w:rPr>
                  <w:rFonts w:ascii="Times New Roman" w:hAnsi="Times New Roman" w:cs="Times New Roman"/>
                  <w:noProof/>
                </w:rPr>
                <w:delText>.</w:delText>
              </w:r>
            </w:del>
            <w:ins w:id="842" w:author="diss" w:date="2021-09-21T10:43:00Z">
              <w:r>
                <w:rPr>
                  <w:noProof/>
                </w:rPr>
                <w:t>.,</w:t>
              </w:r>
            </w:ins>
            <w:r>
              <w:rPr>
                <w:rPrChange w:id="843" w:author="diss" w:date="2021-09-21T10:43:00Z">
                  <w:rPr>
                    <w:rFonts w:ascii="Times New Roman" w:hAnsi="Times New Roman"/>
                  </w:rPr>
                </w:rPrChange>
              </w:rPr>
              <w:t xml:space="preserve"> </w:t>
            </w:r>
            <w:r w:rsidRPr="00EE38B8">
              <w:rPr>
                <w:rPrChange w:id="844" w:author="diss" w:date="2021-09-21T10:43:00Z">
                  <w:rPr>
                    <w:rFonts w:ascii="Times New Roman" w:hAnsi="Times New Roman"/>
                  </w:rPr>
                </w:rPrChange>
              </w:rPr>
              <w:t>worm activity) affects soil porosity</w:t>
            </w:r>
          </w:p>
        </w:tc>
        <w:tc>
          <w:tcPr>
            <w:tcW w:w="2520" w:type="dxa"/>
            <w:shd w:val="clear" w:color="auto" w:fill="auto"/>
            <w:vAlign w:val="center"/>
            <w:tcPrChange w:id="845" w:author="diss" w:date="2021-09-21T10:43:00Z">
              <w:tcPr>
                <w:tcW w:w="2690" w:type="dxa"/>
                <w:vAlign w:val="center"/>
              </w:tcPr>
            </w:tcPrChange>
          </w:tcPr>
          <w:p w14:paraId="0D7D3A5F" w14:textId="77777777" w:rsidR="0080120B" w:rsidRPr="00EE38B8" w:rsidRDefault="0080120B" w:rsidP="004A09A1">
            <w:pPr>
              <w:rPr>
                <w:rPrChange w:id="846" w:author="diss" w:date="2021-09-21T10:43:00Z">
                  <w:rPr>
                    <w:rFonts w:ascii="Times New Roman" w:hAnsi="Times New Roman"/>
                  </w:rPr>
                </w:rPrChange>
              </w:rPr>
            </w:pPr>
            <w:r w:rsidRPr="00EE38B8">
              <w:rPr>
                <w:color w:val="000000"/>
                <w:rPrChange w:id="847" w:author="diss" w:date="2021-09-21T10:43:00Z">
                  <w:rPr>
                    <w:rFonts w:ascii="Times New Roman" w:hAnsi="Times New Roman"/>
                    <w:color w:val="000000"/>
                  </w:rPr>
                </w:rPrChange>
              </w:rPr>
              <w:t>(Edwards et al., 1988)</w:t>
            </w:r>
          </w:p>
        </w:tc>
      </w:tr>
      <w:tr w:rsidR="0080120B" w:rsidRPr="00EE38B8" w14:paraId="7B01CDAF" w14:textId="77777777" w:rsidTr="004A09A1">
        <w:trPr>
          <w:trHeight w:val="432"/>
          <w:trPrChange w:id="848" w:author="diss" w:date="2021-09-21T10:43:00Z">
            <w:trPr>
              <w:trHeight w:val="432"/>
            </w:trPr>
          </w:trPrChange>
        </w:trPr>
        <w:tc>
          <w:tcPr>
            <w:tcW w:w="1075" w:type="dxa"/>
            <w:shd w:val="clear" w:color="auto" w:fill="auto"/>
            <w:vAlign w:val="center"/>
            <w:tcPrChange w:id="849" w:author="diss" w:date="2021-09-21T10:43:00Z">
              <w:tcPr>
                <w:tcW w:w="1075" w:type="dxa"/>
                <w:vAlign w:val="center"/>
              </w:tcPr>
            </w:tcPrChange>
          </w:tcPr>
          <w:p w14:paraId="44F33493" w14:textId="77777777" w:rsidR="0080120B" w:rsidRPr="00EE38B8" w:rsidRDefault="0080120B" w:rsidP="004A09A1">
            <w:pPr>
              <w:jc w:val="center"/>
              <w:rPr>
                <w:rPrChange w:id="850" w:author="diss" w:date="2021-09-21T10:43:00Z">
                  <w:rPr>
                    <w:rFonts w:ascii="Times New Roman" w:hAnsi="Times New Roman"/>
                  </w:rPr>
                </w:rPrChange>
              </w:rPr>
            </w:pPr>
            <w:r w:rsidRPr="00EE38B8">
              <w:rPr>
                <w:rPrChange w:id="851" w:author="diss" w:date="2021-09-21T10:43:00Z">
                  <w:rPr>
                    <w:rFonts w:ascii="Times New Roman" w:hAnsi="Times New Roman"/>
                  </w:rPr>
                </w:rPrChange>
              </w:rPr>
              <w:t>10</w:t>
            </w:r>
          </w:p>
        </w:tc>
        <w:tc>
          <w:tcPr>
            <w:tcW w:w="5585" w:type="dxa"/>
            <w:shd w:val="clear" w:color="auto" w:fill="auto"/>
            <w:vAlign w:val="center"/>
            <w:tcPrChange w:id="852" w:author="diss" w:date="2021-09-21T10:43:00Z">
              <w:tcPr>
                <w:tcW w:w="5585" w:type="dxa"/>
                <w:vAlign w:val="center"/>
              </w:tcPr>
            </w:tcPrChange>
          </w:tcPr>
          <w:p w14:paraId="4134B821" w14:textId="77777777" w:rsidR="0080120B" w:rsidRPr="00EE38B8" w:rsidRDefault="0080120B" w:rsidP="004A09A1">
            <w:pPr>
              <w:rPr>
                <w:rPrChange w:id="853" w:author="diss" w:date="2021-09-21T10:43:00Z">
                  <w:rPr>
                    <w:rFonts w:ascii="Times New Roman" w:hAnsi="Times New Roman"/>
                  </w:rPr>
                </w:rPrChange>
              </w:rPr>
            </w:pPr>
            <w:r w:rsidRPr="00EE38B8">
              <w:rPr>
                <w:rPrChange w:id="854" w:author="diss" w:date="2021-09-21T10:43:00Z">
                  <w:rPr>
                    <w:rFonts w:ascii="Times New Roman" w:hAnsi="Times New Roman"/>
                  </w:rPr>
                </w:rPrChange>
              </w:rPr>
              <w:t>Soil organic matter affects bulk density, which affects soil porosity</w:t>
            </w:r>
          </w:p>
        </w:tc>
        <w:tc>
          <w:tcPr>
            <w:tcW w:w="2520" w:type="dxa"/>
            <w:shd w:val="clear" w:color="auto" w:fill="auto"/>
            <w:vAlign w:val="center"/>
            <w:tcPrChange w:id="855" w:author="diss" w:date="2021-09-21T10:43:00Z">
              <w:tcPr>
                <w:tcW w:w="2690" w:type="dxa"/>
                <w:vAlign w:val="center"/>
              </w:tcPr>
            </w:tcPrChange>
          </w:tcPr>
          <w:p w14:paraId="1E88A3D4" w14:textId="77777777" w:rsidR="0080120B" w:rsidRPr="00EE38B8" w:rsidRDefault="0080120B" w:rsidP="004A09A1">
            <w:pPr>
              <w:rPr>
                <w:rPrChange w:id="856" w:author="diss" w:date="2021-09-21T10:43:00Z">
                  <w:rPr>
                    <w:rFonts w:ascii="Times New Roman" w:hAnsi="Times New Roman"/>
                  </w:rPr>
                </w:rPrChange>
              </w:rPr>
            </w:pPr>
            <w:r w:rsidRPr="00EE38B8">
              <w:rPr>
                <w:color w:val="000000"/>
                <w:rPrChange w:id="857" w:author="diss" w:date="2021-09-21T10:43:00Z">
                  <w:rPr>
                    <w:rFonts w:ascii="Times New Roman" w:hAnsi="Times New Roman"/>
                    <w:color w:val="000000"/>
                  </w:rPr>
                </w:rPrChange>
              </w:rPr>
              <w:t>(Ruehlmann and Körschens, 2009)</w:t>
            </w:r>
          </w:p>
        </w:tc>
      </w:tr>
      <w:tr w:rsidR="0080120B" w:rsidRPr="00EE38B8" w14:paraId="1689BA2A" w14:textId="77777777" w:rsidTr="004A09A1">
        <w:trPr>
          <w:trHeight w:val="432"/>
          <w:trPrChange w:id="858" w:author="diss" w:date="2021-09-21T10:43:00Z">
            <w:trPr>
              <w:trHeight w:val="432"/>
            </w:trPr>
          </w:trPrChange>
        </w:trPr>
        <w:tc>
          <w:tcPr>
            <w:tcW w:w="1075" w:type="dxa"/>
            <w:shd w:val="clear" w:color="auto" w:fill="auto"/>
            <w:vAlign w:val="center"/>
            <w:tcPrChange w:id="859" w:author="diss" w:date="2021-09-21T10:43:00Z">
              <w:tcPr>
                <w:tcW w:w="1075" w:type="dxa"/>
                <w:vAlign w:val="center"/>
              </w:tcPr>
            </w:tcPrChange>
          </w:tcPr>
          <w:p w14:paraId="0F3CB255" w14:textId="77777777" w:rsidR="0080120B" w:rsidRPr="00EE38B8" w:rsidRDefault="0080120B" w:rsidP="004A09A1">
            <w:pPr>
              <w:jc w:val="center"/>
              <w:rPr>
                <w:rPrChange w:id="860" w:author="diss" w:date="2021-09-21T10:43:00Z">
                  <w:rPr>
                    <w:rFonts w:ascii="Times New Roman" w:hAnsi="Times New Roman"/>
                  </w:rPr>
                </w:rPrChange>
              </w:rPr>
            </w:pPr>
            <w:r w:rsidRPr="00EE38B8">
              <w:rPr>
                <w:rPrChange w:id="861" w:author="diss" w:date="2021-09-21T10:43:00Z">
                  <w:rPr>
                    <w:rFonts w:ascii="Times New Roman" w:hAnsi="Times New Roman"/>
                  </w:rPr>
                </w:rPrChange>
              </w:rPr>
              <w:lastRenderedPageBreak/>
              <w:t>11</w:t>
            </w:r>
          </w:p>
        </w:tc>
        <w:tc>
          <w:tcPr>
            <w:tcW w:w="5585" w:type="dxa"/>
            <w:shd w:val="clear" w:color="auto" w:fill="auto"/>
            <w:vAlign w:val="center"/>
            <w:tcPrChange w:id="862" w:author="diss" w:date="2021-09-21T10:43:00Z">
              <w:tcPr>
                <w:tcW w:w="5585" w:type="dxa"/>
                <w:vAlign w:val="center"/>
              </w:tcPr>
            </w:tcPrChange>
          </w:tcPr>
          <w:p w14:paraId="26920ED1" w14:textId="77777777" w:rsidR="0080120B" w:rsidRPr="00EE38B8" w:rsidRDefault="0080120B" w:rsidP="004A09A1">
            <w:pPr>
              <w:rPr>
                <w:rPrChange w:id="863" w:author="diss" w:date="2021-09-21T10:43:00Z">
                  <w:rPr>
                    <w:rFonts w:ascii="Times New Roman" w:hAnsi="Times New Roman"/>
                  </w:rPr>
                </w:rPrChange>
              </w:rPr>
            </w:pPr>
            <w:r w:rsidRPr="00EE38B8">
              <w:rPr>
                <w:rPrChange w:id="864" w:author="diss" w:date="2021-09-21T10:43:00Z">
                  <w:rPr>
                    <w:rFonts w:ascii="Times New Roman" w:hAnsi="Times New Roman"/>
                  </w:rPr>
                </w:rPrChange>
              </w:rPr>
              <w:t>Soil aggregation affects pore sizes</w:t>
            </w:r>
          </w:p>
        </w:tc>
        <w:tc>
          <w:tcPr>
            <w:tcW w:w="2520" w:type="dxa"/>
            <w:shd w:val="clear" w:color="auto" w:fill="auto"/>
            <w:vAlign w:val="center"/>
            <w:tcPrChange w:id="865" w:author="diss" w:date="2021-09-21T10:43:00Z">
              <w:tcPr>
                <w:tcW w:w="2690" w:type="dxa"/>
                <w:vAlign w:val="center"/>
              </w:tcPr>
            </w:tcPrChange>
          </w:tcPr>
          <w:p w14:paraId="4C4F3AA5" w14:textId="77777777" w:rsidR="0080120B" w:rsidRPr="00EE38B8" w:rsidRDefault="0080120B" w:rsidP="004A09A1">
            <w:pPr>
              <w:rPr>
                <w:rPrChange w:id="866" w:author="diss" w:date="2021-09-21T10:43:00Z">
                  <w:rPr>
                    <w:rFonts w:ascii="Times New Roman" w:hAnsi="Times New Roman"/>
                  </w:rPr>
                </w:rPrChange>
              </w:rPr>
            </w:pPr>
            <w:r w:rsidRPr="00EE38B8">
              <w:rPr>
                <w:color w:val="000000"/>
                <w:rPrChange w:id="867" w:author="diss" w:date="2021-09-21T10:43:00Z">
                  <w:rPr>
                    <w:rFonts w:ascii="Times New Roman" w:hAnsi="Times New Roman"/>
                    <w:color w:val="000000"/>
                  </w:rPr>
                </w:rPrChange>
              </w:rPr>
              <w:t>(Boyle et al., 1989)</w:t>
            </w:r>
          </w:p>
        </w:tc>
      </w:tr>
      <w:tr w:rsidR="0080120B" w:rsidRPr="00EE38B8" w14:paraId="504CF358" w14:textId="77777777" w:rsidTr="004A09A1">
        <w:trPr>
          <w:trHeight w:val="432"/>
          <w:trPrChange w:id="868" w:author="diss" w:date="2021-09-21T10:43:00Z">
            <w:trPr>
              <w:trHeight w:val="432"/>
            </w:trPr>
          </w:trPrChange>
        </w:trPr>
        <w:tc>
          <w:tcPr>
            <w:tcW w:w="1075" w:type="dxa"/>
            <w:shd w:val="clear" w:color="auto" w:fill="auto"/>
            <w:vAlign w:val="center"/>
            <w:tcPrChange w:id="869" w:author="diss" w:date="2021-09-21T10:43:00Z">
              <w:tcPr>
                <w:tcW w:w="1075" w:type="dxa"/>
                <w:vAlign w:val="center"/>
              </w:tcPr>
            </w:tcPrChange>
          </w:tcPr>
          <w:p w14:paraId="3CB79827" w14:textId="77777777" w:rsidR="0080120B" w:rsidRPr="00EE38B8" w:rsidRDefault="0080120B" w:rsidP="004A09A1">
            <w:pPr>
              <w:jc w:val="center"/>
              <w:rPr>
                <w:rPrChange w:id="870" w:author="diss" w:date="2021-09-21T10:43:00Z">
                  <w:rPr>
                    <w:rFonts w:ascii="Times New Roman" w:hAnsi="Times New Roman"/>
                  </w:rPr>
                </w:rPrChange>
              </w:rPr>
            </w:pPr>
            <w:r w:rsidRPr="00EE38B8">
              <w:rPr>
                <w:rPrChange w:id="871" w:author="diss" w:date="2021-09-21T10:43:00Z">
                  <w:rPr>
                    <w:rFonts w:ascii="Times New Roman" w:hAnsi="Times New Roman"/>
                  </w:rPr>
                </w:rPrChange>
              </w:rPr>
              <w:t>12</w:t>
            </w:r>
          </w:p>
        </w:tc>
        <w:tc>
          <w:tcPr>
            <w:tcW w:w="5585" w:type="dxa"/>
            <w:shd w:val="clear" w:color="auto" w:fill="auto"/>
            <w:vAlign w:val="center"/>
            <w:tcPrChange w:id="872" w:author="diss" w:date="2021-09-21T10:43:00Z">
              <w:tcPr>
                <w:tcW w:w="5585" w:type="dxa"/>
                <w:vAlign w:val="center"/>
              </w:tcPr>
            </w:tcPrChange>
          </w:tcPr>
          <w:p w14:paraId="6A54E12A" w14:textId="77777777" w:rsidR="0080120B" w:rsidRPr="00EE38B8" w:rsidRDefault="0080120B" w:rsidP="004A09A1">
            <w:pPr>
              <w:rPr>
                <w:rPrChange w:id="873" w:author="diss" w:date="2021-09-21T10:43:00Z">
                  <w:rPr>
                    <w:rFonts w:ascii="Times New Roman" w:hAnsi="Times New Roman"/>
                  </w:rPr>
                </w:rPrChange>
              </w:rPr>
            </w:pPr>
            <w:r w:rsidRPr="00EE38B8">
              <w:rPr>
                <w:rPrChange w:id="874" w:author="diss" w:date="2021-09-21T10:43:00Z">
                  <w:rPr>
                    <w:rFonts w:ascii="Times New Roman" w:hAnsi="Times New Roman"/>
                  </w:rPr>
                </w:rPrChange>
              </w:rPr>
              <w:t>Soil water at saturation is affected by soil porosity</w:t>
            </w:r>
          </w:p>
        </w:tc>
        <w:tc>
          <w:tcPr>
            <w:tcW w:w="2520" w:type="dxa"/>
            <w:shd w:val="clear" w:color="auto" w:fill="auto"/>
            <w:vAlign w:val="center"/>
            <w:tcPrChange w:id="875" w:author="diss" w:date="2021-09-21T10:43:00Z">
              <w:tcPr>
                <w:tcW w:w="2690" w:type="dxa"/>
                <w:vAlign w:val="center"/>
              </w:tcPr>
            </w:tcPrChange>
          </w:tcPr>
          <w:p w14:paraId="554EEFA8" w14:textId="77777777" w:rsidR="0080120B" w:rsidRPr="00EE38B8" w:rsidRDefault="0080120B" w:rsidP="004A09A1">
            <w:pPr>
              <w:rPr>
                <w:rPrChange w:id="876" w:author="diss" w:date="2021-09-21T10:43:00Z">
                  <w:rPr>
                    <w:rFonts w:ascii="Times New Roman" w:hAnsi="Times New Roman"/>
                  </w:rPr>
                </w:rPrChange>
              </w:rPr>
            </w:pPr>
          </w:p>
        </w:tc>
      </w:tr>
      <w:tr w:rsidR="0080120B" w:rsidRPr="00EE38B8" w14:paraId="7BB8F036" w14:textId="77777777" w:rsidTr="004A09A1">
        <w:trPr>
          <w:trHeight w:val="432"/>
          <w:trPrChange w:id="877" w:author="diss" w:date="2021-09-21T10:43:00Z">
            <w:trPr>
              <w:trHeight w:val="432"/>
            </w:trPr>
          </w:trPrChange>
        </w:trPr>
        <w:tc>
          <w:tcPr>
            <w:tcW w:w="1075" w:type="dxa"/>
            <w:shd w:val="clear" w:color="auto" w:fill="auto"/>
            <w:vAlign w:val="center"/>
            <w:tcPrChange w:id="878" w:author="diss" w:date="2021-09-21T10:43:00Z">
              <w:tcPr>
                <w:tcW w:w="1075" w:type="dxa"/>
                <w:vAlign w:val="center"/>
              </w:tcPr>
            </w:tcPrChange>
          </w:tcPr>
          <w:p w14:paraId="332065B7" w14:textId="77777777" w:rsidR="0080120B" w:rsidRPr="00EE38B8" w:rsidRDefault="0080120B" w:rsidP="004A09A1">
            <w:pPr>
              <w:jc w:val="center"/>
              <w:rPr>
                <w:rPrChange w:id="879" w:author="diss" w:date="2021-09-21T10:43:00Z">
                  <w:rPr>
                    <w:rFonts w:ascii="Times New Roman" w:hAnsi="Times New Roman"/>
                  </w:rPr>
                </w:rPrChange>
              </w:rPr>
            </w:pPr>
            <w:r w:rsidRPr="00EE38B8">
              <w:rPr>
                <w:rPrChange w:id="880" w:author="diss" w:date="2021-09-21T10:43:00Z">
                  <w:rPr>
                    <w:rFonts w:ascii="Times New Roman" w:hAnsi="Times New Roman"/>
                  </w:rPr>
                </w:rPrChange>
              </w:rPr>
              <w:t>13</w:t>
            </w:r>
          </w:p>
        </w:tc>
        <w:tc>
          <w:tcPr>
            <w:tcW w:w="5585" w:type="dxa"/>
            <w:shd w:val="clear" w:color="auto" w:fill="auto"/>
            <w:vAlign w:val="center"/>
            <w:tcPrChange w:id="881" w:author="diss" w:date="2021-09-21T10:43:00Z">
              <w:tcPr>
                <w:tcW w:w="5585" w:type="dxa"/>
                <w:vAlign w:val="center"/>
              </w:tcPr>
            </w:tcPrChange>
          </w:tcPr>
          <w:p w14:paraId="7CEAE2C9" w14:textId="77777777" w:rsidR="0080120B" w:rsidRPr="00EE38B8" w:rsidRDefault="0080120B" w:rsidP="004A09A1">
            <w:pPr>
              <w:rPr>
                <w:rPrChange w:id="882" w:author="diss" w:date="2021-09-21T10:43:00Z">
                  <w:rPr>
                    <w:rFonts w:ascii="Times New Roman" w:hAnsi="Times New Roman"/>
                  </w:rPr>
                </w:rPrChange>
              </w:rPr>
            </w:pPr>
            <w:r w:rsidRPr="00EE38B8">
              <w:rPr>
                <w:rPrChange w:id="883" w:author="diss" w:date="2021-09-21T10:43:00Z">
                  <w:rPr>
                    <w:rFonts w:ascii="Times New Roman" w:hAnsi="Times New Roman"/>
                  </w:rPr>
                </w:rPrChange>
              </w:rPr>
              <w:t>Pore size distributions affect capillary forces, which affect soil water at field capacity</w:t>
            </w:r>
          </w:p>
        </w:tc>
        <w:tc>
          <w:tcPr>
            <w:tcW w:w="2520" w:type="dxa"/>
            <w:shd w:val="clear" w:color="auto" w:fill="auto"/>
            <w:vAlign w:val="center"/>
            <w:tcPrChange w:id="884" w:author="diss" w:date="2021-09-21T10:43:00Z">
              <w:tcPr>
                <w:tcW w:w="2690" w:type="dxa"/>
                <w:vAlign w:val="center"/>
              </w:tcPr>
            </w:tcPrChange>
          </w:tcPr>
          <w:p w14:paraId="5A0B39E5" w14:textId="77777777" w:rsidR="0080120B" w:rsidRPr="00EE38B8" w:rsidRDefault="0080120B" w:rsidP="004A09A1">
            <w:pPr>
              <w:rPr>
                <w:rPrChange w:id="885" w:author="diss" w:date="2021-09-21T10:43:00Z">
                  <w:rPr>
                    <w:rFonts w:ascii="Times New Roman" w:hAnsi="Times New Roman"/>
                  </w:rPr>
                </w:rPrChange>
              </w:rPr>
            </w:pPr>
          </w:p>
        </w:tc>
      </w:tr>
      <w:tr w:rsidR="0080120B" w:rsidRPr="00EE38B8" w14:paraId="3DA9042E" w14:textId="77777777" w:rsidTr="004A09A1">
        <w:trPr>
          <w:trHeight w:val="432"/>
          <w:trPrChange w:id="886" w:author="diss" w:date="2021-09-21T10:43:00Z">
            <w:trPr>
              <w:trHeight w:val="432"/>
            </w:trPr>
          </w:trPrChange>
        </w:trPr>
        <w:tc>
          <w:tcPr>
            <w:tcW w:w="1075" w:type="dxa"/>
            <w:tcBorders>
              <w:bottom w:val="single" w:sz="4" w:space="0" w:color="auto"/>
            </w:tcBorders>
            <w:shd w:val="clear" w:color="auto" w:fill="auto"/>
            <w:vAlign w:val="center"/>
            <w:tcPrChange w:id="887" w:author="diss" w:date="2021-09-21T10:43:00Z">
              <w:tcPr>
                <w:tcW w:w="1075" w:type="dxa"/>
                <w:vAlign w:val="center"/>
              </w:tcPr>
            </w:tcPrChange>
          </w:tcPr>
          <w:p w14:paraId="00E448A6" w14:textId="77777777" w:rsidR="0080120B" w:rsidRPr="00EE38B8" w:rsidRDefault="0080120B" w:rsidP="004A09A1">
            <w:pPr>
              <w:jc w:val="center"/>
              <w:rPr>
                <w:rPrChange w:id="888" w:author="diss" w:date="2021-09-21T10:43:00Z">
                  <w:rPr>
                    <w:rFonts w:ascii="Times New Roman" w:hAnsi="Times New Roman"/>
                  </w:rPr>
                </w:rPrChange>
              </w:rPr>
            </w:pPr>
            <w:r w:rsidRPr="00EE38B8">
              <w:rPr>
                <w:rPrChange w:id="889" w:author="diss" w:date="2021-09-21T10:43:00Z">
                  <w:rPr>
                    <w:rFonts w:ascii="Times New Roman" w:hAnsi="Times New Roman"/>
                  </w:rPr>
                </w:rPrChange>
              </w:rPr>
              <w:t>14</w:t>
            </w:r>
          </w:p>
        </w:tc>
        <w:tc>
          <w:tcPr>
            <w:tcW w:w="5585" w:type="dxa"/>
            <w:tcBorders>
              <w:bottom w:val="single" w:sz="4" w:space="0" w:color="auto"/>
            </w:tcBorders>
            <w:shd w:val="clear" w:color="auto" w:fill="auto"/>
            <w:vAlign w:val="center"/>
            <w:tcPrChange w:id="890" w:author="diss" w:date="2021-09-21T10:43:00Z">
              <w:tcPr>
                <w:tcW w:w="5585" w:type="dxa"/>
                <w:vAlign w:val="center"/>
              </w:tcPr>
            </w:tcPrChange>
          </w:tcPr>
          <w:p w14:paraId="50C3B3B0" w14:textId="77777777" w:rsidR="0080120B" w:rsidRPr="00EE38B8" w:rsidRDefault="0080120B" w:rsidP="004A09A1">
            <w:pPr>
              <w:rPr>
                <w:rPrChange w:id="891" w:author="diss" w:date="2021-09-21T10:43:00Z">
                  <w:rPr>
                    <w:rFonts w:ascii="Times New Roman" w:hAnsi="Times New Roman"/>
                  </w:rPr>
                </w:rPrChange>
              </w:rPr>
            </w:pPr>
            <w:r w:rsidRPr="00EE38B8">
              <w:rPr>
                <w:rPrChange w:id="892" w:author="diss" w:date="2021-09-21T10:43:00Z">
                  <w:rPr>
                    <w:rFonts w:ascii="Times New Roman" w:hAnsi="Times New Roman"/>
                  </w:rPr>
                </w:rPrChange>
              </w:rPr>
              <w:t>Soil porosity affects space available for water which affects soil water at field capacity</w:t>
            </w:r>
          </w:p>
        </w:tc>
        <w:tc>
          <w:tcPr>
            <w:tcW w:w="2520" w:type="dxa"/>
            <w:tcBorders>
              <w:bottom w:val="single" w:sz="4" w:space="0" w:color="auto"/>
            </w:tcBorders>
            <w:shd w:val="clear" w:color="auto" w:fill="auto"/>
            <w:vAlign w:val="center"/>
            <w:tcPrChange w:id="893" w:author="diss" w:date="2021-09-21T10:43:00Z">
              <w:tcPr>
                <w:tcW w:w="2690" w:type="dxa"/>
                <w:vAlign w:val="center"/>
              </w:tcPr>
            </w:tcPrChange>
          </w:tcPr>
          <w:p w14:paraId="7ED1474B" w14:textId="77777777" w:rsidR="0080120B" w:rsidRPr="00EE38B8" w:rsidRDefault="0080120B" w:rsidP="004A09A1">
            <w:pPr>
              <w:rPr>
                <w:rPrChange w:id="894" w:author="diss" w:date="2021-09-21T10:43:00Z">
                  <w:rPr>
                    <w:rFonts w:ascii="Times New Roman" w:hAnsi="Times New Roman"/>
                  </w:rPr>
                </w:rPrChange>
              </w:rPr>
            </w:pPr>
          </w:p>
        </w:tc>
      </w:tr>
    </w:tbl>
    <w:p w14:paraId="18121CF9" w14:textId="77777777" w:rsidR="0080120B" w:rsidRPr="007F1732" w:rsidRDefault="0080120B" w:rsidP="0080120B">
      <w:pPr>
        <w:pStyle w:val="Body"/>
        <w:pPrChange w:id="895" w:author="diss" w:date="2021-09-21T10:43:00Z">
          <w:pPr>
            <w:spacing w:line="480" w:lineRule="auto"/>
          </w:pPr>
        </w:pPrChange>
      </w:pPr>
    </w:p>
    <w:p w14:paraId="444B89B9" w14:textId="77777777" w:rsidR="0080120B" w:rsidRDefault="00A909C0" w:rsidP="0080120B">
      <w:pPr>
        <w:pStyle w:val="Body"/>
        <w:rPr>
          <w:moveFrom w:id="896" w:author="diss" w:date="2021-09-21T10:43:00Z"/>
        </w:rPr>
        <w:pPrChange w:id="897" w:author="diss" w:date="2021-09-21T10:43:00Z">
          <w:pPr>
            <w:pStyle w:val="ParaText"/>
            <w:spacing w:line="480" w:lineRule="auto"/>
          </w:pPr>
        </w:pPrChange>
      </w:pPr>
      <w:bookmarkStart w:id="898" w:name="_Toc83109674"/>
      <w:del w:id="899" w:author="diss" w:date="2021-09-21T10:43:00Z">
        <w:r w:rsidRPr="006A68EC">
          <w:rPr>
            <w:szCs w:val="24"/>
          </w:rPr>
          <w:delText xml:space="preserve">Causal diagrams such as </w:delText>
        </w:r>
        <w:r w:rsidRPr="006A68EC">
          <w:rPr>
            <w:b/>
            <w:szCs w:val="24"/>
          </w:rPr>
          <w:delText>Fig</w:delText>
        </w:r>
        <w:r w:rsidR="00367E5E" w:rsidRPr="006A68EC">
          <w:rPr>
            <w:b/>
            <w:szCs w:val="24"/>
          </w:rPr>
          <w:delText>ure</w:delText>
        </w:r>
        <w:r w:rsidRPr="006A68EC">
          <w:rPr>
            <w:b/>
            <w:szCs w:val="24"/>
          </w:rPr>
          <w:delText xml:space="preserve"> </w:delText>
        </w:r>
      </w:del>
      <w:moveFromRangeStart w:id="900" w:author="diss" w:date="2021-09-21T10:43:00Z" w:name="move83113442"/>
      <w:moveFrom w:id="901" w:author="diss" w:date="2021-09-21T10:43:00Z">
        <w:r w:rsidR="0080120B">
          <w:rPr>
            <w:rPrChange w:id="902" w:author="diss" w:date="2021-09-21T10:43:00Z">
              <w:rPr>
                <w:b/>
              </w:rPr>
            </w:rPrChange>
          </w:rPr>
          <w:t>6</w:t>
        </w:r>
        <w:r w:rsidR="0080120B">
          <w:t xml:space="preserve"> are the basis for constructing structural equation models, which can greatly enhance researchers’ ability to address complex research questions in agriculture </w:t>
        </w:r>
        <w:r w:rsidR="0080120B" w:rsidRPr="007F1732">
          <w:t>(Smith et al., 2014; Wade et al., 2020)</w:t>
        </w:r>
        <w:r w:rsidR="0080120B">
          <w:t xml:space="preserve">. For example, in our proposed causal diagram, below-ground biomass measurements are necessary for estimating direct effects of cover cropping on pore size distributions, field capacity, and saturation. This is further supported by recent studies and reviews that identify CC roots as being a crucial component to understanding CC effects on soil properties </w:t>
        </w:r>
        <w:r w:rsidR="0080120B" w:rsidRPr="007F1732">
          <w:t>(Williams and Weil, 2004; Haruna et al., 2020b; Ogilvie et al., 2021)</w:t>
        </w:r>
        <w:r w:rsidR="0080120B">
          <w:t>.</w:t>
        </w:r>
      </w:moveFrom>
      <w:moveFromRangeEnd w:id="900"/>
      <w:del w:id="903" w:author="diss" w:date="2021-09-21T10:43:00Z">
        <w:r w:rsidR="00AC364A" w:rsidRPr="006A68EC">
          <w:rPr>
            <w:szCs w:val="24"/>
          </w:rPr>
          <w:delText xml:space="preserve"> </w:delText>
        </w:r>
      </w:del>
      <w:moveFromRangeStart w:id="904" w:author="diss" w:date="2021-09-21T10:43:00Z" w:name="move83113443"/>
      <w:moveFrom w:id="905" w:author="diss" w:date="2021-09-21T10:43:00Z">
        <w:r w:rsidR="0080120B">
          <w:t xml:space="preserve">While there is limited data available on both above- and below-ground biomass of CCs, data collected over the period of five years in Iowa showed no relationship between above- and below-ground rye biomass, with root-to-shoot ratios varying from 0.16-1.94 at similar levels of aboveground biomass production </w:t>
        </w:r>
        <w:r w:rsidR="0080120B" w:rsidRPr="007F1732">
          <w:t>(Martinez-Feria et al., 2016)</w:t>
        </w:r>
        <w:r w:rsidR="0080120B">
          <w:t xml:space="preserve">. Therefore, above-ground biomass production cannot be used as a proxy for below-ground production with much confidence, and studies that pair above- and below-ground CC biomass with soil measurements would be advantageous in enhancing our understanding of CC effects on soil. </w:t>
        </w:r>
      </w:moveFrom>
    </w:p>
    <w:moveFromRangeEnd w:id="904"/>
    <w:p w14:paraId="09EE4225" w14:textId="34733F2E" w:rsidR="0080120B" w:rsidRPr="007F1732" w:rsidRDefault="0080120B" w:rsidP="0080120B">
      <w:pPr>
        <w:pStyle w:val="Heading2"/>
        <w:numPr>
          <w:ilvl w:val="1"/>
          <w:numId w:val="3"/>
        </w:numPr>
        <w:pPrChange w:id="906" w:author="diss" w:date="2021-09-21T10:43:00Z">
          <w:pPr>
            <w:pStyle w:val="H1"/>
            <w:spacing w:line="480" w:lineRule="auto"/>
          </w:pPr>
        </w:pPrChange>
      </w:pPr>
      <w:r w:rsidRPr="007F1732">
        <w:t>Conclusions</w:t>
      </w:r>
      <w:bookmarkEnd w:id="898"/>
    </w:p>
    <w:p w14:paraId="6C48EADF" w14:textId="77777777" w:rsidR="00657CF1" w:rsidRPr="006A68EC" w:rsidRDefault="00657CF1" w:rsidP="00C21573">
      <w:pPr>
        <w:spacing w:line="480" w:lineRule="auto"/>
        <w:rPr>
          <w:del w:id="907" w:author="diss" w:date="2021-09-21T10:43:00Z"/>
          <w:rFonts w:ascii="Times New Roman" w:eastAsia="Times New Roman" w:hAnsi="Times New Roman" w:cs="Times New Roman"/>
          <w:sz w:val="24"/>
          <w:szCs w:val="24"/>
        </w:rPr>
      </w:pPr>
      <w:del w:id="908" w:author="diss" w:date="2021-09-21T10:43:00Z">
        <w:r w:rsidRPr="006A68EC">
          <w:rPr>
            <w:rFonts w:ascii="Times New Roman" w:eastAsia="Times New Roman" w:hAnsi="Times New Roman" w:cs="Times New Roman"/>
            <w:sz w:val="24"/>
            <w:szCs w:val="24"/>
          </w:rPr>
          <w:tab/>
        </w:r>
      </w:del>
      <w:r w:rsidR="0080120B">
        <w:rPr>
          <w:rPrChange w:id="909" w:author="diss" w:date="2021-09-21T10:43:00Z">
            <w:rPr>
              <w:rFonts w:ascii="Times New Roman" w:hAnsi="Times New Roman"/>
              <w:sz w:val="24"/>
            </w:rPr>
          </w:rPrChange>
        </w:rPr>
        <w:t xml:space="preserve">Context-specific effects of growing over-wintering CCs need to be explicitly investigated, as the constraints of the Midwestern maize-soybean system may render the effects smaller in magnitude </w:t>
      </w:r>
      <w:r w:rsidR="0080120B">
        <w:rPr>
          <w:rPrChange w:id="910" w:author="diss" w:date="2021-09-21T10:43:00Z">
            <w:rPr>
              <w:rFonts w:ascii="Times New Roman" w:hAnsi="Times New Roman"/>
              <w:sz w:val="24"/>
            </w:rPr>
          </w:rPrChange>
        </w:rPr>
        <w:lastRenderedPageBreak/>
        <w:t xml:space="preserve">compared to averages reported by global meta-analyses. In our study we found CCs have a more pronounced effect on water held at field capacity compared to water contents at saturation, suggesting changes in pore networks and sizes are stronger compared to changes in bulk density. However, we found CCs increased water held at field capacity in only two of the four trials, further demonstrating the need to understand causal mechanisms </w:t>
      </w:r>
      <w:del w:id="911" w:author="diss" w:date="2021-09-21T10:43:00Z">
        <w:r w:rsidR="004A65AD" w:rsidRPr="006A68EC">
          <w:rPr>
            <w:rFonts w:ascii="Times New Roman" w:eastAsia="Times New Roman" w:hAnsi="Times New Roman" w:cs="Times New Roman"/>
            <w:sz w:val="24"/>
            <w:szCs w:val="24"/>
          </w:rPr>
          <w:delText xml:space="preserve">in order </w:delText>
        </w:r>
      </w:del>
      <w:r w:rsidR="0080120B">
        <w:rPr>
          <w:rPrChange w:id="912" w:author="diss" w:date="2021-09-21T10:43:00Z">
            <w:rPr>
              <w:rFonts w:ascii="Times New Roman" w:hAnsi="Times New Roman"/>
              <w:sz w:val="24"/>
            </w:rPr>
          </w:rPrChange>
        </w:rPr>
        <w:t>to better predict where and when CCs might provide the most benefit.</w:t>
      </w:r>
      <w:del w:id="913" w:author="diss" w:date="2021-09-21T10:43:00Z">
        <w:r w:rsidR="004A65AD" w:rsidRPr="006A68EC">
          <w:rPr>
            <w:rFonts w:ascii="Times New Roman" w:eastAsia="Times New Roman" w:hAnsi="Times New Roman" w:cs="Times New Roman"/>
            <w:sz w:val="24"/>
            <w:szCs w:val="24"/>
          </w:rPr>
          <w:delText xml:space="preserve"> </w:delText>
        </w:r>
      </w:del>
    </w:p>
    <w:p w14:paraId="44676678" w14:textId="77777777" w:rsidR="00435EEA" w:rsidRPr="006A68EC" w:rsidRDefault="004157FF" w:rsidP="00435EEA">
      <w:pPr>
        <w:pStyle w:val="H1"/>
        <w:spacing w:line="480" w:lineRule="auto"/>
        <w:rPr>
          <w:del w:id="914" w:author="diss" w:date="2021-09-21T10:43:00Z"/>
          <w:sz w:val="24"/>
          <w:szCs w:val="24"/>
        </w:rPr>
      </w:pPr>
      <w:del w:id="915" w:author="diss" w:date="2021-09-21T10:43:00Z">
        <w:r w:rsidRPr="006A68EC">
          <w:rPr>
            <w:sz w:val="24"/>
            <w:szCs w:val="24"/>
          </w:rPr>
          <w:delText>Supplemental Material</w:delText>
        </w:r>
      </w:del>
    </w:p>
    <w:p w14:paraId="4DD2F45E" w14:textId="77777777" w:rsidR="004A65AD" w:rsidRPr="006A68EC" w:rsidRDefault="004A65AD" w:rsidP="00C36A0E">
      <w:pPr>
        <w:pStyle w:val="ParaText"/>
        <w:spacing w:line="480" w:lineRule="auto"/>
        <w:rPr>
          <w:del w:id="916" w:author="diss" w:date="2021-09-21T10:43:00Z"/>
          <w:szCs w:val="24"/>
        </w:rPr>
      </w:pPr>
      <w:del w:id="917" w:author="diss" w:date="2021-09-21T10:43:00Z">
        <w:r w:rsidRPr="006A68EC">
          <w:rPr>
            <w:szCs w:val="24"/>
          </w:rPr>
          <w:delText>Detailed management of trials</w:delText>
        </w:r>
        <w:r w:rsidR="00C36A0E" w:rsidRPr="006A68EC">
          <w:rPr>
            <w:szCs w:val="24"/>
          </w:rPr>
          <w:delText xml:space="preserve"> (Tables S1-S3), historical cover crop biomass production (Table S4), and statistical results (Tables S5-S</w:delText>
        </w:r>
        <w:r w:rsidR="006A68EC" w:rsidRPr="006A68EC">
          <w:rPr>
            <w:szCs w:val="24"/>
          </w:rPr>
          <w:delText>11</w:delText>
        </w:r>
        <w:r w:rsidR="00C36A0E" w:rsidRPr="006A68EC">
          <w:rPr>
            <w:szCs w:val="24"/>
          </w:rPr>
          <w:delText xml:space="preserve">) are available as a PDF. The soil water retention curve, bulk density, organic matter, and soil texture data are available as csvs. </w:delText>
        </w:r>
      </w:del>
    </w:p>
    <w:p w14:paraId="30F58DC5" w14:textId="77777777" w:rsidR="00AE1D24" w:rsidRPr="006A68EC" w:rsidRDefault="00435EEA" w:rsidP="00813F82">
      <w:pPr>
        <w:pStyle w:val="H1"/>
        <w:spacing w:line="480" w:lineRule="auto"/>
        <w:rPr>
          <w:del w:id="918" w:author="diss" w:date="2021-09-21T10:43:00Z"/>
          <w:sz w:val="24"/>
          <w:szCs w:val="24"/>
        </w:rPr>
      </w:pPr>
      <w:del w:id="919" w:author="diss" w:date="2021-09-21T10:43:00Z">
        <w:r w:rsidRPr="006A68EC">
          <w:rPr>
            <w:sz w:val="24"/>
            <w:szCs w:val="24"/>
          </w:rPr>
          <w:delText>Data availability</w:delText>
        </w:r>
      </w:del>
    </w:p>
    <w:p w14:paraId="574C8D51" w14:textId="77777777" w:rsidR="00435EEA" w:rsidRPr="006A68EC" w:rsidRDefault="004A65AD" w:rsidP="00813F82">
      <w:pPr>
        <w:pStyle w:val="ParaText"/>
        <w:spacing w:line="480" w:lineRule="auto"/>
        <w:rPr>
          <w:del w:id="920" w:author="diss" w:date="2021-09-21T10:43:00Z"/>
          <w:szCs w:val="24"/>
        </w:rPr>
      </w:pPr>
      <w:del w:id="921" w:author="diss" w:date="2021-09-21T10:43:00Z">
        <w:r w:rsidRPr="006A68EC">
          <w:rPr>
            <w:szCs w:val="24"/>
          </w:rPr>
          <w:delText xml:space="preserve">All data </w:delText>
        </w:r>
        <w:r w:rsidR="00C36A0E" w:rsidRPr="006A68EC">
          <w:rPr>
            <w:szCs w:val="24"/>
          </w:rPr>
          <w:delText xml:space="preserve">is available in an R package (https://github.com/vanichols/PFIswhc) </w:delText>
        </w:r>
        <w:r w:rsidRPr="006A68EC">
          <w:rPr>
            <w:szCs w:val="24"/>
          </w:rPr>
          <w:delText>and code</w:delText>
        </w:r>
        <w:r w:rsidR="00C36A0E" w:rsidRPr="006A68EC">
          <w:rPr>
            <w:szCs w:val="24"/>
          </w:rPr>
          <w:delText xml:space="preserve"> repository (</w:delText>
        </w:r>
        <w:r w:rsidR="00C36A0E" w:rsidRPr="006A68EC">
          <w:rPr>
            <w:color w:val="FF0000"/>
            <w:szCs w:val="24"/>
          </w:rPr>
          <w:delText>will be created once paper is accepted</w:delText>
        </w:r>
        <w:r w:rsidR="00C36A0E" w:rsidRPr="006A68EC">
          <w:rPr>
            <w:szCs w:val="24"/>
          </w:rPr>
          <w:delText xml:space="preserve">) </w:delText>
        </w:r>
        <w:r w:rsidRPr="006A68EC">
          <w:rPr>
            <w:szCs w:val="24"/>
          </w:rPr>
          <w:delText>available on</w:delText>
        </w:r>
        <w:r w:rsidR="00ED79FF" w:rsidRPr="006A68EC">
          <w:rPr>
            <w:szCs w:val="24"/>
          </w:rPr>
          <w:delText xml:space="preserve"> </w:delText>
        </w:r>
        <w:r w:rsidRPr="006A68EC">
          <w:rPr>
            <w:szCs w:val="24"/>
          </w:rPr>
          <w:delText>github</w:delText>
        </w:r>
        <w:r w:rsidR="00C36A0E" w:rsidRPr="006A68EC">
          <w:rPr>
            <w:szCs w:val="24"/>
          </w:rPr>
          <w:delText xml:space="preserve">. </w:delText>
        </w:r>
        <w:r w:rsidRPr="006A68EC">
          <w:rPr>
            <w:szCs w:val="24"/>
          </w:rPr>
          <w:delText>Additionally, the data is available as a downloadable csv file in supplementary material.</w:delText>
        </w:r>
      </w:del>
    </w:p>
    <w:p w14:paraId="2ED63298" w14:textId="77777777" w:rsidR="00435EEA" w:rsidRPr="006A68EC" w:rsidRDefault="00435EEA" w:rsidP="00435EEA">
      <w:pPr>
        <w:pStyle w:val="H1"/>
        <w:spacing w:line="480" w:lineRule="auto"/>
        <w:rPr>
          <w:del w:id="922" w:author="diss" w:date="2021-09-21T10:43:00Z"/>
          <w:sz w:val="24"/>
          <w:szCs w:val="24"/>
        </w:rPr>
      </w:pPr>
      <w:del w:id="923" w:author="diss" w:date="2021-09-21T10:43:00Z">
        <w:r w:rsidRPr="006A68EC">
          <w:rPr>
            <w:sz w:val="24"/>
            <w:szCs w:val="24"/>
          </w:rPr>
          <w:delText>Conflict of interest</w:delText>
        </w:r>
      </w:del>
    </w:p>
    <w:p w14:paraId="6A5FC6B6" w14:textId="77777777" w:rsidR="00A65AA3" w:rsidRPr="006A68EC" w:rsidRDefault="00A65AA3" w:rsidP="00A65AA3">
      <w:pPr>
        <w:rPr>
          <w:del w:id="924" w:author="diss" w:date="2021-09-21T10:43:00Z"/>
          <w:rFonts w:ascii="Times New Roman" w:hAnsi="Times New Roman" w:cs="Times New Roman"/>
        </w:rPr>
      </w:pPr>
      <w:del w:id="925" w:author="diss" w:date="2021-09-21T10:43:00Z">
        <w:r w:rsidRPr="006A68EC">
          <w:rPr>
            <w:rFonts w:ascii="Times New Roman" w:hAnsi="Times New Roman" w:cs="Times New Roman"/>
          </w:rPr>
          <w:delText xml:space="preserve">The authors declare no conflicts of interest. </w:delText>
        </w:r>
      </w:del>
    </w:p>
    <w:p w14:paraId="7757179E" w14:textId="77777777" w:rsidR="00435EEA" w:rsidRPr="006A68EC" w:rsidRDefault="00435EEA" w:rsidP="00435EEA">
      <w:pPr>
        <w:pStyle w:val="H1"/>
        <w:spacing w:line="480" w:lineRule="auto"/>
        <w:rPr>
          <w:del w:id="926" w:author="diss" w:date="2021-09-21T10:43:00Z"/>
          <w:sz w:val="24"/>
          <w:szCs w:val="24"/>
        </w:rPr>
      </w:pPr>
      <w:del w:id="927" w:author="diss" w:date="2021-09-21T10:43:00Z">
        <w:r w:rsidRPr="006A68EC">
          <w:rPr>
            <w:sz w:val="24"/>
            <w:szCs w:val="24"/>
          </w:rPr>
          <w:delText>Author contibutions</w:delText>
        </w:r>
      </w:del>
    </w:p>
    <w:p w14:paraId="633210FE" w14:textId="77777777" w:rsidR="00435EEA" w:rsidRPr="006A68EC" w:rsidRDefault="00435EEA" w:rsidP="00435EEA">
      <w:pPr>
        <w:rPr>
          <w:del w:id="928" w:author="diss" w:date="2021-09-21T10:43:00Z"/>
          <w:rFonts w:ascii="Times New Roman" w:hAnsi="Times New Roman" w:cs="Times New Roman"/>
        </w:rPr>
      </w:pPr>
      <w:del w:id="929" w:author="diss" w:date="2021-09-21T10:43:00Z">
        <w:r w:rsidRPr="006A68EC">
          <w:rPr>
            <w:rFonts w:ascii="Times New Roman" w:hAnsi="Times New Roman" w:cs="Times New Roman"/>
          </w:rPr>
          <w:delText xml:space="preserve">VN </w:delText>
        </w:r>
        <w:r w:rsidR="00A65AA3" w:rsidRPr="006A68EC">
          <w:rPr>
            <w:rFonts w:ascii="Times New Roman" w:hAnsi="Times New Roman" w:cs="Times New Roman"/>
          </w:rPr>
          <w:delText xml:space="preserve">contributed </w:delText>
        </w:r>
        <w:r w:rsidR="00354E04" w:rsidRPr="006A68EC">
          <w:rPr>
            <w:rFonts w:ascii="Times New Roman" w:hAnsi="Times New Roman" w:cs="Times New Roman"/>
          </w:rPr>
          <w:delText xml:space="preserve">to </w:delText>
        </w:r>
        <w:r w:rsidR="00A65AA3" w:rsidRPr="006A68EC">
          <w:rPr>
            <w:rFonts w:ascii="Times New Roman" w:hAnsi="Times New Roman" w:cs="Times New Roman"/>
          </w:rPr>
          <w:delText>conceptualization, data curation, formal analysis, funding acquisition, investigation, methodology, project administration, writing</w:delText>
        </w:r>
        <w:r w:rsidR="006A68EC">
          <w:rPr>
            <w:rFonts w:ascii="Times New Roman" w:hAnsi="Times New Roman" w:cs="Times New Roman"/>
          </w:rPr>
          <w:delText xml:space="preserve"> of original draft, and </w:delText>
        </w:r>
        <w:r w:rsidR="00A65AA3" w:rsidRPr="006A68EC">
          <w:rPr>
            <w:rFonts w:ascii="Times New Roman" w:hAnsi="Times New Roman" w:cs="Times New Roman"/>
          </w:rPr>
          <w:delText xml:space="preserve">review/editing. ML contributed </w:delText>
        </w:r>
        <w:r w:rsidR="00354E04" w:rsidRPr="006A68EC">
          <w:rPr>
            <w:rFonts w:ascii="Times New Roman" w:hAnsi="Times New Roman" w:cs="Times New Roman"/>
          </w:rPr>
          <w:delText xml:space="preserve">to </w:delText>
        </w:r>
        <w:r w:rsidR="00A65AA3" w:rsidRPr="006A68EC">
          <w:rPr>
            <w:rFonts w:ascii="Times New Roman" w:hAnsi="Times New Roman" w:cs="Times New Roman"/>
          </w:rPr>
          <w:delText xml:space="preserve">funding acquisition, project administration, supervision, and review/editing of draft. SG contributed </w:delText>
        </w:r>
        <w:r w:rsidR="00354E04" w:rsidRPr="006A68EC">
          <w:rPr>
            <w:rFonts w:ascii="Times New Roman" w:hAnsi="Times New Roman" w:cs="Times New Roman"/>
          </w:rPr>
          <w:delText xml:space="preserve">to </w:delText>
        </w:r>
        <w:r w:rsidR="00A65AA3" w:rsidRPr="006A68EC">
          <w:rPr>
            <w:rFonts w:ascii="Times New Roman" w:hAnsi="Times New Roman" w:cs="Times New Roman"/>
          </w:rPr>
          <w:delText xml:space="preserve">project administration, resources, and review/editing. EM contributed </w:delText>
        </w:r>
        <w:r w:rsidR="00354E04" w:rsidRPr="006A68EC">
          <w:rPr>
            <w:rFonts w:ascii="Times New Roman" w:hAnsi="Times New Roman" w:cs="Times New Roman"/>
          </w:rPr>
          <w:delText xml:space="preserve">to methodology, resources, and review/editing. </w:delText>
        </w:r>
      </w:del>
    </w:p>
    <w:p w14:paraId="12C2BF36" w14:textId="77777777" w:rsidR="00435EEA" w:rsidRPr="006A68EC" w:rsidRDefault="00435EEA" w:rsidP="00435EEA">
      <w:pPr>
        <w:pStyle w:val="AckTitle"/>
        <w:spacing w:line="480" w:lineRule="auto"/>
        <w:rPr>
          <w:del w:id="930" w:author="diss" w:date="2021-09-21T10:43:00Z"/>
          <w:szCs w:val="24"/>
        </w:rPr>
      </w:pPr>
      <w:del w:id="931" w:author="diss" w:date="2021-09-21T10:43:00Z">
        <w:r w:rsidRPr="006A68EC">
          <w:rPr>
            <w:szCs w:val="24"/>
          </w:rPr>
          <w:lastRenderedPageBreak/>
          <w:delText>Acknowledgments</w:delText>
        </w:r>
      </w:del>
    </w:p>
    <w:p w14:paraId="542E3369" w14:textId="77777777" w:rsidR="00354E04" w:rsidRPr="006A68EC" w:rsidRDefault="00435EEA" w:rsidP="00354E04">
      <w:pPr>
        <w:rPr>
          <w:del w:id="932" w:author="diss" w:date="2021-09-21T10:43:00Z"/>
          <w:rFonts w:ascii="Times New Roman" w:hAnsi="Times New Roman" w:cs="Times New Roman"/>
        </w:rPr>
      </w:pPr>
      <w:del w:id="933" w:author="diss" w:date="2021-09-21T10:43:00Z">
        <w:r w:rsidRPr="006A68EC">
          <w:rPr>
            <w:rFonts w:ascii="Times New Roman" w:hAnsi="Times New Roman" w:cs="Times New Roman"/>
          </w:rPr>
          <w:delText xml:space="preserve">We would like to acknowledge Dr. Robert Horton for generously allowing us to use his lab space and equipment for this project. We also thank the two farmers and Keith Kohler for allowing us to collect data in their long-term plots, and Wyatt Westfall for his help collecting and preparing samples. We also thank the Practical Farmers of Iowa staff and members for their support throughout this project. </w:delText>
        </w:r>
        <w:r w:rsidR="00354E04" w:rsidRPr="006A68EC">
          <w:rPr>
            <w:rFonts w:ascii="Times New Roman" w:hAnsi="Times New Roman" w:cs="Times New Roman"/>
          </w:rPr>
          <w:delText>This material is based upon work supported in part by the National Science Foundation (Grant No. DGE-1828942), the North Central Region Sustainable Research and Education Program (Grant No. 2017-38640-26916), and endowment funds for the Henry A. Wallace Chair for Sustainable Agriculture at Iowa State University.</w:delText>
        </w:r>
      </w:del>
    </w:p>
    <w:p w14:paraId="146C3613" w14:textId="1936F45A" w:rsidR="0080120B" w:rsidRPr="007F1732" w:rsidRDefault="0080120B" w:rsidP="0080120B">
      <w:pPr>
        <w:pStyle w:val="Body"/>
        <w:pPrChange w:id="934" w:author="diss" w:date="2021-09-21T10:43:00Z">
          <w:pPr/>
        </w:pPrChange>
      </w:pPr>
      <w:r w:rsidRPr="007F1732">
        <w:t xml:space="preserve"> </w:t>
      </w:r>
    </w:p>
    <w:p w14:paraId="166325F6" w14:textId="77777777" w:rsidR="0080120B" w:rsidRDefault="0080120B" w:rsidP="0080120B">
      <w:pPr>
        <w:pStyle w:val="Heading2"/>
        <w:numPr>
          <w:ilvl w:val="1"/>
          <w:numId w:val="3"/>
        </w:numPr>
        <w:pPrChange w:id="935" w:author="diss" w:date="2021-09-21T10:43:00Z">
          <w:pPr>
            <w:pStyle w:val="BibTitle"/>
            <w:spacing w:line="480" w:lineRule="auto"/>
          </w:pPr>
        </w:pPrChange>
      </w:pPr>
      <w:bookmarkStart w:id="936" w:name="_Toc83109675"/>
      <w:r>
        <w:t>References</w:t>
      </w:r>
      <w:bookmarkEnd w:id="936"/>
    </w:p>
    <w:p w14:paraId="74B4048A" w14:textId="77777777" w:rsidR="0080120B" w:rsidRDefault="0080120B" w:rsidP="0080120B">
      <w:pPr>
        <w:pStyle w:val="References"/>
        <w:divId w:val="1174995209"/>
        <w:rPr>
          <w:rPrChange w:id="937" w:author="diss" w:date="2021-09-21T10:43:00Z">
            <w:rPr>
              <w:rFonts w:ascii="Times New Roman" w:hAnsi="Times New Roman"/>
              <w:sz w:val="24"/>
            </w:rPr>
          </w:rPrChange>
        </w:rPr>
        <w:pPrChange w:id="938" w:author="diss" w:date="2021-09-21T10:43:00Z">
          <w:pPr>
            <w:autoSpaceDE w:val="0"/>
            <w:autoSpaceDN w:val="0"/>
            <w:ind w:left="480" w:hanging="480"/>
            <w:divId w:val="1174995209"/>
          </w:pPr>
        </w:pPrChange>
      </w:pPr>
      <w:r w:rsidRPr="007F1732">
        <w:t>Abiven, S., S. Menasseri, and C. Chenu. 2009. The effects of organic inputs over time on soil aggregate stability - A literature analysis. Soil Biology and Biochemistry 41(1): 1–12. doi: 10.1016/j.soilbio.2008.09.015.</w:t>
      </w:r>
    </w:p>
    <w:p w14:paraId="391F087C" w14:textId="77777777" w:rsidR="0080120B" w:rsidRDefault="0080120B" w:rsidP="0080120B">
      <w:pPr>
        <w:pStyle w:val="References"/>
        <w:divId w:val="1122771737"/>
        <w:rPr>
          <w:rPrChange w:id="939" w:author="diss" w:date="2021-09-21T10:43:00Z">
            <w:rPr>
              <w:rFonts w:ascii="Times New Roman" w:hAnsi="Times New Roman"/>
            </w:rPr>
          </w:rPrChange>
        </w:rPr>
        <w:pPrChange w:id="940" w:author="diss" w:date="2021-09-21T10:43:00Z">
          <w:pPr>
            <w:autoSpaceDE w:val="0"/>
            <w:autoSpaceDN w:val="0"/>
            <w:ind w:left="480" w:hanging="480"/>
            <w:divId w:val="1122771737"/>
          </w:pPr>
        </w:pPrChange>
      </w:pPr>
      <w:r>
        <w:rPr>
          <w:rPrChange w:id="941" w:author="diss" w:date="2021-09-21T10:43:00Z">
            <w:rPr>
              <w:rFonts w:ascii="Times New Roman" w:hAnsi="Times New Roman"/>
            </w:rPr>
          </w:rPrChange>
        </w:rPr>
        <w:t>Al-Kaisi, M.M., A. Douelle, and D. Kwaw-Mensah. 2014. Soil microaggregate and macroaggregate decay over time and soil carbon change as influenced by different tillage systems. Journal of Soil and Water Conservation 69(6). doi: 10.2489/jswc.69.6.574.</w:t>
      </w:r>
    </w:p>
    <w:p w14:paraId="76955BAE" w14:textId="77777777" w:rsidR="0080120B" w:rsidRDefault="0080120B" w:rsidP="0080120B">
      <w:pPr>
        <w:pStyle w:val="References"/>
        <w:divId w:val="19090075"/>
        <w:rPr>
          <w:rPrChange w:id="942" w:author="diss" w:date="2021-09-21T10:43:00Z">
            <w:rPr>
              <w:rFonts w:ascii="Times New Roman" w:hAnsi="Times New Roman"/>
            </w:rPr>
          </w:rPrChange>
        </w:rPr>
        <w:pPrChange w:id="943" w:author="diss" w:date="2021-09-21T10:43:00Z">
          <w:pPr>
            <w:autoSpaceDE w:val="0"/>
            <w:autoSpaceDN w:val="0"/>
            <w:ind w:left="480" w:hanging="480"/>
            <w:divId w:val="19090075"/>
          </w:pPr>
        </w:pPrChange>
      </w:pPr>
      <w:r>
        <w:rPr>
          <w:rPrChange w:id="944" w:author="diss" w:date="2021-09-21T10:43:00Z">
            <w:rPr>
              <w:rFonts w:ascii="Times New Roman" w:hAnsi="Times New Roman"/>
            </w:rPr>
          </w:rPrChange>
        </w:rPr>
        <w:t>Al-Shammary, A.A.G., A.Z. Kouzani, A. Kaynak, S.Y. Khoo, M. Norton, et al. 2018. Soil Bulk Density Estimation Methods: A Review. Pedosphere 28(4): 581–596. doi: 10.1016/S1002-0160(18)60034-7.</w:t>
      </w:r>
    </w:p>
    <w:p w14:paraId="5AEB0BDC" w14:textId="77777777" w:rsidR="0080120B" w:rsidRDefault="0080120B" w:rsidP="0080120B">
      <w:pPr>
        <w:pStyle w:val="References"/>
        <w:divId w:val="1199703295"/>
        <w:rPr>
          <w:rPrChange w:id="945" w:author="diss" w:date="2021-09-21T10:43:00Z">
            <w:rPr>
              <w:rFonts w:ascii="Times New Roman" w:hAnsi="Times New Roman"/>
            </w:rPr>
          </w:rPrChange>
        </w:rPr>
        <w:pPrChange w:id="946" w:author="diss" w:date="2021-09-21T10:43:00Z">
          <w:pPr>
            <w:autoSpaceDE w:val="0"/>
            <w:autoSpaceDN w:val="0"/>
            <w:ind w:left="480" w:hanging="480"/>
            <w:divId w:val="1199703295"/>
          </w:pPr>
        </w:pPrChange>
      </w:pPr>
      <w:r>
        <w:rPr>
          <w:rPrChange w:id="947" w:author="diss" w:date="2021-09-21T10:43:00Z">
            <w:rPr>
              <w:rFonts w:ascii="Times New Roman" w:hAnsi="Times New Roman"/>
            </w:rPr>
          </w:rPrChange>
        </w:rPr>
        <w:t>Antolini, F., E. Tate, B. Dalzell, N. Young, K. Johnson, et al. 2020. Flood Risk Reduction from Agricultural Best Management Practices. Journal of the American Water Resources Association 56(1): 161–179. doi: 10.1111/1752-1688.12812.</w:t>
      </w:r>
    </w:p>
    <w:p w14:paraId="0632D543" w14:textId="77777777" w:rsidR="0080120B" w:rsidRDefault="0080120B" w:rsidP="0080120B">
      <w:pPr>
        <w:pStyle w:val="References"/>
        <w:divId w:val="709719094"/>
        <w:rPr>
          <w:rPrChange w:id="948" w:author="diss" w:date="2021-09-21T10:43:00Z">
            <w:rPr>
              <w:rFonts w:ascii="Times New Roman" w:hAnsi="Times New Roman"/>
            </w:rPr>
          </w:rPrChange>
        </w:rPr>
        <w:pPrChange w:id="949" w:author="diss" w:date="2021-09-21T10:43:00Z">
          <w:pPr>
            <w:autoSpaceDE w:val="0"/>
            <w:autoSpaceDN w:val="0"/>
            <w:ind w:left="480" w:hanging="480"/>
            <w:divId w:val="709719094"/>
          </w:pPr>
        </w:pPrChange>
      </w:pPr>
      <w:r>
        <w:rPr>
          <w:rPrChange w:id="950" w:author="diss" w:date="2021-09-21T10:43:00Z">
            <w:rPr>
              <w:rFonts w:ascii="Times New Roman" w:hAnsi="Times New Roman"/>
            </w:rPr>
          </w:rPrChange>
        </w:rPr>
        <w:t>Asbjornsen, H., G. Shepherd, M. Helmers, and G. Mora. 2008. Seasonal patterns in depth of water uptake under contrasting annual and perennial systems in the Corn Belt Region of the Midwestern U.S. Plant and Soil 308(1–2): 69–92. doi: 10.1007/s11104-008-9607-3.</w:t>
      </w:r>
    </w:p>
    <w:p w14:paraId="672C12C0" w14:textId="77777777" w:rsidR="0080120B" w:rsidRDefault="0080120B" w:rsidP="0080120B">
      <w:pPr>
        <w:pStyle w:val="References"/>
        <w:divId w:val="1838614915"/>
        <w:rPr>
          <w:rPrChange w:id="951" w:author="diss" w:date="2021-09-21T10:43:00Z">
            <w:rPr>
              <w:rFonts w:ascii="Times New Roman" w:hAnsi="Times New Roman"/>
            </w:rPr>
          </w:rPrChange>
        </w:rPr>
        <w:pPrChange w:id="952" w:author="diss" w:date="2021-09-21T10:43:00Z">
          <w:pPr>
            <w:autoSpaceDE w:val="0"/>
            <w:autoSpaceDN w:val="0"/>
            <w:ind w:left="480" w:hanging="480"/>
            <w:divId w:val="1838614915"/>
          </w:pPr>
        </w:pPrChange>
      </w:pPr>
      <w:r>
        <w:rPr>
          <w:rPrChange w:id="953" w:author="diss" w:date="2021-09-21T10:43:00Z">
            <w:rPr>
              <w:rFonts w:ascii="Times New Roman" w:hAnsi="Times New Roman"/>
            </w:rPr>
          </w:rPrChange>
        </w:rPr>
        <w:t xml:space="preserve">Atwood, L.W., and S.A. Wood. </w:t>
      </w:r>
      <w:ins w:id="954" w:author="diss" w:date="2021-09-21T10:43:00Z">
        <w:r>
          <w:t xml:space="preserve">2021. </w:t>
        </w:r>
      </w:ins>
      <w:r w:rsidRPr="007F1732">
        <w:t>AgEvidence: Agro-environmental responses of conservation agricultural practices in</w:t>
      </w:r>
      <w:r>
        <w:rPr>
          <w:rPrChange w:id="955" w:author="diss" w:date="2021-09-21T10:43:00Z">
            <w:rPr>
              <w:rFonts w:ascii="Times New Roman" w:hAnsi="Times New Roman"/>
            </w:rPr>
          </w:rPrChange>
        </w:rPr>
        <w:t xml:space="preserve"> the US Midwest published from 1980 to 2017. Knowledge Network for Biocomplexity.</w:t>
      </w:r>
    </w:p>
    <w:p w14:paraId="20D83E6C" w14:textId="77777777" w:rsidR="0080120B" w:rsidRDefault="0080120B" w:rsidP="0080120B">
      <w:pPr>
        <w:pStyle w:val="References"/>
        <w:divId w:val="1840728081"/>
        <w:rPr>
          <w:rPrChange w:id="956" w:author="diss" w:date="2021-09-21T10:43:00Z">
            <w:rPr>
              <w:rFonts w:ascii="Times New Roman" w:hAnsi="Times New Roman"/>
            </w:rPr>
          </w:rPrChange>
        </w:rPr>
        <w:pPrChange w:id="957" w:author="diss" w:date="2021-09-21T10:43:00Z">
          <w:pPr>
            <w:autoSpaceDE w:val="0"/>
            <w:autoSpaceDN w:val="0"/>
            <w:ind w:left="480" w:hanging="480"/>
            <w:divId w:val="1840728081"/>
          </w:pPr>
        </w:pPrChange>
      </w:pPr>
      <w:r>
        <w:rPr>
          <w:rPrChange w:id="958" w:author="diss" w:date="2021-09-21T10:43:00Z">
            <w:rPr>
              <w:rFonts w:ascii="Times New Roman" w:hAnsi="Times New Roman"/>
            </w:rPr>
          </w:rPrChange>
        </w:rPr>
        <w:t>Austin, E.E., K. Wickings, M.D. McDaniel, G.P. Robertson, and A.S. Grandy. 2017. Cover crop root contributions to soil carbon in a no-till corn bioenergy cropping system. GCB Bioenergy 9(7): 1252–1263. doi: 10.1111/gcbb.12428.</w:t>
      </w:r>
    </w:p>
    <w:p w14:paraId="22DF7394" w14:textId="77777777" w:rsidR="0080120B" w:rsidRDefault="0080120B" w:rsidP="0080120B">
      <w:pPr>
        <w:pStyle w:val="References"/>
        <w:divId w:val="1416825100"/>
        <w:rPr>
          <w:rPrChange w:id="959" w:author="diss" w:date="2021-09-21T10:43:00Z">
            <w:rPr>
              <w:rFonts w:ascii="Times New Roman" w:hAnsi="Times New Roman"/>
            </w:rPr>
          </w:rPrChange>
        </w:rPr>
        <w:pPrChange w:id="960" w:author="diss" w:date="2021-09-21T10:43:00Z">
          <w:pPr>
            <w:autoSpaceDE w:val="0"/>
            <w:autoSpaceDN w:val="0"/>
            <w:ind w:left="480" w:hanging="480"/>
            <w:divId w:val="1416825100"/>
          </w:pPr>
        </w:pPrChange>
      </w:pPr>
      <w:r>
        <w:rPr>
          <w:rPrChange w:id="961" w:author="diss" w:date="2021-09-21T10:43:00Z">
            <w:rPr>
              <w:rFonts w:ascii="Times New Roman" w:hAnsi="Times New Roman"/>
            </w:rPr>
          </w:rPrChange>
        </w:rPr>
        <w:t>Baker, J.M., and T.J. Griffis. 2009. Evaluating the potential use of winter cover crops in corn-soybean systems for sustainable co-production of food and fuel. Agricultural and Forest Meteorology 149(12): 2120–2132. doi: 10.1016/j.agrformet.2009.05.017.</w:t>
      </w:r>
    </w:p>
    <w:p w14:paraId="7161AD09" w14:textId="77777777" w:rsidR="0080120B" w:rsidRDefault="0080120B" w:rsidP="0080120B">
      <w:pPr>
        <w:pStyle w:val="References"/>
        <w:divId w:val="344599865"/>
        <w:rPr>
          <w:rPrChange w:id="962" w:author="diss" w:date="2021-09-21T10:43:00Z">
            <w:rPr>
              <w:rFonts w:ascii="Times New Roman" w:hAnsi="Times New Roman"/>
            </w:rPr>
          </w:rPrChange>
        </w:rPr>
        <w:pPrChange w:id="963" w:author="diss" w:date="2021-09-21T10:43:00Z">
          <w:pPr>
            <w:autoSpaceDE w:val="0"/>
            <w:autoSpaceDN w:val="0"/>
            <w:ind w:left="480" w:hanging="480"/>
            <w:divId w:val="344599865"/>
          </w:pPr>
        </w:pPrChange>
      </w:pPr>
      <w:r>
        <w:rPr>
          <w:rPrChange w:id="964" w:author="diss" w:date="2021-09-21T10:43:00Z">
            <w:rPr>
              <w:rFonts w:ascii="Times New Roman" w:hAnsi="Times New Roman"/>
            </w:rPr>
          </w:rPrChange>
        </w:rPr>
        <w:lastRenderedPageBreak/>
        <w:t>Basche, A., and M. DeLonge. 2017. The Impact of Continuous Living Cover on Soil Hydrologic Properties: A Meta-Analysis. Soil Science Society of America Journal 81(5): 1179–1190. doi: 10.2136/sssaj2017.03.0077.</w:t>
      </w:r>
    </w:p>
    <w:p w14:paraId="4B381BEB" w14:textId="77777777" w:rsidR="0080120B" w:rsidRDefault="0080120B" w:rsidP="0080120B">
      <w:pPr>
        <w:pStyle w:val="References"/>
        <w:divId w:val="2112898188"/>
        <w:rPr>
          <w:rPrChange w:id="965" w:author="diss" w:date="2021-09-21T10:43:00Z">
            <w:rPr>
              <w:rFonts w:ascii="Times New Roman" w:hAnsi="Times New Roman"/>
            </w:rPr>
          </w:rPrChange>
        </w:rPr>
        <w:pPrChange w:id="966" w:author="diss" w:date="2021-09-21T10:43:00Z">
          <w:pPr>
            <w:autoSpaceDE w:val="0"/>
            <w:autoSpaceDN w:val="0"/>
            <w:ind w:left="480" w:hanging="480"/>
            <w:divId w:val="2112898188"/>
          </w:pPr>
        </w:pPrChange>
      </w:pPr>
      <w:r>
        <w:rPr>
          <w:rPrChange w:id="967" w:author="diss" w:date="2021-09-21T10:43:00Z">
            <w:rPr>
              <w:rFonts w:ascii="Times New Roman" w:hAnsi="Times New Roman"/>
            </w:rPr>
          </w:rPrChange>
        </w:rPr>
        <w:t>Basche, A.D., and M.S. DeLonge. 2019. Comparing infiltration rates in soils managed with conventional and alternative farming methods: A meta-analysis. PLoS ONE 14(9): 1–22. doi: 10.1371/journal.pone.0215702.</w:t>
      </w:r>
    </w:p>
    <w:p w14:paraId="4293E4B5" w14:textId="77777777" w:rsidR="0080120B" w:rsidRDefault="0080120B" w:rsidP="0080120B">
      <w:pPr>
        <w:pStyle w:val="References"/>
        <w:divId w:val="1094322864"/>
        <w:rPr>
          <w:rPrChange w:id="968" w:author="diss" w:date="2021-09-21T10:43:00Z">
            <w:rPr>
              <w:rFonts w:ascii="Times New Roman" w:hAnsi="Times New Roman"/>
            </w:rPr>
          </w:rPrChange>
        </w:rPr>
        <w:pPrChange w:id="969" w:author="diss" w:date="2021-09-21T10:43:00Z">
          <w:pPr>
            <w:autoSpaceDE w:val="0"/>
            <w:autoSpaceDN w:val="0"/>
            <w:ind w:left="480" w:hanging="480"/>
            <w:divId w:val="1094322864"/>
          </w:pPr>
        </w:pPrChange>
      </w:pPr>
      <w:r>
        <w:rPr>
          <w:rPrChange w:id="970" w:author="diss" w:date="2021-09-21T10:43:00Z">
            <w:rPr>
              <w:rFonts w:ascii="Times New Roman" w:hAnsi="Times New Roman"/>
            </w:rPr>
          </w:rPrChange>
        </w:rPr>
        <w:t>Basche, A.D., T.C. Kaspar, S. v. Archontoulis, D.B. Jaynes, T.J. Sauer, et al. 2016. Soil water improvements with the long-term use of a winter rye cover crop. Agricultural Water Management 172: 40–50. doi: 10.1016/j.agwat.2016.04.006.</w:t>
      </w:r>
    </w:p>
    <w:p w14:paraId="3EB9C188" w14:textId="77777777" w:rsidR="0080120B" w:rsidRDefault="0080120B" w:rsidP="0080120B">
      <w:pPr>
        <w:pStyle w:val="References"/>
        <w:divId w:val="158346777"/>
        <w:rPr>
          <w:rPrChange w:id="971" w:author="diss" w:date="2021-09-21T10:43:00Z">
            <w:rPr>
              <w:rFonts w:ascii="Times New Roman" w:hAnsi="Times New Roman"/>
            </w:rPr>
          </w:rPrChange>
        </w:rPr>
        <w:pPrChange w:id="972" w:author="diss" w:date="2021-09-21T10:43:00Z">
          <w:pPr>
            <w:autoSpaceDE w:val="0"/>
            <w:autoSpaceDN w:val="0"/>
            <w:ind w:left="480" w:hanging="480"/>
            <w:divId w:val="158346777"/>
          </w:pPr>
        </w:pPrChange>
      </w:pPr>
      <w:r>
        <w:rPr>
          <w:rPrChange w:id="973" w:author="diss" w:date="2021-09-21T10:43:00Z">
            <w:rPr>
              <w:rFonts w:ascii="Times New Roman" w:hAnsi="Times New Roman"/>
            </w:rPr>
          </w:rPrChange>
        </w:rPr>
        <w:t>Bates, D., M. Mächler, B. Bolker, and S. Walker. 2015. Fitting Linear Mixed-Effects Models using lme4. Journal of Statistical Software 67(1): 1–48. doi: 10.18637/jss.v067.i01.</w:t>
      </w:r>
    </w:p>
    <w:p w14:paraId="774246B6" w14:textId="77777777" w:rsidR="0080120B" w:rsidRDefault="0080120B" w:rsidP="0080120B">
      <w:pPr>
        <w:pStyle w:val="References"/>
        <w:divId w:val="417562358"/>
        <w:rPr>
          <w:rPrChange w:id="974" w:author="diss" w:date="2021-09-21T10:43:00Z">
            <w:rPr>
              <w:rFonts w:ascii="Times New Roman" w:hAnsi="Times New Roman"/>
            </w:rPr>
          </w:rPrChange>
        </w:rPr>
        <w:pPrChange w:id="975" w:author="diss" w:date="2021-09-21T10:43:00Z">
          <w:pPr>
            <w:autoSpaceDE w:val="0"/>
            <w:autoSpaceDN w:val="0"/>
            <w:ind w:left="480" w:hanging="480"/>
            <w:divId w:val="417562358"/>
          </w:pPr>
        </w:pPrChange>
      </w:pPr>
      <w:r>
        <w:rPr>
          <w:rPrChange w:id="976" w:author="diss" w:date="2021-09-21T10:43:00Z">
            <w:rPr>
              <w:rFonts w:ascii="Times New Roman" w:hAnsi="Times New Roman"/>
            </w:rPr>
          </w:rPrChange>
        </w:rPr>
        <w:t>Bonfante, A., A. Basile, and J. Bouma. 2020. Exploring the effect of varying soil organic matter contents on current and future moisture supply capacities of six Italian soils. Geoderma 361: 114079. doi: 10.1016/j.geoderma.2019.114079.</w:t>
      </w:r>
    </w:p>
    <w:p w14:paraId="449F98D2" w14:textId="77777777" w:rsidR="0080120B" w:rsidRDefault="0080120B" w:rsidP="0080120B">
      <w:pPr>
        <w:pStyle w:val="References"/>
        <w:divId w:val="1615138824"/>
        <w:rPr>
          <w:rPrChange w:id="977" w:author="diss" w:date="2021-09-21T10:43:00Z">
            <w:rPr>
              <w:rFonts w:ascii="Times New Roman" w:hAnsi="Times New Roman"/>
            </w:rPr>
          </w:rPrChange>
        </w:rPr>
        <w:pPrChange w:id="978" w:author="diss" w:date="2021-09-21T10:43:00Z">
          <w:pPr>
            <w:autoSpaceDE w:val="0"/>
            <w:autoSpaceDN w:val="0"/>
            <w:ind w:left="480" w:hanging="480"/>
            <w:divId w:val="1615138824"/>
          </w:pPr>
        </w:pPrChange>
      </w:pPr>
      <w:r>
        <w:rPr>
          <w:rPrChange w:id="979" w:author="diss" w:date="2021-09-21T10:43:00Z">
            <w:rPr>
              <w:rFonts w:ascii="Times New Roman" w:hAnsi="Times New Roman"/>
            </w:rPr>
          </w:rPrChange>
        </w:rPr>
        <w:t>Boyle, M., W.T. Frankenberger, and L.H. Stolzy. 1989. The Influence of Organic Matter on Soil Aggregation and Water Infiltration. Journal of Production Agriculture 2(4): 290–299. doi: 10.2134/jpa1989.0290.</w:t>
      </w:r>
    </w:p>
    <w:p w14:paraId="39B68EED" w14:textId="77777777" w:rsidR="0080120B" w:rsidRDefault="0080120B" w:rsidP="0080120B">
      <w:pPr>
        <w:pStyle w:val="References"/>
        <w:divId w:val="568345286"/>
        <w:rPr>
          <w:rPrChange w:id="980" w:author="diss" w:date="2021-09-21T10:43:00Z">
            <w:rPr>
              <w:rFonts w:ascii="Times New Roman" w:hAnsi="Times New Roman"/>
            </w:rPr>
          </w:rPrChange>
        </w:rPr>
        <w:pPrChange w:id="981" w:author="diss" w:date="2021-09-21T10:43:00Z">
          <w:pPr>
            <w:autoSpaceDE w:val="0"/>
            <w:autoSpaceDN w:val="0"/>
            <w:ind w:left="480" w:hanging="480"/>
            <w:divId w:val="568345286"/>
          </w:pPr>
        </w:pPrChange>
      </w:pPr>
      <w:r>
        <w:rPr>
          <w:rPrChange w:id="982" w:author="diss" w:date="2021-09-21T10:43:00Z">
            <w:rPr>
              <w:rFonts w:ascii="Times New Roman" w:hAnsi="Times New Roman"/>
            </w:rPr>
          </w:rPrChange>
        </w:rPr>
        <w:t>Bozdogan, H. 1987. Model selection and Akaike’s Information Criterion (AIC): The general theory and its analytical extensions. Psychometrika 52(3): 345–370. doi: 10.1007/BF02294361.</w:t>
      </w:r>
    </w:p>
    <w:p w14:paraId="2B95DD63" w14:textId="77777777" w:rsidR="0080120B" w:rsidRDefault="0080120B" w:rsidP="0080120B">
      <w:pPr>
        <w:pStyle w:val="References"/>
        <w:divId w:val="1202210318"/>
        <w:rPr>
          <w:rPrChange w:id="983" w:author="diss" w:date="2021-09-21T10:43:00Z">
            <w:rPr>
              <w:rFonts w:ascii="Times New Roman" w:hAnsi="Times New Roman"/>
            </w:rPr>
          </w:rPrChange>
        </w:rPr>
        <w:pPrChange w:id="984" w:author="diss" w:date="2021-09-21T10:43:00Z">
          <w:pPr>
            <w:autoSpaceDE w:val="0"/>
            <w:autoSpaceDN w:val="0"/>
            <w:ind w:left="480" w:hanging="480"/>
            <w:divId w:val="1202210318"/>
          </w:pPr>
        </w:pPrChange>
      </w:pPr>
      <w:r>
        <w:rPr>
          <w:rPrChange w:id="985" w:author="diss" w:date="2021-09-21T10:43:00Z">
            <w:rPr>
              <w:rFonts w:ascii="Times New Roman" w:hAnsi="Times New Roman"/>
            </w:rPr>
          </w:rPrChange>
        </w:rPr>
        <w:t>Campos, H., M. Cooper, O. Edmeades, C. Loffler, J.R. Schussler, et al. 2006. Changes in drought tolerance in maize associated with fifty years of breeding for yield in the US corn belt. . Maydica 51(2).</w:t>
      </w:r>
    </w:p>
    <w:p w14:paraId="2F5AD6CA" w14:textId="77777777" w:rsidR="0080120B" w:rsidRDefault="0080120B" w:rsidP="0080120B">
      <w:pPr>
        <w:pStyle w:val="References"/>
        <w:divId w:val="713383297"/>
        <w:rPr>
          <w:rPrChange w:id="986" w:author="diss" w:date="2021-09-21T10:43:00Z">
            <w:rPr>
              <w:rFonts w:ascii="Times New Roman" w:hAnsi="Times New Roman"/>
            </w:rPr>
          </w:rPrChange>
        </w:rPr>
        <w:pPrChange w:id="987" w:author="diss" w:date="2021-09-21T10:43:00Z">
          <w:pPr>
            <w:autoSpaceDE w:val="0"/>
            <w:autoSpaceDN w:val="0"/>
            <w:ind w:left="480" w:hanging="480"/>
            <w:divId w:val="713383297"/>
          </w:pPr>
        </w:pPrChange>
      </w:pPr>
      <w:r>
        <w:rPr>
          <w:rPrChange w:id="988" w:author="diss" w:date="2021-09-21T10:43:00Z">
            <w:rPr>
              <w:rFonts w:ascii="Times New Roman" w:hAnsi="Times New Roman"/>
            </w:rPr>
          </w:rPrChange>
        </w:rPr>
        <w:t>Cotrufo, M.F., M.D. Wallenstein, C.M. Boot, K. Denef, and E. Paul. 2013. The Microbial Efficiency-Matrix Stabilization (MEMS) framework integrates plant litter decomposition with soil organic matter stabilization: Do labile plant inputs form stable soil organic matter? Global Change Biology 19(4): 988–995. doi: 10.1111/gcb.12113.</w:t>
      </w:r>
    </w:p>
    <w:p w14:paraId="4AEEC339" w14:textId="77777777" w:rsidR="0080120B" w:rsidRDefault="0080120B" w:rsidP="0080120B">
      <w:pPr>
        <w:pStyle w:val="References"/>
        <w:divId w:val="1074472767"/>
        <w:rPr>
          <w:rPrChange w:id="989" w:author="diss" w:date="2021-09-21T10:43:00Z">
            <w:rPr>
              <w:rFonts w:ascii="Times New Roman" w:hAnsi="Times New Roman"/>
            </w:rPr>
          </w:rPrChange>
        </w:rPr>
        <w:pPrChange w:id="990" w:author="diss" w:date="2021-09-21T10:43:00Z">
          <w:pPr>
            <w:autoSpaceDE w:val="0"/>
            <w:autoSpaceDN w:val="0"/>
            <w:ind w:left="480" w:hanging="480"/>
            <w:divId w:val="1074472767"/>
          </w:pPr>
        </w:pPrChange>
      </w:pPr>
      <w:r>
        <w:rPr>
          <w:rPrChange w:id="991" w:author="diss" w:date="2021-09-21T10:43:00Z">
            <w:rPr>
              <w:rFonts w:ascii="Times New Roman" w:hAnsi="Times New Roman"/>
            </w:rPr>
          </w:rPrChange>
        </w:rPr>
        <w:t>Cusser, S., C. Bahlai, S.M. Swinton, G.P. Robertson, and N.M. Haddad. 2020. Long‐term research avoids spurious and misleading trends in sustainability attributes of no‐till. Global Change Biology 26(6). doi: 10.1111/gcb.15080.</w:t>
      </w:r>
    </w:p>
    <w:p w14:paraId="44C43241" w14:textId="77777777" w:rsidR="0080120B" w:rsidRDefault="0080120B" w:rsidP="0080120B">
      <w:pPr>
        <w:pStyle w:val="References"/>
        <w:rPr>
          <w:ins w:id="992" w:author="diss" w:date="2021-09-21T10:43:00Z"/>
        </w:rPr>
      </w:pPr>
      <w:ins w:id="993" w:author="diss" w:date="2021-09-21T10:43:00Z">
        <w:r w:rsidRPr="00424DF4">
          <w:t>Daigh, A.L., Zhou, X., Helmers, M.J., Pederson, C.H., Ewing, R. and Horton, R., 2014. Subsurface drainage flow and soil water dynamics of reconstructed prairies and corn rotations for biofuel production. Vadose Zone Journal, 13(4).</w:t>
        </w:r>
        <w:r>
          <w:t xml:space="preserve"> doi: </w:t>
        </w:r>
        <w:r w:rsidRPr="00424DF4">
          <w:t>10.2136/vzj2013.10.0177</w:t>
        </w:r>
      </w:ins>
    </w:p>
    <w:p w14:paraId="35C8CB92" w14:textId="77777777" w:rsidR="0080120B" w:rsidRDefault="0080120B" w:rsidP="0080120B">
      <w:pPr>
        <w:pStyle w:val="References"/>
        <w:divId w:val="971716158"/>
        <w:rPr>
          <w:rPrChange w:id="994" w:author="diss" w:date="2021-09-21T10:43:00Z">
            <w:rPr>
              <w:rFonts w:ascii="Times New Roman" w:hAnsi="Times New Roman"/>
            </w:rPr>
          </w:rPrChange>
        </w:rPr>
        <w:pPrChange w:id="995" w:author="diss" w:date="2021-09-21T10:43:00Z">
          <w:pPr>
            <w:autoSpaceDE w:val="0"/>
            <w:autoSpaceDN w:val="0"/>
            <w:ind w:left="480" w:hanging="480"/>
            <w:divId w:val="971716158"/>
          </w:pPr>
        </w:pPrChange>
      </w:pPr>
      <w:r w:rsidRPr="007F1732">
        <w:lastRenderedPageBreak/>
        <w:t>Edwards, W.M., L.D. Norton, and</w:t>
      </w:r>
      <w:r>
        <w:rPr>
          <w:rPrChange w:id="996" w:author="diss" w:date="2021-09-21T10:43:00Z">
            <w:rPr>
              <w:rFonts w:ascii="Times New Roman" w:hAnsi="Times New Roman"/>
            </w:rPr>
          </w:rPrChange>
        </w:rPr>
        <w:t xml:space="preserve"> C.E. Redmond. 1988. Characterizing Macropores that Affect Infiltration into Nontilled Soil. Soil Science Society of America Journal 52(2): 483–487. doi: 10.2136/sssaj1988.03615995005200020033x.</w:t>
      </w:r>
    </w:p>
    <w:p w14:paraId="73365F5A" w14:textId="77777777" w:rsidR="0080120B" w:rsidRDefault="0080120B" w:rsidP="0080120B">
      <w:pPr>
        <w:pStyle w:val="References"/>
        <w:divId w:val="1851488429"/>
        <w:rPr>
          <w:rPrChange w:id="997" w:author="diss" w:date="2021-09-21T10:43:00Z">
            <w:rPr>
              <w:rFonts w:ascii="Times New Roman" w:hAnsi="Times New Roman"/>
            </w:rPr>
          </w:rPrChange>
        </w:rPr>
        <w:pPrChange w:id="998" w:author="diss" w:date="2021-09-21T10:43:00Z">
          <w:pPr>
            <w:autoSpaceDE w:val="0"/>
            <w:autoSpaceDN w:val="0"/>
            <w:ind w:left="480" w:hanging="480"/>
            <w:divId w:val="1851488429"/>
          </w:pPr>
        </w:pPrChange>
      </w:pPr>
      <w:r>
        <w:rPr>
          <w:rPrChange w:id="999" w:author="diss" w:date="2021-09-21T10:43:00Z">
            <w:rPr>
              <w:rFonts w:ascii="Times New Roman" w:hAnsi="Times New Roman"/>
            </w:rPr>
          </w:rPrChange>
        </w:rPr>
        <w:t>Gardner, W.R. 1958. Some steady-state solutions of the unsaturated moisture flow equation with application to evaporation from a water table. Soil Science 85(4): 228–232. doi: 10.1097/00010694-195804000-00006.</w:t>
      </w:r>
    </w:p>
    <w:p w14:paraId="07F4EC32" w14:textId="77777777" w:rsidR="0080120B" w:rsidRDefault="0080120B" w:rsidP="0080120B">
      <w:pPr>
        <w:pStyle w:val="References"/>
        <w:divId w:val="1023938598"/>
        <w:rPr>
          <w:rPrChange w:id="1000" w:author="diss" w:date="2021-09-21T10:43:00Z">
            <w:rPr>
              <w:rFonts w:ascii="Times New Roman" w:hAnsi="Times New Roman"/>
            </w:rPr>
          </w:rPrChange>
        </w:rPr>
        <w:pPrChange w:id="1001" w:author="diss" w:date="2021-09-21T10:43:00Z">
          <w:pPr>
            <w:autoSpaceDE w:val="0"/>
            <w:autoSpaceDN w:val="0"/>
            <w:ind w:left="480" w:hanging="480"/>
            <w:divId w:val="1023938598"/>
          </w:pPr>
        </w:pPrChange>
      </w:pPr>
      <w:r>
        <w:rPr>
          <w:rPrChange w:id="1002" w:author="diss" w:date="2021-09-21T10:43:00Z">
            <w:rPr>
              <w:rFonts w:ascii="Times New Roman" w:hAnsi="Times New Roman"/>
            </w:rPr>
          </w:rPrChange>
        </w:rPr>
        <w:t>van Genuchten, M.Th. 1980. A Closed-form Equation for Predicting the Hydraulic Conductivity of Unsaturated Soils. Soil Science Society of America Journal 44(5): 892–898. doi: 10.2136/sssaj1980.03615995004400050002x.</w:t>
      </w:r>
    </w:p>
    <w:p w14:paraId="5A15EE3D" w14:textId="77777777" w:rsidR="0080120B" w:rsidRDefault="0080120B" w:rsidP="0080120B">
      <w:pPr>
        <w:pStyle w:val="References"/>
        <w:divId w:val="5793265"/>
        <w:rPr>
          <w:rPrChange w:id="1003" w:author="diss" w:date="2021-09-21T10:43:00Z">
            <w:rPr>
              <w:rFonts w:ascii="Times New Roman" w:hAnsi="Times New Roman"/>
            </w:rPr>
          </w:rPrChange>
        </w:rPr>
        <w:pPrChange w:id="1004" w:author="diss" w:date="2021-09-21T10:43:00Z">
          <w:pPr>
            <w:autoSpaceDE w:val="0"/>
            <w:autoSpaceDN w:val="0"/>
            <w:ind w:left="480" w:hanging="480"/>
            <w:divId w:val="5793265"/>
          </w:pPr>
        </w:pPrChange>
      </w:pPr>
      <w:r>
        <w:rPr>
          <w:rPrChange w:id="1005" w:author="diss" w:date="2021-09-21T10:43:00Z">
            <w:rPr>
              <w:rFonts w:ascii="Times New Roman" w:hAnsi="Times New Roman"/>
            </w:rPr>
          </w:rPrChange>
        </w:rPr>
        <w:t>Groenevelt, P.H., and C.D. Grant. 2004. A new model for the soil-water retention curve that solves the problem of residual water contents. European Journal of Soil Science 55(3): 479–485. doi: 10.1111/j.1365-2389.2004.00617.x.</w:t>
      </w:r>
    </w:p>
    <w:p w14:paraId="16617D38" w14:textId="77777777" w:rsidR="0080120B" w:rsidRDefault="0080120B" w:rsidP="0080120B">
      <w:pPr>
        <w:pStyle w:val="References"/>
        <w:divId w:val="1653556319"/>
        <w:rPr>
          <w:rPrChange w:id="1006" w:author="diss" w:date="2021-09-21T10:43:00Z">
            <w:rPr>
              <w:rFonts w:ascii="Times New Roman" w:hAnsi="Times New Roman"/>
            </w:rPr>
          </w:rPrChange>
        </w:rPr>
        <w:pPrChange w:id="1007" w:author="diss" w:date="2021-09-21T10:43:00Z">
          <w:pPr>
            <w:autoSpaceDE w:val="0"/>
            <w:autoSpaceDN w:val="0"/>
            <w:ind w:left="480" w:hanging="480"/>
            <w:divId w:val="1653556319"/>
          </w:pPr>
        </w:pPrChange>
      </w:pPr>
      <w:r>
        <w:rPr>
          <w:rPrChange w:id="1008" w:author="diss" w:date="2021-09-21T10:43:00Z">
            <w:rPr>
              <w:rFonts w:ascii="Times New Roman" w:hAnsi="Times New Roman"/>
            </w:rPr>
          </w:rPrChange>
        </w:rPr>
        <w:t>Han, Y., J. Zhang, K.G. Mattson, W. Zhang, and T.A. Weber. 2016. Sample Sizes to Control Error Estimates in Determining Soil Bulk Density in California Forest Soils. Soil Science Society of America Journal 80(3): 756–764. doi: 10.2136/sssaj2015.12.0422.</w:t>
      </w:r>
    </w:p>
    <w:p w14:paraId="350D85C4" w14:textId="0B773736" w:rsidR="0080120B" w:rsidRDefault="0080120B" w:rsidP="0080120B">
      <w:pPr>
        <w:pStyle w:val="References"/>
        <w:divId w:val="362748090"/>
        <w:rPr>
          <w:rPrChange w:id="1009" w:author="diss" w:date="2021-09-21T10:43:00Z">
            <w:rPr>
              <w:rFonts w:ascii="Times New Roman" w:hAnsi="Times New Roman"/>
            </w:rPr>
          </w:rPrChange>
        </w:rPr>
        <w:pPrChange w:id="1010" w:author="diss" w:date="2021-09-21T10:43:00Z">
          <w:pPr>
            <w:autoSpaceDE w:val="0"/>
            <w:autoSpaceDN w:val="0"/>
            <w:ind w:left="480" w:hanging="480"/>
            <w:divId w:val="362748090"/>
          </w:pPr>
        </w:pPrChange>
      </w:pPr>
      <w:r>
        <w:rPr>
          <w:rPrChange w:id="1011" w:author="diss" w:date="2021-09-21T10:43:00Z">
            <w:rPr>
              <w:rFonts w:ascii="Times New Roman" w:hAnsi="Times New Roman"/>
            </w:rPr>
          </w:rPrChange>
        </w:rPr>
        <w:t>Haruna, S.I., S.H. Anderson, R.P. Udawatta, C.J. Gantzer, N.C. Phillips, et al. 2020a. Improving soil physical properties through the use of cover crops: A</w:t>
      </w:r>
      <w:del w:id="1012" w:author="diss" w:date="2021-09-21T10:43:00Z">
        <w:r w:rsidR="00764A15" w:rsidRPr="006A68EC">
          <w:rPr>
            <w:rFonts w:eastAsia="Times New Roman"/>
          </w:rPr>
          <w:delText> </w:delText>
        </w:r>
      </w:del>
      <w:ins w:id="1013" w:author="diss" w:date="2021-09-21T10:43:00Z">
        <w:r>
          <w:t xml:space="preserve"> </w:t>
        </w:r>
      </w:ins>
      <w:r w:rsidRPr="007F1732">
        <w:t>review. Agrosystems, G</w:t>
      </w:r>
      <w:r>
        <w:rPr>
          <w:rPrChange w:id="1014" w:author="diss" w:date="2021-09-21T10:43:00Z">
            <w:rPr>
              <w:rFonts w:ascii="Times New Roman" w:hAnsi="Times New Roman"/>
            </w:rPr>
          </w:rPrChange>
        </w:rPr>
        <w:t>eosciences &amp; Environment 3(1). doi: 10.1002/agg2.20105.</w:t>
      </w:r>
    </w:p>
    <w:p w14:paraId="62D1816C" w14:textId="778DD3F4" w:rsidR="0080120B" w:rsidRDefault="0080120B" w:rsidP="0080120B">
      <w:pPr>
        <w:pStyle w:val="References"/>
        <w:divId w:val="623343437"/>
        <w:rPr>
          <w:rPrChange w:id="1015" w:author="diss" w:date="2021-09-21T10:43:00Z">
            <w:rPr>
              <w:rFonts w:ascii="Times New Roman" w:hAnsi="Times New Roman"/>
            </w:rPr>
          </w:rPrChange>
        </w:rPr>
        <w:pPrChange w:id="1016" w:author="diss" w:date="2021-09-21T10:43:00Z">
          <w:pPr>
            <w:autoSpaceDE w:val="0"/>
            <w:autoSpaceDN w:val="0"/>
            <w:ind w:left="480" w:hanging="480"/>
            <w:divId w:val="623343437"/>
          </w:pPr>
        </w:pPrChange>
      </w:pPr>
      <w:r>
        <w:rPr>
          <w:rPrChange w:id="1017" w:author="diss" w:date="2021-09-21T10:43:00Z">
            <w:rPr>
              <w:rFonts w:ascii="Times New Roman" w:hAnsi="Times New Roman"/>
            </w:rPr>
          </w:rPrChange>
        </w:rPr>
        <w:t>Haruna, S.I., S.H. Anderson, R.P. Udawatta, C.J. Gantzer, N.C. Phillips, et al. 2020b. Improving soil physical properties through the use of cover crops: A</w:t>
      </w:r>
      <w:del w:id="1018" w:author="diss" w:date="2021-09-21T10:43:00Z">
        <w:r w:rsidR="00764A15" w:rsidRPr="006A68EC">
          <w:rPr>
            <w:rFonts w:eastAsia="Times New Roman"/>
          </w:rPr>
          <w:delText> </w:delText>
        </w:r>
      </w:del>
      <w:ins w:id="1019" w:author="diss" w:date="2021-09-21T10:43:00Z">
        <w:r>
          <w:t xml:space="preserve"> </w:t>
        </w:r>
      </w:ins>
      <w:r w:rsidRPr="007F1732">
        <w:t>review. Agrosystems, Geosciences &amp; Environme</w:t>
      </w:r>
      <w:r>
        <w:rPr>
          <w:rPrChange w:id="1020" w:author="diss" w:date="2021-09-21T10:43:00Z">
            <w:rPr>
              <w:rFonts w:ascii="Times New Roman" w:hAnsi="Times New Roman"/>
            </w:rPr>
          </w:rPrChange>
        </w:rPr>
        <w:t>nt 3(1). doi: 10.1002/agg2.20105.</w:t>
      </w:r>
    </w:p>
    <w:p w14:paraId="1A5F088B" w14:textId="77777777" w:rsidR="0080120B" w:rsidRDefault="0080120B" w:rsidP="0080120B">
      <w:pPr>
        <w:pStyle w:val="References"/>
        <w:divId w:val="2004241095"/>
        <w:rPr>
          <w:rPrChange w:id="1021" w:author="diss" w:date="2021-09-21T10:43:00Z">
            <w:rPr>
              <w:rFonts w:ascii="Times New Roman" w:hAnsi="Times New Roman"/>
            </w:rPr>
          </w:rPrChange>
        </w:rPr>
        <w:pPrChange w:id="1022" w:author="diss" w:date="2021-09-21T10:43:00Z">
          <w:pPr>
            <w:autoSpaceDE w:val="0"/>
            <w:autoSpaceDN w:val="0"/>
            <w:ind w:left="480" w:hanging="480"/>
            <w:divId w:val="2004241095"/>
          </w:pPr>
        </w:pPrChange>
      </w:pPr>
      <w:r>
        <w:rPr>
          <w:rPrChange w:id="1023" w:author="diss" w:date="2021-09-21T10:43:00Z">
            <w:rPr>
              <w:rFonts w:ascii="Times New Roman" w:hAnsi="Times New Roman"/>
            </w:rPr>
          </w:rPrChange>
        </w:rPr>
        <w:t>Haruna, S.I., and N. v. Nkongolo. 2015. Cover Crop Management Effects on Soil Physical and Biological Properties. Procedia Environmental Sciences 29: 13–14. doi: 10.1016/j.proenv.2015.07.130.</w:t>
      </w:r>
    </w:p>
    <w:p w14:paraId="4AD77D15" w14:textId="77777777" w:rsidR="0080120B" w:rsidRDefault="0080120B" w:rsidP="0080120B">
      <w:pPr>
        <w:pStyle w:val="References"/>
        <w:divId w:val="1249382630"/>
        <w:rPr>
          <w:rPrChange w:id="1024" w:author="diss" w:date="2021-09-21T10:43:00Z">
            <w:rPr>
              <w:rFonts w:ascii="Times New Roman" w:hAnsi="Times New Roman"/>
            </w:rPr>
          </w:rPrChange>
        </w:rPr>
        <w:pPrChange w:id="1025" w:author="diss" w:date="2021-09-21T10:43:00Z">
          <w:pPr>
            <w:autoSpaceDE w:val="0"/>
            <w:autoSpaceDN w:val="0"/>
            <w:ind w:left="480" w:hanging="480"/>
            <w:divId w:val="1249382630"/>
          </w:pPr>
        </w:pPrChange>
      </w:pPr>
      <w:r>
        <w:rPr>
          <w:rPrChange w:id="1026" w:author="diss" w:date="2021-09-21T10:43:00Z">
            <w:rPr>
              <w:rFonts w:ascii="Times New Roman" w:hAnsi="Times New Roman"/>
            </w:rPr>
          </w:rPrChange>
        </w:rPr>
        <w:t>Hoogsteen, M.J.J., E.A. Lantinga, E.J. Bakker, J.C.J. Groot, and P.A. Tittonell. 2015. Estimating soil organic carbon through loss on ignition: Effects of ignition conditions and structural water loss. European Journal of Soil Science 66(2): 320–328. doi: 10.1111/ejss.12224.</w:t>
      </w:r>
    </w:p>
    <w:p w14:paraId="47E67E7F" w14:textId="77777777" w:rsidR="0080120B" w:rsidRDefault="0080120B" w:rsidP="0080120B">
      <w:pPr>
        <w:pStyle w:val="References"/>
        <w:divId w:val="1373578339"/>
        <w:rPr>
          <w:rPrChange w:id="1027" w:author="diss" w:date="2021-09-21T10:43:00Z">
            <w:rPr>
              <w:rFonts w:ascii="Times New Roman" w:hAnsi="Times New Roman"/>
            </w:rPr>
          </w:rPrChange>
        </w:rPr>
        <w:pPrChange w:id="1028" w:author="diss" w:date="2021-09-21T10:43:00Z">
          <w:pPr>
            <w:autoSpaceDE w:val="0"/>
            <w:autoSpaceDN w:val="0"/>
            <w:ind w:left="480" w:hanging="480"/>
            <w:divId w:val="1373578339"/>
          </w:pPr>
        </w:pPrChange>
      </w:pPr>
      <w:r>
        <w:rPr>
          <w:rPrChange w:id="1029" w:author="diss" w:date="2021-09-21T10:43:00Z">
            <w:rPr>
              <w:rFonts w:ascii="Times New Roman" w:hAnsi="Times New Roman"/>
            </w:rPr>
          </w:rPrChange>
        </w:rPr>
        <w:t>Hudson, B.D. 1994. Available water capacity and soil organic matter. Journal of Soil and Water Conservation 49(2): 189–194. doi: 10.1081/E-ESS-120018496.</w:t>
      </w:r>
    </w:p>
    <w:p w14:paraId="708FAF3E" w14:textId="77777777" w:rsidR="0080120B" w:rsidRDefault="0080120B" w:rsidP="0080120B">
      <w:pPr>
        <w:pStyle w:val="References"/>
        <w:divId w:val="1786072433"/>
        <w:rPr>
          <w:rPrChange w:id="1030" w:author="diss" w:date="2021-09-21T10:43:00Z">
            <w:rPr>
              <w:rFonts w:ascii="Times New Roman" w:hAnsi="Times New Roman"/>
            </w:rPr>
          </w:rPrChange>
        </w:rPr>
        <w:pPrChange w:id="1031" w:author="diss" w:date="2021-09-21T10:43:00Z">
          <w:pPr>
            <w:autoSpaceDE w:val="0"/>
            <w:autoSpaceDN w:val="0"/>
            <w:ind w:left="480" w:hanging="480"/>
            <w:divId w:val="1786072433"/>
          </w:pPr>
        </w:pPrChange>
      </w:pPr>
      <w:r>
        <w:rPr>
          <w:rPrChange w:id="1032" w:author="diss" w:date="2021-09-21T10:43:00Z">
            <w:rPr>
              <w:rFonts w:ascii="Times New Roman" w:hAnsi="Times New Roman"/>
            </w:rPr>
          </w:rPrChange>
        </w:rPr>
        <w:t>Irmak, S., V. Sharma, A.T. Mohammed, and K. Djaman. 2018. Impacts of Cover Crops on Soil Physical Properties: Field Capacity, Permanent Wilting Point, Soil-Water Holding Capacity, Bulk Density, Hydraulic Conductivity, and Infiltration. Transactions of the ASABE 61(4). doi: 10.13031/trans.12700.</w:t>
      </w:r>
    </w:p>
    <w:p w14:paraId="5342C6F2" w14:textId="77777777" w:rsidR="0080120B" w:rsidRDefault="0080120B" w:rsidP="0080120B">
      <w:pPr>
        <w:pStyle w:val="References"/>
        <w:divId w:val="283972775"/>
        <w:rPr>
          <w:rPrChange w:id="1033" w:author="diss" w:date="2021-09-21T10:43:00Z">
            <w:rPr>
              <w:rFonts w:ascii="Times New Roman" w:hAnsi="Times New Roman"/>
            </w:rPr>
          </w:rPrChange>
        </w:rPr>
        <w:pPrChange w:id="1034" w:author="diss" w:date="2021-09-21T10:43:00Z">
          <w:pPr>
            <w:autoSpaceDE w:val="0"/>
            <w:autoSpaceDN w:val="0"/>
            <w:ind w:left="480" w:hanging="480"/>
            <w:divId w:val="283972775"/>
          </w:pPr>
        </w:pPrChange>
      </w:pPr>
      <w:r>
        <w:rPr>
          <w:rPrChange w:id="1035" w:author="diss" w:date="2021-09-21T10:43:00Z">
            <w:rPr>
              <w:rFonts w:ascii="Times New Roman" w:hAnsi="Times New Roman"/>
            </w:rPr>
          </w:rPrChange>
        </w:rPr>
        <w:lastRenderedPageBreak/>
        <w:t>de Jong, R., C.A. Campbell, and W. Nicholaichuk. 1983. Water retention equations and their relationship to soil organic matter and particle size distribution for disturbed samples. Canadian Journal of Soil Science 63(2): 291–302. doi: 10.4141/cjss83-029.</w:t>
      </w:r>
    </w:p>
    <w:p w14:paraId="43D721A2" w14:textId="77777777" w:rsidR="0080120B" w:rsidRDefault="0080120B" w:rsidP="0080120B">
      <w:pPr>
        <w:pStyle w:val="References"/>
        <w:divId w:val="1628048909"/>
        <w:rPr>
          <w:rPrChange w:id="1036" w:author="diss" w:date="2021-09-21T10:43:00Z">
            <w:rPr>
              <w:rFonts w:ascii="Times New Roman" w:hAnsi="Times New Roman"/>
            </w:rPr>
          </w:rPrChange>
        </w:rPr>
        <w:pPrChange w:id="1037" w:author="diss" w:date="2021-09-21T10:43:00Z">
          <w:pPr>
            <w:autoSpaceDE w:val="0"/>
            <w:autoSpaceDN w:val="0"/>
            <w:ind w:left="480" w:hanging="480"/>
            <w:divId w:val="1628048909"/>
          </w:pPr>
        </w:pPrChange>
      </w:pPr>
      <w:r>
        <w:rPr>
          <w:rPrChange w:id="1038" w:author="diss" w:date="2021-09-21T10:43:00Z">
            <w:rPr>
              <w:rFonts w:ascii="Times New Roman" w:hAnsi="Times New Roman"/>
            </w:rPr>
          </w:rPrChange>
        </w:rPr>
        <w:t>Kane, D.A., M.A. Bradford, E. Fuller, E.E. Oldfield, and S.A. Wood. 2021. Soil organic matter protects US maize yields and lowers crop insurance payouts under drought. Environmental Research Letters 16(4). doi: 10.1088/1748-9326/abe492.</w:t>
      </w:r>
    </w:p>
    <w:p w14:paraId="2F321706" w14:textId="77777777" w:rsidR="0080120B" w:rsidRDefault="0080120B" w:rsidP="0080120B">
      <w:pPr>
        <w:pStyle w:val="References"/>
        <w:divId w:val="541751290"/>
        <w:rPr>
          <w:rPrChange w:id="1039" w:author="diss" w:date="2021-09-21T10:43:00Z">
            <w:rPr>
              <w:rFonts w:ascii="Times New Roman" w:hAnsi="Times New Roman"/>
            </w:rPr>
          </w:rPrChange>
        </w:rPr>
        <w:pPrChange w:id="1040" w:author="diss" w:date="2021-09-21T10:43:00Z">
          <w:pPr>
            <w:autoSpaceDE w:val="0"/>
            <w:autoSpaceDN w:val="0"/>
            <w:ind w:left="480" w:hanging="480"/>
            <w:divId w:val="541751290"/>
          </w:pPr>
        </w:pPrChange>
      </w:pPr>
      <w:r>
        <w:rPr>
          <w:rPrChange w:id="1041" w:author="diss" w:date="2021-09-21T10:43:00Z">
            <w:rPr>
              <w:rFonts w:ascii="Times New Roman" w:hAnsi="Times New Roman"/>
            </w:rPr>
          </w:rPrChange>
        </w:rPr>
        <w:t>Kaspar, T.C., D.B. Jaynes, T.B. Parkin, and T.B. Moorman. 2007. Rye cover crop and gamagrass strip effects on NO3 concentration and load in tile drainage. Journal of environmental quality 36(5): 1503–1511. doi: 10.2134/jeq2006.0468.</w:t>
      </w:r>
    </w:p>
    <w:p w14:paraId="2FAA0C7C" w14:textId="77777777" w:rsidR="0080120B" w:rsidRDefault="0080120B" w:rsidP="0080120B">
      <w:pPr>
        <w:pStyle w:val="References"/>
        <w:divId w:val="1443496742"/>
        <w:rPr>
          <w:rPrChange w:id="1042" w:author="diss" w:date="2021-09-21T10:43:00Z">
            <w:rPr>
              <w:rFonts w:ascii="Times New Roman" w:hAnsi="Times New Roman"/>
            </w:rPr>
          </w:rPrChange>
        </w:rPr>
        <w:pPrChange w:id="1043" w:author="diss" w:date="2021-09-21T10:43:00Z">
          <w:pPr>
            <w:autoSpaceDE w:val="0"/>
            <w:autoSpaceDN w:val="0"/>
            <w:ind w:left="480" w:hanging="480"/>
            <w:divId w:val="1443496742"/>
          </w:pPr>
        </w:pPrChange>
      </w:pPr>
      <w:r>
        <w:rPr>
          <w:rPrChange w:id="1044" w:author="diss" w:date="2021-09-21T10:43:00Z">
            <w:rPr>
              <w:rFonts w:ascii="Times New Roman" w:hAnsi="Times New Roman"/>
            </w:rPr>
          </w:rPrChange>
        </w:rPr>
        <w:t>Kaspar, T.C., D.B. Jaynes, T.B. Parkin, T.B. Moorman, and J.W. Singer. 2012. Effectiveness of oat and rye cover crops in reducing nitrate losses in drainage water. Agricultural Water Management 110(3): 25–33. doi: 10.1016/j.agwat.2012.03.010.</w:t>
      </w:r>
    </w:p>
    <w:p w14:paraId="29ADB994" w14:textId="77777777" w:rsidR="0080120B" w:rsidRDefault="0080120B" w:rsidP="0080120B">
      <w:pPr>
        <w:pStyle w:val="References"/>
        <w:divId w:val="1219367258"/>
        <w:rPr>
          <w:rPrChange w:id="1045" w:author="diss" w:date="2021-09-21T10:43:00Z">
            <w:rPr>
              <w:rFonts w:ascii="Times New Roman" w:hAnsi="Times New Roman"/>
            </w:rPr>
          </w:rPrChange>
        </w:rPr>
        <w:pPrChange w:id="1046" w:author="diss" w:date="2021-09-21T10:43:00Z">
          <w:pPr>
            <w:autoSpaceDE w:val="0"/>
            <w:autoSpaceDN w:val="0"/>
            <w:ind w:left="480" w:hanging="480"/>
            <w:divId w:val="1219367258"/>
          </w:pPr>
        </w:pPrChange>
      </w:pPr>
      <w:r>
        <w:rPr>
          <w:rPrChange w:id="1047" w:author="diss" w:date="2021-09-21T10:43:00Z">
            <w:rPr>
              <w:rFonts w:ascii="Times New Roman" w:hAnsi="Times New Roman"/>
            </w:rPr>
          </w:rPrChange>
        </w:rPr>
        <w:t>Kaspar, T.C., T.B. Parkin, D.B. Jaynes, C.A. Cambardella, D.W. Meek, et al. 2006. Examining Changes in Soil Organic Carbon with Oat and Rye Cover Crops Using Terrain Covariates. Soil Science Society of America Journal 70(4): 1168–1177. doi: 10.2136/sssaj2005.0095.</w:t>
      </w:r>
    </w:p>
    <w:p w14:paraId="08B53604" w14:textId="77777777" w:rsidR="0080120B" w:rsidRDefault="0080120B" w:rsidP="0080120B">
      <w:pPr>
        <w:pStyle w:val="References"/>
        <w:divId w:val="721439862"/>
        <w:rPr>
          <w:rPrChange w:id="1048" w:author="diss" w:date="2021-09-21T10:43:00Z">
            <w:rPr>
              <w:rFonts w:ascii="Times New Roman" w:hAnsi="Times New Roman"/>
            </w:rPr>
          </w:rPrChange>
        </w:rPr>
        <w:pPrChange w:id="1049" w:author="diss" w:date="2021-09-21T10:43:00Z">
          <w:pPr>
            <w:autoSpaceDE w:val="0"/>
            <w:autoSpaceDN w:val="0"/>
            <w:ind w:left="480" w:hanging="480"/>
            <w:divId w:val="721439862"/>
          </w:pPr>
        </w:pPrChange>
      </w:pPr>
      <w:r>
        <w:rPr>
          <w:rPrChange w:id="1050" w:author="diss" w:date="2021-09-21T10:43:00Z">
            <w:rPr>
              <w:rFonts w:ascii="Times New Roman" w:hAnsi="Times New Roman"/>
            </w:rPr>
          </w:rPrChange>
        </w:rPr>
        <w:t>Kaspar, T., and J. Singer. 2011. The Use of Cover Crops to Manage Soil. Publications from the USDA-ARS/UNL Faculty. p. 1382</w:t>
      </w:r>
    </w:p>
    <w:p w14:paraId="2AE5E35D" w14:textId="77777777" w:rsidR="0080120B" w:rsidRDefault="0080120B" w:rsidP="0080120B">
      <w:pPr>
        <w:pStyle w:val="References"/>
        <w:divId w:val="1593852376"/>
        <w:rPr>
          <w:rPrChange w:id="1051" w:author="diss" w:date="2021-09-21T10:43:00Z">
            <w:rPr>
              <w:rFonts w:ascii="Times New Roman" w:hAnsi="Times New Roman"/>
            </w:rPr>
          </w:rPrChange>
        </w:rPr>
        <w:pPrChange w:id="1052" w:author="diss" w:date="2021-09-21T10:43:00Z">
          <w:pPr>
            <w:autoSpaceDE w:val="0"/>
            <w:autoSpaceDN w:val="0"/>
            <w:ind w:left="480" w:hanging="480"/>
            <w:divId w:val="1593852376"/>
          </w:pPr>
        </w:pPrChange>
      </w:pPr>
      <w:r>
        <w:rPr>
          <w:rPrChange w:id="1053" w:author="diss" w:date="2021-09-21T10:43:00Z">
            <w:rPr>
              <w:rFonts w:ascii="Times New Roman" w:hAnsi="Times New Roman"/>
            </w:rPr>
          </w:rPrChange>
        </w:rPr>
        <w:t>Kay, B.D., A.P. da Silva, J.A. Baldock, D. Silva, A.P. And Baldock, et al. 1997. Sensitivity of soil structure to changes in organic carbon content: Predictions using pedotransfer functions. Canadian Journal of Soil Science 77(4): 655–667.</w:t>
      </w:r>
    </w:p>
    <w:p w14:paraId="50502B32" w14:textId="77777777" w:rsidR="0080120B" w:rsidRDefault="0080120B" w:rsidP="0080120B">
      <w:pPr>
        <w:pStyle w:val="References"/>
        <w:divId w:val="693267027"/>
        <w:rPr>
          <w:rPrChange w:id="1054" w:author="diss" w:date="2021-09-21T10:43:00Z">
            <w:rPr>
              <w:rFonts w:ascii="Times New Roman" w:hAnsi="Times New Roman"/>
            </w:rPr>
          </w:rPrChange>
        </w:rPr>
        <w:pPrChange w:id="1055" w:author="diss" w:date="2021-09-21T10:43:00Z">
          <w:pPr>
            <w:autoSpaceDE w:val="0"/>
            <w:autoSpaceDN w:val="0"/>
            <w:ind w:left="480" w:hanging="480"/>
            <w:divId w:val="693267027"/>
          </w:pPr>
        </w:pPrChange>
      </w:pPr>
      <w:r>
        <w:rPr>
          <w:rPrChange w:id="1056" w:author="diss" w:date="2021-09-21T10:43:00Z">
            <w:rPr>
              <w:rFonts w:ascii="Times New Roman" w:hAnsi="Times New Roman"/>
            </w:rPr>
          </w:rPrChange>
        </w:rPr>
        <w:t>Kim, N., M.C. Zabaloy, K. Guan, and M.B. Villamil. 2020. Do cover crops benefit soil microbiome? A meta-analysis of current research. Soil Biology and Biochemistry 142: 107701. doi: 10.1016/j.soilbio.2019.107701.</w:t>
      </w:r>
    </w:p>
    <w:p w14:paraId="2E95F0C9" w14:textId="77777777" w:rsidR="0080120B" w:rsidRDefault="0080120B" w:rsidP="0080120B">
      <w:pPr>
        <w:pStyle w:val="References"/>
        <w:divId w:val="502012194"/>
        <w:rPr>
          <w:rPrChange w:id="1057" w:author="diss" w:date="2021-09-21T10:43:00Z">
            <w:rPr>
              <w:rFonts w:ascii="Times New Roman" w:hAnsi="Times New Roman"/>
            </w:rPr>
          </w:rPrChange>
        </w:rPr>
        <w:pPrChange w:id="1058" w:author="diss" w:date="2021-09-21T10:43:00Z">
          <w:pPr>
            <w:autoSpaceDE w:val="0"/>
            <w:autoSpaceDN w:val="0"/>
            <w:ind w:left="480" w:hanging="480"/>
            <w:divId w:val="502012194"/>
          </w:pPr>
        </w:pPrChange>
      </w:pPr>
      <w:r>
        <w:rPr>
          <w:rPrChange w:id="1059" w:author="diss" w:date="2021-09-21T10:43:00Z">
            <w:rPr>
              <w:rFonts w:ascii="Times New Roman" w:hAnsi="Times New Roman"/>
            </w:rPr>
          </w:rPrChange>
        </w:rPr>
        <w:t>King, A.E., G.A. Ali, A.W. Gillespie, and C. Wagner-Riddle. 2020. Soil Organic Matter as Catalyst of Crop Resource Capture. Frontiers in Environmental Science 8. doi: 10.3389/fenvs.2020.00050.</w:t>
      </w:r>
    </w:p>
    <w:p w14:paraId="49431DC5" w14:textId="77777777" w:rsidR="0080120B" w:rsidRDefault="0080120B" w:rsidP="0080120B">
      <w:pPr>
        <w:pStyle w:val="References"/>
        <w:divId w:val="926693806"/>
        <w:rPr>
          <w:rPrChange w:id="1060" w:author="diss" w:date="2021-09-21T10:43:00Z">
            <w:rPr>
              <w:rFonts w:ascii="Times New Roman" w:hAnsi="Times New Roman"/>
            </w:rPr>
          </w:rPrChange>
        </w:rPr>
        <w:pPrChange w:id="1061" w:author="diss" w:date="2021-09-21T10:43:00Z">
          <w:pPr>
            <w:autoSpaceDE w:val="0"/>
            <w:autoSpaceDN w:val="0"/>
            <w:ind w:left="480" w:hanging="480"/>
            <w:divId w:val="926693806"/>
          </w:pPr>
        </w:pPrChange>
      </w:pPr>
      <w:r>
        <w:rPr>
          <w:rPrChange w:id="1062" w:author="diss" w:date="2021-09-21T10:43:00Z">
            <w:rPr>
              <w:rFonts w:ascii="Times New Roman" w:hAnsi="Times New Roman"/>
            </w:rPr>
          </w:rPrChange>
        </w:rPr>
        <w:t>Kirkham, M.B. 2014. Principles of soil and plant water relations, 2nd Edition. Elsevier Inc.</w:t>
      </w:r>
    </w:p>
    <w:p w14:paraId="2ED9E4BC" w14:textId="77777777" w:rsidR="0080120B" w:rsidRDefault="0080120B" w:rsidP="0080120B">
      <w:pPr>
        <w:pStyle w:val="References"/>
        <w:divId w:val="1446584215"/>
        <w:rPr>
          <w:rPrChange w:id="1063" w:author="diss" w:date="2021-09-21T10:43:00Z">
            <w:rPr>
              <w:rFonts w:ascii="Times New Roman" w:hAnsi="Times New Roman"/>
            </w:rPr>
          </w:rPrChange>
        </w:rPr>
        <w:pPrChange w:id="1064" w:author="diss" w:date="2021-09-21T10:43:00Z">
          <w:pPr>
            <w:autoSpaceDE w:val="0"/>
            <w:autoSpaceDN w:val="0"/>
            <w:ind w:left="480" w:hanging="480"/>
            <w:divId w:val="1446584215"/>
          </w:pPr>
        </w:pPrChange>
      </w:pPr>
      <w:r>
        <w:rPr>
          <w:rPrChange w:id="1065" w:author="diss" w:date="2021-09-21T10:43:00Z">
            <w:rPr>
              <w:rFonts w:ascii="Times New Roman" w:hAnsi="Times New Roman"/>
            </w:rPr>
          </w:rPrChange>
        </w:rPr>
        <w:t>Kladivko, E.J., T.C. Kaspar, D.B. Jaynes, R.W. Malone, J. Singer, et al. 2014. Cover crops in the upper midwestern United States: Potential adoption and reduction of nitrate leaching in the Mississippi River Basin. Journal of Soil and Water Conservation 69(4): 279–291. doi: 10.2489/jswc.69.4.279.</w:t>
      </w:r>
    </w:p>
    <w:p w14:paraId="7828D5C9" w14:textId="77777777" w:rsidR="0080120B" w:rsidRDefault="0080120B" w:rsidP="0080120B">
      <w:pPr>
        <w:pStyle w:val="References"/>
        <w:divId w:val="9532943"/>
        <w:rPr>
          <w:rPrChange w:id="1066" w:author="diss" w:date="2021-09-21T10:43:00Z">
            <w:rPr>
              <w:rFonts w:ascii="Times New Roman" w:hAnsi="Times New Roman"/>
            </w:rPr>
          </w:rPrChange>
        </w:rPr>
        <w:pPrChange w:id="1067" w:author="diss" w:date="2021-09-21T10:43:00Z">
          <w:pPr>
            <w:autoSpaceDE w:val="0"/>
            <w:autoSpaceDN w:val="0"/>
            <w:ind w:left="480" w:hanging="480"/>
            <w:divId w:val="9532943"/>
          </w:pPr>
        </w:pPrChange>
      </w:pPr>
      <w:r>
        <w:rPr>
          <w:rPrChange w:id="1068" w:author="diss" w:date="2021-09-21T10:43:00Z">
            <w:rPr>
              <w:rFonts w:ascii="Times New Roman" w:hAnsi="Times New Roman"/>
            </w:rPr>
          </w:rPrChange>
        </w:rPr>
        <w:t>Kool, D., B. Tong, Z. Tian, J.L. Heitman, T.J. Sauer, et al. 2019. Soil water retention and hydraulic conductivity dynamics following tillage. Soil and Tillage Research 193: 95–100. doi: 10.1016/j.still.2019.05.020.</w:t>
      </w:r>
    </w:p>
    <w:p w14:paraId="519E89E3" w14:textId="77777777" w:rsidR="0080120B" w:rsidRDefault="0080120B" w:rsidP="0080120B">
      <w:pPr>
        <w:pStyle w:val="References"/>
        <w:divId w:val="1018845492"/>
        <w:rPr>
          <w:rPrChange w:id="1069" w:author="diss" w:date="2021-09-21T10:43:00Z">
            <w:rPr>
              <w:rFonts w:ascii="Times New Roman" w:hAnsi="Times New Roman"/>
            </w:rPr>
          </w:rPrChange>
        </w:rPr>
        <w:pPrChange w:id="1070" w:author="diss" w:date="2021-09-21T10:43:00Z">
          <w:pPr>
            <w:autoSpaceDE w:val="0"/>
            <w:autoSpaceDN w:val="0"/>
            <w:ind w:left="480" w:hanging="480"/>
            <w:divId w:val="1018845492"/>
          </w:pPr>
        </w:pPrChange>
      </w:pPr>
      <w:r>
        <w:rPr>
          <w:rPrChange w:id="1071" w:author="diss" w:date="2021-09-21T10:43:00Z">
            <w:rPr>
              <w:rFonts w:ascii="Times New Roman" w:hAnsi="Times New Roman"/>
            </w:rPr>
          </w:rPrChange>
        </w:rPr>
        <w:lastRenderedPageBreak/>
        <w:t>Lenth, R., H. Singmann, and J. Love. 2018. Emmeans: Estimated maringal means, aka least-squares means.</w:t>
      </w:r>
    </w:p>
    <w:p w14:paraId="4A1CABB2" w14:textId="77777777" w:rsidR="0080120B" w:rsidRDefault="0080120B" w:rsidP="0080120B">
      <w:pPr>
        <w:pStyle w:val="References"/>
        <w:divId w:val="1339701016"/>
        <w:rPr>
          <w:rPrChange w:id="1072" w:author="diss" w:date="2021-09-21T10:43:00Z">
            <w:rPr>
              <w:rFonts w:ascii="Times New Roman" w:hAnsi="Times New Roman"/>
            </w:rPr>
          </w:rPrChange>
        </w:rPr>
        <w:pPrChange w:id="1073" w:author="diss" w:date="2021-09-21T10:43:00Z">
          <w:pPr>
            <w:autoSpaceDE w:val="0"/>
            <w:autoSpaceDN w:val="0"/>
            <w:ind w:left="480" w:hanging="480"/>
            <w:divId w:val="1339701016"/>
          </w:pPr>
        </w:pPrChange>
      </w:pPr>
      <w:r>
        <w:rPr>
          <w:rPrChange w:id="1074" w:author="diss" w:date="2021-09-21T10:43:00Z">
            <w:rPr>
              <w:rFonts w:ascii="Times New Roman" w:hAnsi="Times New Roman"/>
            </w:rPr>
          </w:rPrChange>
        </w:rPr>
        <w:t>Leslie, A.W., K.H. Wang, S.L.F. Meyer, S. Marahatta, and C.R.R. Hooks. 2017. Influence of cover crops on arthropods, free-living nematodes, and yield in a succeeding no-till soybean crop. Applied Soil Ecology 117–118: 21–31. doi: 10.1016/j.apsoil.2017.04.003.</w:t>
      </w:r>
    </w:p>
    <w:p w14:paraId="48F3AA86" w14:textId="77777777" w:rsidR="0080120B" w:rsidRDefault="0080120B" w:rsidP="0080120B">
      <w:pPr>
        <w:pStyle w:val="References"/>
        <w:divId w:val="593127761"/>
        <w:rPr>
          <w:rPrChange w:id="1075" w:author="diss" w:date="2021-09-21T10:43:00Z">
            <w:rPr>
              <w:rFonts w:ascii="Times New Roman" w:hAnsi="Times New Roman"/>
            </w:rPr>
          </w:rPrChange>
        </w:rPr>
        <w:pPrChange w:id="1076" w:author="diss" w:date="2021-09-21T10:43:00Z">
          <w:pPr>
            <w:autoSpaceDE w:val="0"/>
            <w:autoSpaceDN w:val="0"/>
            <w:ind w:left="480" w:hanging="480"/>
            <w:divId w:val="593127761"/>
          </w:pPr>
        </w:pPrChange>
      </w:pPr>
      <w:r>
        <w:rPr>
          <w:rPrChange w:id="1077" w:author="diss" w:date="2021-09-21T10:43:00Z">
            <w:rPr>
              <w:rFonts w:ascii="Times New Roman" w:hAnsi="Times New Roman"/>
            </w:rPr>
          </w:rPrChange>
        </w:rPr>
        <w:t>Leuthold, S.J., M. Salmerón, O. Wendroth, and H. Poffenbarger. 2021. Cover crops decrease maize yield variability in sloping landscapes through increased water during reproductive stages. Field Crops Research 265. doi: 10.1016/j.fcr.2021.108111.</w:t>
      </w:r>
    </w:p>
    <w:p w14:paraId="46E1AEDF" w14:textId="77777777" w:rsidR="0080120B" w:rsidRDefault="0080120B" w:rsidP="0080120B">
      <w:pPr>
        <w:pStyle w:val="References"/>
        <w:divId w:val="1911310498"/>
        <w:rPr>
          <w:rPrChange w:id="1078" w:author="diss" w:date="2021-09-21T10:43:00Z">
            <w:rPr>
              <w:rFonts w:ascii="Times New Roman" w:hAnsi="Times New Roman"/>
            </w:rPr>
          </w:rPrChange>
        </w:rPr>
        <w:pPrChange w:id="1079" w:author="diss" w:date="2021-09-21T10:43:00Z">
          <w:pPr>
            <w:autoSpaceDE w:val="0"/>
            <w:autoSpaceDN w:val="0"/>
            <w:ind w:left="480" w:hanging="480"/>
            <w:divId w:val="1911310498"/>
          </w:pPr>
        </w:pPrChange>
      </w:pPr>
      <w:r>
        <w:rPr>
          <w:rPrChange w:id="1080" w:author="diss" w:date="2021-09-21T10:43:00Z">
            <w:rPr>
              <w:rFonts w:ascii="Times New Roman" w:hAnsi="Times New Roman"/>
            </w:rPr>
          </w:rPrChange>
        </w:rPr>
        <w:t>de Lima, R.P., A.R. da Silva, and Á.P. da Silva. 2021. soilphysics: An R package for simulation of soil compaction induced by agricultural field traffic. Soil and Tillage Research 206: 104824. doi: 10.1016/j.still.2020.104824.</w:t>
      </w:r>
    </w:p>
    <w:p w14:paraId="5AFE72D5" w14:textId="77777777" w:rsidR="0080120B" w:rsidRDefault="0080120B" w:rsidP="0080120B">
      <w:pPr>
        <w:pStyle w:val="References"/>
        <w:divId w:val="487671055"/>
        <w:rPr>
          <w:rPrChange w:id="1081" w:author="diss" w:date="2021-09-21T10:43:00Z">
            <w:rPr>
              <w:rFonts w:ascii="Times New Roman" w:hAnsi="Times New Roman"/>
            </w:rPr>
          </w:rPrChange>
        </w:rPr>
        <w:pPrChange w:id="1082" w:author="diss" w:date="2021-09-21T10:43:00Z">
          <w:pPr>
            <w:autoSpaceDE w:val="0"/>
            <w:autoSpaceDN w:val="0"/>
            <w:ind w:left="480" w:hanging="480"/>
            <w:divId w:val="487671055"/>
          </w:pPr>
        </w:pPrChange>
      </w:pPr>
      <w:r>
        <w:rPr>
          <w:rPrChange w:id="1083" w:author="diss" w:date="2021-09-21T10:43:00Z">
            <w:rPr>
              <w:rFonts w:ascii="Times New Roman" w:hAnsi="Times New Roman"/>
            </w:rPr>
          </w:rPrChange>
        </w:rPr>
        <w:t>Luxmoore, R.J. 1981. Micro-, Meso-, and Macroporosity of Soil. Soil Science Society of America Journal 45(3): 671–672. doi: 10.2136/sssaj1981.03615995004500030051x.</w:t>
      </w:r>
    </w:p>
    <w:p w14:paraId="6E883CB4" w14:textId="77777777" w:rsidR="0080120B" w:rsidRDefault="0080120B" w:rsidP="0080120B">
      <w:pPr>
        <w:pStyle w:val="References"/>
        <w:divId w:val="1927420345"/>
        <w:rPr>
          <w:rPrChange w:id="1084" w:author="diss" w:date="2021-09-21T10:43:00Z">
            <w:rPr>
              <w:rFonts w:ascii="Times New Roman" w:hAnsi="Times New Roman"/>
            </w:rPr>
          </w:rPrChange>
        </w:rPr>
        <w:pPrChange w:id="1085" w:author="diss" w:date="2021-09-21T10:43:00Z">
          <w:pPr>
            <w:autoSpaceDE w:val="0"/>
            <w:autoSpaceDN w:val="0"/>
            <w:ind w:left="480" w:hanging="480"/>
            <w:divId w:val="1927420345"/>
          </w:pPr>
        </w:pPrChange>
      </w:pPr>
      <w:r>
        <w:rPr>
          <w:rPrChange w:id="1086" w:author="diss" w:date="2021-09-21T10:43:00Z">
            <w:rPr>
              <w:rFonts w:ascii="Times New Roman" w:hAnsi="Times New Roman"/>
            </w:rPr>
          </w:rPrChange>
        </w:rPr>
        <w:t>Manns, H.R., and A.A. Berg. 2014. Importance of soil organic carbon on surface soil water content variability among agricultural fields. Journal of Hydrology 516: 297–303. doi: 10.1016/j.jhydrol.2013.11.018.</w:t>
      </w:r>
    </w:p>
    <w:p w14:paraId="7B8DB1BC" w14:textId="77777777" w:rsidR="0080120B" w:rsidRDefault="0080120B" w:rsidP="0080120B">
      <w:pPr>
        <w:pStyle w:val="References"/>
        <w:divId w:val="1782989390"/>
        <w:rPr>
          <w:rPrChange w:id="1087" w:author="diss" w:date="2021-09-21T10:43:00Z">
            <w:rPr>
              <w:rFonts w:ascii="Times New Roman" w:hAnsi="Times New Roman"/>
            </w:rPr>
          </w:rPrChange>
        </w:rPr>
        <w:pPrChange w:id="1088" w:author="diss" w:date="2021-09-21T10:43:00Z">
          <w:pPr>
            <w:autoSpaceDE w:val="0"/>
            <w:autoSpaceDN w:val="0"/>
            <w:ind w:left="480" w:hanging="480"/>
            <w:divId w:val="1782989390"/>
          </w:pPr>
        </w:pPrChange>
      </w:pPr>
      <w:r>
        <w:rPr>
          <w:rPrChange w:id="1089" w:author="diss" w:date="2021-09-21T10:43:00Z">
            <w:rPr>
              <w:rFonts w:ascii="Times New Roman" w:hAnsi="Times New Roman"/>
            </w:rPr>
          </w:rPrChange>
        </w:rPr>
        <w:t>Marcillo, G.S.S., and F.E.E. Miguez. 2017. Corn yield response to winter cover crops: An updated meta-analysis. Journal of Soil and Water Conservation 72(3): 226–239. doi: 10.2489/jswc.72.3.226.</w:t>
      </w:r>
    </w:p>
    <w:p w14:paraId="05E86C51" w14:textId="77777777" w:rsidR="0080120B" w:rsidRDefault="0080120B" w:rsidP="0080120B">
      <w:pPr>
        <w:pStyle w:val="References"/>
        <w:divId w:val="882446817"/>
        <w:rPr>
          <w:rPrChange w:id="1090" w:author="diss" w:date="2021-09-21T10:43:00Z">
            <w:rPr>
              <w:rFonts w:ascii="Times New Roman" w:hAnsi="Times New Roman"/>
            </w:rPr>
          </w:rPrChange>
        </w:rPr>
        <w:pPrChange w:id="1091" w:author="diss" w:date="2021-09-21T10:43:00Z">
          <w:pPr>
            <w:autoSpaceDE w:val="0"/>
            <w:autoSpaceDN w:val="0"/>
            <w:ind w:left="480" w:hanging="480"/>
            <w:divId w:val="882446817"/>
          </w:pPr>
        </w:pPrChange>
      </w:pPr>
      <w:r>
        <w:rPr>
          <w:rPrChange w:id="1092" w:author="diss" w:date="2021-09-21T10:43:00Z">
            <w:rPr>
              <w:rFonts w:ascii="Times New Roman" w:hAnsi="Times New Roman"/>
            </w:rPr>
          </w:rPrChange>
        </w:rPr>
        <w:t>Martinez-Feria, R.A., R. Dietzel, M. Liebman, M.J. Helmers, and S. v Archontoulis. 2016. Rye cover crop effects on maize: A system-level analysis. Field Crops Research 196: 145–159. doi: 10.1016/j.fcr.2016.06.016.</w:t>
      </w:r>
    </w:p>
    <w:p w14:paraId="40900C02" w14:textId="77777777" w:rsidR="0080120B" w:rsidRDefault="0080120B" w:rsidP="0080120B">
      <w:pPr>
        <w:pStyle w:val="References"/>
        <w:divId w:val="1831822319"/>
        <w:rPr>
          <w:rPrChange w:id="1093" w:author="diss" w:date="2021-09-21T10:43:00Z">
            <w:rPr>
              <w:rFonts w:ascii="Times New Roman" w:hAnsi="Times New Roman"/>
            </w:rPr>
          </w:rPrChange>
        </w:rPr>
        <w:pPrChange w:id="1094" w:author="diss" w:date="2021-09-21T10:43:00Z">
          <w:pPr>
            <w:autoSpaceDE w:val="0"/>
            <w:autoSpaceDN w:val="0"/>
            <w:ind w:left="480" w:hanging="480"/>
            <w:divId w:val="1831822319"/>
          </w:pPr>
        </w:pPrChange>
      </w:pPr>
      <w:r>
        <w:rPr>
          <w:rPrChange w:id="1095" w:author="diss" w:date="2021-09-21T10:43:00Z">
            <w:rPr>
              <w:rFonts w:ascii="Times New Roman" w:hAnsi="Times New Roman"/>
            </w:rPr>
          </w:rPrChange>
        </w:rPr>
        <w:t>Miguez, F. 2021. nlraa: Nonlinear Regression for Agricultural Applications.</w:t>
      </w:r>
    </w:p>
    <w:p w14:paraId="7129857C" w14:textId="77777777" w:rsidR="0080120B" w:rsidRDefault="0080120B" w:rsidP="0080120B">
      <w:pPr>
        <w:pStyle w:val="References"/>
        <w:divId w:val="1576744734"/>
        <w:rPr>
          <w:rPrChange w:id="1096" w:author="diss" w:date="2021-09-21T10:43:00Z">
            <w:rPr>
              <w:rFonts w:ascii="Times New Roman" w:hAnsi="Times New Roman"/>
            </w:rPr>
          </w:rPrChange>
        </w:rPr>
        <w:pPrChange w:id="1097" w:author="diss" w:date="2021-09-21T10:43:00Z">
          <w:pPr>
            <w:autoSpaceDE w:val="0"/>
            <w:autoSpaceDN w:val="0"/>
            <w:ind w:left="480" w:hanging="480"/>
            <w:divId w:val="1576744734"/>
          </w:pPr>
        </w:pPrChange>
      </w:pPr>
      <w:r>
        <w:rPr>
          <w:rPrChange w:id="1098" w:author="diss" w:date="2021-09-21T10:43:00Z">
            <w:rPr>
              <w:rFonts w:ascii="Times New Roman" w:hAnsi="Times New Roman"/>
            </w:rPr>
          </w:rPrChange>
        </w:rPr>
        <w:t>Miller, B.A., and R.J. Schaetzl. 2012. Precision of Soil Particle Size Analysis using Laser Diffractometry. Soil Science Society of America Journal 76(5): 1719. doi: 10.2136/sssaj2011.0303.</w:t>
      </w:r>
    </w:p>
    <w:p w14:paraId="60F2E14D" w14:textId="77777777" w:rsidR="0080120B" w:rsidRDefault="0080120B" w:rsidP="0080120B">
      <w:pPr>
        <w:pStyle w:val="References"/>
        <w:divId w:val="583610445"/>
        <w:rPr>
          <w:rPrChange w:id="1099" w:author="diss" w:date="2021-09-21T10:43:00Z">
            <w:rPr>
              <w:rFonts w:ascii="Times New Roman" w:hAnsi="Times New Roman"/>
            </w:rPr>
          </w:rPrChange>
        </w:rPr>
        <w:pPrChange w:id="1100" w:author="diss" w:date="2021-09-21T10:43:00Z">
          <w:pPr>
            <w:autoSpaceDE w:val="0"/>
            <w:autoSpaceDN w:val="0"/>
            <w:ind w:left="480" w:hanging="480"/>
            <w:divId w:val="583610445"/>
          </w:pPr>
        </w:pPrChange>
      </w:pPr>
      <w:r>
        <w:rPr>
          <w:rPrChange w:id="1101" w:author="diss" w:date="2021-09-21T10:43:00Z">
            <w:rPr>
              <w:rFonts w:ascii="Times New Roman" w:hAnsi="Times New Roman"/>
            </w:rPr>
          </w:rPrChange>
        </w:rPr>
        <w:t>Minasny, B., and A.B. McBratney. 2018. Limited effect of organic matter on soil available water capacity. European Journal of Soil Science 69(1): 39–47. doi: 10.1111/ejss.12475.</w:t>
      </w:r>
    </w:p>
    <w:p w14:paraId="60BA3F88" w14:textId="77777777" w:rsidR="0080120B" w:rsidRDefault="0080120B" w:rsidP="0080120B">
      <w:pPr>
        <w:pStyle w:val="References"/>
        <w:divId w:val="428234898"/>
        <w:rPr>
          <w:rPrChange w:id="1102" w:author="diss" w:date="2021-09-21T10:43:00Z">
            <w:rPr>
              <w:rFonts w:ascii="Times New Roman" w:hAnsi="Times New Roman"/>
            </w:rPr>
          </w:rPrChange>
        </w:rPr>
        <w:pPrChange w:id="1103" w:author="diss" w:date="2021-09-21T10:43:00Z">
          <w:pPr>
            <w:autoSpaceDE w:val="0"/>
            <w:autoSpaceDN w:val="0"/>
            <w:ind w:left="480" w:hanging="480"/>
            <w:divId w:val="428234898"/>
          </w:pPr>
        </w:pPrChange>
      </w:pPr>
      <w:r>
        <w:rPr>
          <w:rPrChange w:id="1104" w:author="diss" w:date="2021-09-21T10:43:00Z">
            <w:rPr>
              <w:rFonts w:ascii="Times New Roman" w:hAnsi="Times New Roman"/>
            </w:rPr>
          </w:rPrChange>
        </w:rPr>
        <w:t>Moore, E.B., M.H. Wiedenhoeft, T.C. Kaspar, and C.A. Cambardella. 2014. Rye Cover Crop Effects on Soil Quality in No-Till Corn Silage-Soybean Cropping Systems. Soil Science Society of America Journal 78(3): 968–976. doi: 10.2136/sssaj2013.09.0401.</w:t>
      </w:r>
    </w:p>
    <w:p w14:paraId="64242835" w14:textId="77777777" w:rsidR="0080120B" w:rsidRDefault="0080120B" w:rsidP="0080120B">
      <w:pPr>
        <w:pStyle w:val="References"/>
        <w:divId w:val="40635999"/>
        <w:rPr>
          <w:rPrChange w:id="1105" w:author="diss" w:date="2021-09-21T10:43:00Z">
            <w:rPr>
              <w:rFonts w:ascii="Times New Roman" w:hAnsi="Times New Roman"/>
            </w:rPr>
          </w:rPrChange>
        </w:rPr>
        <w:pPrChange w:id="1106" w:author="diss" w:date="2021-09-21T10:43:00Z">
          <w:pPr>
            <w:autoSpaceDE w:val="0"/>
            <w:autoSpaceDN w:val="0"/>
            <w:ind w:left="480" w:hanging="480"/>
            <w:divId w:val="40635999"/>
          </w:pPr>
        </w:pPrChange>
      </w:pPr>
      <w:r>
        <w:rPr>
          <w:rPrChange w:id="1107" w:author="diss" w:date="2021-09-21T10:43:00Z">
            <w:rPr>
              <w:rFonts w:ascii="Times New Roman" w:hAnsi="Times New Roman"/>
            </w:rPr>
          </w:rPrChange>
        </w:rPr>
        <w:lastRenderedPageBreak/>
        <w:t>Nelson, D.W., and L.E. Sommers. 1983. Total Carbon, Organic Carbon, and Organic Matter. John Wiley &amp; Sons, Ltd. p. 539–579</w:t>
      </w:r>
    </w:p>
    <w:p w14:paraId="5A27775B" w14:textId="77777777" w:rsidR="0080120B" w:rsidRDefault="0080120B" w:rsidP="0080120B">
      <w:pPr>
        <w:pStyle w:val="References"/>
        <w:divId w:val="1344086528"/>
        <w:rPr>
          <w:rPrChange w:id="1108" w:author="diss" w:date="2021-09-21T10:43:00Z">
            <w:rPr>
              <w:rFonts w:ascii="Times New Roman" w:hAnsi="Times New Roman"/>
            </w:rPr>
          </w:rPrChange>
        </w:rPr>
        <w:pPrChange w:id="1109" w:author="diss" w:date="2021-09-21T10:43:00Z">
          <w:pPr>
            <w:autoSpaceDE w:val="0"/>
            <w:autoSpaceDN w:val="0"/>
            <w:ind w:left="480" w:hanging="480"/>
            <w:divId w:val="1344086528"/>
          </w:pPr>
        </w:pPrChange>
      </w:pPr>
      <w:r>
        <w:rPr>
          <w:rPrChange w:id="1110" w:author="diss" w:date="2021-09-21T10:43:00Z">
            <w:rPr>
              <w:rFonts w:ascii="Times New Roman" w:hAnsi="Times New Roman"/>
            </w:rPr>
          </w:rPrChange>
        </w:rPr>
        <w:t>Nichols, V., L. English, S. Carlson, S. Gailans, and M. Liebman. 2020a. Effects of Long-Term Cover Cropping on Weed Seedbanks. Frontiers in Agronomy 2: 591091. doi: 10.3389/fagro.2020.591091.</w:t>
      </w:r>
    </w:p>
    <w:p w14:paraId="371AD2CC" w14:textId="77777777" w:rsidR="0080120B" w:rsidRDefault="0080120B" w:rsidP="0080120B">
      <w:pPr>
        <w:pStyle w:val="References"/>
        <w:divId w:val="2036497360"/>
        <w:rPr>
          <w:rPrChange w:id="1111" w:author="diss" w:date="2021-09-21T10:43:00Z">
            <w:rPr>
              <w:rFonts w:ascii="Times New Roman" w:hAnsi="Times New Roman"/>
            </w:rPr>
          </w:rPrChange>
        </w:rPr>
        <w:pPrChange w:id="1112" w:author="diss" w:date="2021-09-21T10:43:00Z">
          <w:pPr>
            <w:autoSpaceDE w:val="0"/>
            <w:autoSpaceDN w:val="0"/>
            <w:ind w:left="480" w:hanging="480"/>
            <w:divId w:val="2036497360"/>
          </w:pPr>
        </w:pPrChange>
      </w:pPr>
      <w:r>
        <w:rPr>
          <w:rPrChange w:id="1113" w:author="diss" w:date="2021-09-21T10:43:00Z">
            <w:rPr>
              <w:rFonts w:ascii="Times New Roman" w:hAnsi="Times New Roman"/>
            </w:rPr>
          </w:rPrChange>
        </w:rPr>
        <w:t>Nichols, V., R. Martinez‐Feria, D. Weisberger, S. Carlson, B. Basso, et al. 2020b. Cover crops and weed suppression in the U.S. Midwest: A meta‐analysis and modeling study. Agricultural &amp; Environmental Letters 5(1). doi: 10.1002/ael2.20022.</w:t>
      </w:r>
    </w:p>
    <w:p w14:paraId="1B15B5CD" w14:textId="77777777" w:rsidR="0080120B" w:rsidRPr="00BE7E3D" w:rsidRDefault="0080120B" w:rsidP="0080120B">
      <w:pPr>
        <w:pStyle w:val="References"/>
        <w:divId w:val="2071228698"/>
        <w:rPr>
          <w:rPrChange w:id="1114" w:author="diss" w:date="2021-09-21T10:43:00Z">
            <w:rPr>
              <w:rFonts w:ascii="Times New Roman" w:hAnsi="Times New Roman"/>
            </w:rPr>
          </w:rPrChange>
        </w:rPr>
        <w:pPrChange w:id="1115" w:author="diss" w:date="2021-09-21T10:43:00Z">
          <w:pPr>
            <w:autoSpaceDE w:val="0"/>
            <w:autoSpaceDN w:val="0"/>
            <w:ind w:left="480" w:hanging="480"/>
            <w:divId w:val="2071228698"/>
          </w:pPr>
        </w:pPrChange>
      </w:pPr>
      <w:r>
        <w:rPr>
          <w:rPrChange w:id="1116" w:author="diss" w:date="2021-09-21T10:43:00Z">
            <w:rPr>
              <w:rFonts w:ascii="Times New Roman" w:hAnsi="Times New Roman"/>
            </w:rPr>
          </w:rPrChange>
        </w:rPr>
        <w:t>Ogilvie, C.M., W. Ashiq, H.B. Vasava, and A. Biswas. 2021. Quantifying root-soil interactions in cover crop systems: A review. Agriculture (Switzerland) 11(3). doi: 10.3390/agriculture11030218.</w:t>
      </w:r>
    </w:p>
    <w:p w14:paraId="2AEC3D36" w14:textId="3A98A31E" w:rsidR="0080120B" w:rsidRPr="00BE7E3D" w:rsidRDefault="0080120B" w:rsidP="0080120B">
      <w:pPr>
        <w:pStyle w:val="References"/>
        <w:divId w:val="322855548"/>
        <w:rPr>
          <w:rPrChange w:id="1117" w:author="diss" w:date="2021-09-21T10:43:00Z">
            <w:rPr>
              <w:rFonts w:ascii="Times New Roman" w:hAnsi="Times New Roman"/>
            </w:rPr>
          </w:rPrChange>
        </w:rPr>
        <w:pPrChange w:id="1118" w:author="diss" w:date="2021-09-21T10:43:00Z">
          <w:pPr>
            <w:autoSpaceDE w:val="0"/>
            <w:autoSpaceDN w:val="0"/>
            <w:ind w:left="480" w:hanging="480"/>
            <w:divId w:val="322855548"/>
          </w:pPr>
        </w:pPrChange>
      </w:pPr>
      <w:r w:rsidRPr="003E320E">
        <w:rPr>
          <w:rPrChange w:id="1119" w:author="diss" w:date="2021-09-21T10:43:00Z">
            <w:rPr>
              <w:rFonts w:ascii="Times New Roman" w:hAnsi="Times New Roman"/>
            </w:rPr>
          </w:rPrChange>
        </w:rPr>
        <w:t>Omuto, C.</w:t>
      </w:r>
      <w:ins w:id="1120" w:author="diss" w:date="2021-09-21T10:43:00Z">
        <w:r w:rsidRPr="003E320E">
          <w:t xml:space="preserve"> </w:t>
        </w:r>
      </w:ins>
      <w:r w:rsidRPr="007F1732">
        <w:t xml:space="preserve">T., </w:t>
      </w:r>
      <w:del w:id="1121" w:author="diss" w:date="2021-09-21T10:43:00Z">
        <w:r w:rsidR="00764A15" w:rsidRPr="006A68EC">
          <w:rPr>
            <w:rFonts w:eastAsia="Times New Roman"/>
          </w:rPr>
          <w:delText xml:space="preserve">M. Maechler, </w:delText>
        </w:r>
      </w:del>
      <w:r w:rsidRPr="007F1732">
        <w:t xml:space="preserve">and </w:t>
      </w:r>
      <w:del w:id="1122" w:author="diss" w:date="2021-09-21T10:43:00Z">
        <w:r w:rsidR="00764A15" w:rsidRPr="006A68EC">
          <w:rPr>
            <w:rFonts w:eastAsia="Times New Roman"/>
          </w:rPr>
          <w:delText>V. Too. 2021. HydroMe:</w:delText>
        </w:r>
      </w:del>
      <w:ins w:id="1123" w:author="diss" w:date="2021-09-21T10:43:00Z">
        <w:r w:rsidRPr="003E320E">
          <w:t>L. O. Gumbe.</w:t>
        </w:r>
        <w:r>
          <w:t xml:space="preserve"> 2009.</w:t>
        </w:r>
      </w:ins>
      <w:r w:rsidRPr="007F1732">
        <w:t xml:space="preserve"> </w:t>
      </w:r>
      <w:r w:rsidRPr="003E320E">
        <w:rPr>
          <w:rPrChange w:id="1124" w:author="diss" w:date="2021-09-21T10:43:00Z">
            <w:rPr>
              <w:rFonts w:ascii="Times New Roman" w:hAnsi="Times New Roman"/>
            </w:rPr>
          </w:rPrChange>
        </w:rPr>
        <w:t xml:space="preserve">Estimating </w:t>
      </w:r>
      <w:del w:id="1125" w:author="diss" w:date="2021-09-21T10:43:00Z">
        <w:r w:rsidR="00764A15" w:rsidRPr="006A68EC">
          <w:rPr>
            <w:rFonts w:eastAsia="Times New Roman"/>
          </w:rPr>
          <w:delText>Water Retention</w:delText>
        </w:r>
      </w:del>
      <w:ins w:id="1126" w:author="diss" w:date="2021-09-21T10:43:00Z">
        <w:r w:rsidRPr="003E320E">
          <w:t>water infiltration</w:t>
        </w:r>
      </w:ins>
      <w:r w:rsidRPr="007F1732">
        <w:t xml:space="preserve"> and </w:t>
      </w:r>
      <w:del w:id="1127" w:author="diss" w:date="2021-09-21T10:43:00Z">
        <w:r w:rsidR="00764A15" w:rsidRPr="006A68EC">
          <w:rPr>
            <w:rFonts w:eastAsia="Times New Roman"/>
          </w:rPr>
          <w:delText>Infiltration Model  Parameters</w:delText>
        </w:r>
      </w:del>
      <w:ins w:id="1128" w:author="diss" w:date="2021-09-21T10:43:00Z">
        <w:r w:rsidRPr="003E320E">
          <w:t>retention characteristics</w:t>
        </w:r>
      </w:ins>
      <w:r w:rsidRPr="007F1732">
        <w:t xml:space="preserve"> using </w:t>
      </w:r>
      <w:del w:id="1129" w:author="diss" w:date="2021-09-21T10:43:00Z">
        <w:r w:rsidR="00764A15" w:rsidRPr="006A68EC">
          <w:rPr>
            <w:rFonts w:eastAsia="Times New Roman"/>
          </w:rPr>
          <w:delText>Experimental Data</w:delText>
        </w:r>
      </w:del>
      <w:ins w:id="1130" w:author="diss" w:date="2021-09-21T10:43:00Z">
        <w:r w:rsidRPr="003E320E">
          <w:t>a computer program in R. Computers &amp; Geosciences 35</w:t>
        </w:r>
        <w:r>
          <w:t>(3):</w:t>
        </w:r>
        <w:r w:rsidRPr="003E320E">
          <w:t xml:space="preserve"> 579-585</w:t>
        </w:r>
      </w:ins>
      <w:r w:rsidRPr="007F1732">
        <w:t>.</w:t>
      </w:r>
    </w:p>
    <w:p w14:paraId="43F4FBE3" w14:textId="77777777" w:rsidR="0080120B" w:rsidRDefault="0080120B" w:rsidP="0080120B">
      <w:pPr>
        <w:pStyle w:val="References"/>
        <w:rPr>
          <w:ins w:id="1131" w:author="diss" w:date="2021-09-21T10:43:00Z"/>
        </w:rPr>
      </w:pPr>
      <w:ins w:id="1132" w:author="diss" w:date="2021-09-21T10:43:00Z">
        <w:r w:rsidRPr="00291F5E">
          <w:t>Qi, Z</w:t>
        </w:r>
        <w:r>
          <w:t>.</w:t>
        </w:r>
        <w:r w:rsidRPr="00291F5E">
          <w:t>, and M</w:t>
        </w:r>
        <w:r>
          <w:t xml:space="preserve">.J. Helmers. 2010. </w:t>
        </w:r>
        <w:r w:rsidRPr="00291F5E">
          <w:t>Soil water dynamics under winter rye cover crop in central Iowa. Vadose Zone Journal 9</w:t>
        </w:r>
        <w:r>
          <w:t>(</w:t>
        </w:r>
        <w:r w:rsidRPr="00291F5E">
          <w:t>1</w:t>
        </w:r>
        <w:r>
          <w:t>)</w:t>
        </w:r>
        <w:r w:rsidRPr="00291F5E">
          <w:t>: 53-60.</w:t>
        </w:r>
      </w:ins>
    </w:p>
    <w:p w14:paraId="287000F1" w14:textId="77777777" w:rsidR="0080120B" w:rsidRDefault="0080120B" w:rsidP="0080120B">
      <w:pPr>
        <w:pStyle w:val="References"/>
        <w:divId w:val="1686050443"/>
        <w:rPr>
          <w:rPrChange w:id="1133" w:author="diss" w:date="2021-09-21T10:43:00Z">
            <w:rPr>
              <w:rFonts w:ascii="Times New Roman" w:hAnsi="Times New Roman"/>
            </w:rPr>
          </w:rPrChange>
        </w:rPr>
        <w:pPrChange w:id="1134" w:author="diss" w:date="2021-09-21T10:43:00Z">
          <w:pPr>
            <w:autoSpaceDE w:val="0"/>
            <w:autoSpaceDN w:val="0"/>
            <w:ind w:left="480" w:hanging="480"/>
            <w:divId w:val="1686050443"/>
          </w:pPr>
        </w:pPrChange>
      </w:pPr>
      <w:r w:rsidRPr="007F1732">
        <w:t xml:space="preserve">Pearl, J. 2010. An introduction to </w:t>
      </w:r>
      <w:r>
        <w:rPr>
          <w:rPrChange w:id="1135" w:author="diss" w:date="2021-09-21T10:43:00Z">
            <w:rPr>
              <w:rFonts w:ascii="Times New Roman" w:hAnsi="Times New Roman"/>
            </w:rPr>
          </w:rPrChange>
        </w:rPr>
        <w:t>causal inference. International Journal of Biostatistics 6(2). doi: 10.2202/1557-4679.1203.</w:t>
      </w:r>
    </w:p>
    <w:p w14:paraId="6BE0F058" w14:textId="77777777" w:rsidR="0080120B" w:rsidRDefault="0080120B" w:rsidP="0080120B">
      <w:pPr>
        <w:pStyle w:val="References"/>
        <w:divId w:val="1870560837"/>
        <w:rPr>
          <w:rPrChange w:id="1136" w:author="diss" w:date="2021-09-21T10:43:00Z">
            <w:rPr>
              <w:rFonts w:ascii="Times New Roman" w:hAnsi="Times New Roman"/>
            </w:rPr>
          </w:rPrChange>
        </w:rPr>
        <w:pPrChange w:id="1137" w:author="diss" w:date="2021-09-21T10:43:00Z">
          <w:pPr>
            <w:autoSpaceDE w:val="0"/>
            <w:autoSpaceDN w:val="0"/>
            <w:ind w:left="480" w:hanging="480"/>
            <w:divId w:val="1870560837"/>
          </w:pPr>
        </w:pPrChange>
      </w:pPr>
      <w:r>
        <w:rPr>
          <w:rPrChange w:id="1138" w:author="diss" w:date="2021-09-21T10:43:00Z">
            <w:rPr>
              <w:rFonts w:ascii="Times New Roman" w:hAnsi="Times New Roman"/>
            </w:rPr>
          </w:rPrChange>
        </w:rPr>
        <w:t>Rizzo, G., J.I.R. Edreira, S. v. Archontoulis, H.S. Yang, and P. Grassini. 2018. Do shallow water tables contribute to high and stable maize yields in the US Corn Belt? Global Food Security 18: 27–34. doi: 10.1016/J.GFS.2018.07.002.</w:t>
      </w:r>
    </w:p>
    <w:p w14:paraId="2F715528" w14:textId="77777777" w:rsidR="0080120B" w:rsidRDefault="0080120B" w:rsidP="0080120B">
      <w:pPr>
        <w:pStyle w:val="References"/>
        <w:divId w:val="1490095500"/>
        <w:rPr>
          <w:rPrChange w:id="1139" w:author="diss" w:date="2021-09-21T10:43:00Z">
            <w:rPr>
              <w:rFonts w:ascii="Times New Roman" w:hAnsi="Times New Roman"/>
            </w:rPr>
          </w:rPrChange>
        </w:rPr>
        <w:pPrChange w:id="1140" w:author="diss" w:date="2021-09-21T10:43:00Z">
          <w:pPr>
            <w:autoSpaceDE w:val="0"/>
            <w:autoSpaceDN w:val="0"/>
            <w:ind w:left="480" w:hanging="480"/>
            <w:divId w:val="1490095500"/>
          </w:pPr>
        </w:pPrChange>
      </w:pPr>
      <w:r>
        <w:rPr>
          <w:rPrChange w:id="1141" w:author="diss" w:date="2021-09-21T10:43:00Z">
            <w:rPr>
              <w:rFonts w:ascii="Times New Roman" w:hAnsi="Times New Roman"/>
            </w:rPr>
          </w:rPrChange>
        </w:rPr>
        <w:t>Rorick, J.D., and E.J. Kladivko. 2017. Cereal rye cover crop effects on soil carbon and physical properties in southeastern Indiana. Journal of Soil and Water Conservation 72(3). doi: 10.2489/jswc.72.3.260.</w:t>
      </w:r>
    </w:p>
    <w:p w14:paraId="29DCBCAB" w14:textId="77777777" w:rsidR="0080120B" w:rsidRDefault="0080120B" w:rsidP="0080120B">
      <w:pPr>
        <w:pStyle w:val="References"/>
        <w:divId w:val="1311641012"/>
        <w:rPr>
          <w:rPrChange w:id="1142" w:author="diss" w:date="2021-09-21T10:43:00Z">
            <w:rPr>
              <w:rFonts w:ascii="Times New Roman" w:hAnsi="Times New Roman"/>
            </w:rPr>
          </w:rPrChange>
        </w:rPr>
        <w:pPrChange w:id="1143" w:author="diss" w:date="2021-09-21T10:43:00Z">
          <w:pPr>
            <w:autoSpaceDE w:val="0"/>
            <w:autoSpaceDN w:val="0"/>
            <w:ind w:left="480" w:hanging="480"/>
            <w:divId w:val="1311641012"/>
          </w:pPr>
        </w:pPrChange>
      </w:pPr>
      <w:r>
        <w:rPr>
          <w:rPrChange w:id="1144" w:author="diss" w:date="2021-09-21T10:43:00Z">
            <w:rPr>
              <w:rFonts w:ascii="Times New Roman" w:hAnsi="Times New Roman"/>
            </w:rPr>
          </w:rPrChange>
        </w:rPr>
        <w:t>Ruehlmann, J., and M. Körschens. 2009. Calculating the Effect of Soil Organic Matter Concentration on Soil Bulk Density. Soil Science Society of America Journal 73(3): 876–885. doi: 10.2136/sssaj2007.0149.</w:t>
      </w:r>
    </w:p>
    <w:p w14:paraId="143EBD7F" w14:textId="77777777" w:rsidR="0080120B" w:rsidRDefault="0080120B" w:rsidP="0080120B">
      <w:pPr>
        <w:pStyle w:val="References"/>
        <w:divId w:val="965937272"/>
        <w:rPr>
          <w:rPrChange w:id="1145" w:author="diss" w:date="2021-09-21T10:43:00Z">
            <w:rPr>
              <w:rFonts w:ascii="Times New Roman" w:hAnsi="Times New Roman"/>
            </w:rPr>
          </w:rPrChange>
        </w:rPr>
        <w:pPrChange w:id="1146" w:author="diss" w:date="2021-09-21T10:43:00Z">
          <w:pPr>
            <w:autoSpaceDE w:val="0"/>
            <w:autoSpaceDN w:val="0"/>
            <w:ind w:left="480" w:hanging="480"/>
            <w:divId w:val="965937272"/>
          </w:pPr>
        </w:pPrChange>
      </w:pPr>
      <w:r>
        <w:rPr>
          <w:rPrChange w:id="1147" w:author="diss" w:date="2021-09-21T10:43:00Z">
            <w:rPr>
              <w:rFonts w:ascii="Times New Roman" w:hAnsi="Times New Roman"/>
            </w:rPr>
          </w:rPrChange>
        </w:rPr>
        <w:t>Saxton, K.E., and W.J. Rawls. 2006. Soil Water Characteristic Estimates by Texture and Organic Matter for Hydrologic Solutions. Soil Science Society of America Journal 70(5): 1569–1578. doi: 10.2136/sssaj2005.0117.</w:t>
      </w:r>
    </w:p>
    <w:p w14:paraId="45F86EA7" w14:textId="77777777" w:rsidR="0080120B" w:rsidRDefault="0080120B" w:rsidP="0080120B">
      <w:pPr>
        <w:pStyle w:val="References"/>
        <w:divId w:val="1606503395"/>
        <w:rPr>
          <w:rPrChange w:id="1148" w:author="diss" w:date="2021-09-21T10:43:00Z">
            <w:rPr>
              <w:rFonts w:ascii="Times New Roman" w:hAnsi="Times New Roman"/>
            </w:rPr>
          </w:rPrChange>
        </w:rPr>
        <w:pPrChange w:id="1149" w:author="diss" w:date="2021-09-21T10:43:00Z">
          <w:pPr>
            <w:autoSpaceDE w:val="0"/>
            <w:autoSpaceDN w:val="0"/>
            <w:ind w:left="480" w:hanging="480"/>
            <w:divId w:val="1606503395"/>
          </w:pPr>
        </w:pPrChange>
      </w:pPr>
      <w:r>
        <w:rPr>
          <w:rPrChange w:id="1150" w:author="diss" w:date="2021-09-21T10:43:00Z">
            <w:rPr>
              <w:rFonts w:ascii="Times New Roman" w:hAnsi="Times New Roman"/>
            </w:rPr>
          </w:rPrChange>
        </w:rPr>
        <w:t>Smith, R.G., A.S. Davis, N.R. Jordan, L.W. Atwood, A.B. Daly, et al. 2014. Structural equation modeling facilitates transdisciplinary research on agriculture and climate change. Crop Science 54(2): 475–483. doi: 10.2135/cropsci2013.07.0474.</w:t>
      </w:r>
    </w:p>
    <w:p w14:paraId="66B9DB60" w14:textId="77777777" w:rsidR="0080120B" w:rsidRDefault="0080120B" w:rsidP="0080120B">
      <w:pPr>
        <w:pStyle w:val="References"/>
        <w:divId w:val="1554731110"/>
        <w:rPr>
          <w:rPrChange w:id="1151" w:author="diss" w:date="2021-09-21T10:43:00Z">
            <w:rPr>
              <w:rFonts w:ascii="Times New Roman" w:hAnsi="Times New Roman"/>
            </w:rPr>
          </w:rPrChange>
        </w:rPr>
        <w:pPrChange w:id="1152" w:author="diss" w:date="2021-09-21T10:43:00Z">
          <w:pPr>
            <w:autoSpaceDE w:val="0"/>
            <w:autoSpaceDN w:val="0"/>
            <w:ind w:left="480" w:hanging="480"/>
            <w:divId w:val="1554731110"/>
          </w:pPr>
        </w:pPrChange>
      </w:pPr>
      <w:r>
        <w:rPr>
          <w:rPrChange w:id="1153" w:author="diss" w:date="2021-09-21T10:43:00Z">
            <w:rPr>
              <w:rFonts w:ascii="Times New Roman" w:hAnsi="Times New Roman"/>
            </w:rPr>
          </w:rPrChange>
        </w:rPr>
        <w:t>SSSA. 2008. Glossary of Soil Science Terms 2008. American Society of Agronomy and Soil Science Society of America, Madison, WI, USA.</w:t>
      </w:r>
    </w:p>
    <w:p w14:paraId="0321E27F" w14:textId="77777777" w:rsidR="0080120B" w:rsidRDefault="0080120B" w:rsidP="0080120B">
      <w:pPr>
        <w:pStyle w:val="References"/>
        <w:divId w:val="1966424919"/>
        <w:rPr>
          <w:rPrChange w:id="1154" w:author="diss" w:date="2021-09-21T10:43:00Z">
            <w:rPr>
              <w:rFonts w:ascii="Times New Roman" w:hAnsi="Times New Roman"/>
            </w:rPr>
          </w:rPrChange>
        </w:rPr>
        <w:pPrChange w:id="1155" w:author="diss" w:date="2021-09-21T10:43:00Z">
          <w:pPr>
            <w:autoSpaceDE w:val="0"/>
            <w:autoSpaceDN w:val="0"/>
            <w:ind w:left="480" w:hanging="480"/>
            <w:divId w:val="1966424919"/>
          </w:pPr>
        </w:pPrChange>
      </w:pPr>
      <w:r>
        <w:rPr>
          <w:rPrChange w:id="1156" w:author="diss" w:date="2021-09-21T10:43:00Z">
            <w:rPr>
              <w:rFonts w:ascii="Times New Roman" w:hAnsi="Times New Roman"/>
            </w:rPr>
          </w:rPrChange>
        </w:rPr>
        <w:lastRenderedPageBreak/>
        <w:t>Strock, S.J., P.M. Porter, and M.P. Russelle. 2004. Cover cropping to reduce nitrate loss through subsurface drainage in the northern U.S. corn belt. Journal of environmental quality 33(3): 1010–1016. doi: 10.2134/jeq2004.1010.</w:t>
      </w:r>
    </w:p>
    <w:p w14:paraId="45FAD5D6" w14:textId="77777777" w:rsidR="0080120B" w:rsidRDefault="0080120B" w:rsidP="0080120B">
      <w:pPr>
        <w:pStyle w:val="References"/>
        <w:divId w:val="2123529501"/>
        <w:rPr>
          <w:rPrChange w:id="1157" w:author="diss" w:date="2021-09-21T10:43:00Z">
            <w:rPr>
              <w:rFonts w:ascii="Times New Roman" w:hAnsi="Times New Roman"/>
            </w:rPr>
          </w:rPrChange>
        </w:rPr>
        <w:pPrChange w:id="1158" w:author="diss" w:date="2021-09-21T10:43:00Z">
          <w:pPr>
            <w:autoSpaceDE w:val="0"/>
            <w:autoSpaceDN w:val="0"/>
            <w:ind w:left="480" w:hanging="480"/>
            <w:divId w:val="2123529501"/>
          </w:pPr>
        </w:pPrChange>
      </w:pPr>
      <w:r>
        <w:rPr>
          <w:rPrChange w:id="1159" w:author="diss" w:date="2021-09-21T10:43:00Z">
            <w:rPr>
              <w:rFonts w:ascii="Times New Roman" w:hAnsi="Times New Roman"/>
            </w:rPr>
          </w:rPrChange>
        </w:rPr>
        <w:t>Unger, P.W., and M.F. Vigil. 1998. Cover crop effects on soil water relationships. Journal of Soil and Water Conservation 53(3): 200–207.</w:t>
      </w:r>
    </w:p>
    <w:p w14:paraId="42EA5952" w14:textId="77777777" w:rsidR="0080120B" w:rsidRDefault="0080120B" w:rsidP="0080120B">
      <w:pPr>
        <w:pStyle w:val="References"/>
        <w:divId w:val="1948928290"/>
        <w:rPr>
          <w:rPrChange w:id="1160" w:author="diss" w:date="2021-09-21T10:43:00Z">
            <w:rPr>
              <w:rFonts w:ascii="Times New Roman" w:hAnsi="Times New Roman"/>
            </w:rPr>
          </w:rPrChange>
        </w:rPr>
        <w:pPrChange w:id="1161" w:author="diss" w:date="2021-09-21T10:43:00Z">
          <w:pPr>
            <w:autoSpaceDE w:val="0"/>
            <w:autoSpaceDN w:val="0"/>
            <w:ind w:left="480" w:hanging="480"/>
            <w:divId w:val="1948928290"/>
          </w:pPr>
        </w:pPrChange>
      </w:pPr>
      <w:r>
        <w:rPr>
          <w:rPrChange w:id="1162" w:author="diss" w:date="2021-09-21T10:43:00Z">
            <w:rPr>
              <w:rFonts w:ascii="Times New Roman" w:hAnsi="Times New Roman"/>
            </w:rPr>
          </w:rPrChange>
        </w:rPr>
        <w:t>Villamil, M.B., G.A. Bollero, R.G. Darmody, F.W. Simmons, and D.G. Bullock. 2006. No-Till Corn/Soybean Systems Including Winter Cover Crops. Soil Science Society of America Journal 70(6): 1936–1944. doi: 10.2136/sssaj2005.0350.</w:t>
      </w:r>
    </w:p>
    <w:p w14:paraId="337182D2" w14:textId="77777777" w:rsidR="0080120B" w:rsidRDefault="0080120B" w:rsidP="0080120B">
      <w:pPr>
        <w:pStyle w:val="References"/>
        <w:divId w:val="739669409"/>
        <w:rPr>
          <w:rPrChange w:id="1163" w:author="diss" w:date="2021-09-21T10:43:00Z">
            <w:rPr>
              <w:rFonts w:ascii="Times New Roman" w:hAnsi="Times New Roman"/>
            </w:rPr>
          </w:rPrChange>
        </w:rPr>
        <w:pPrChange w:id="1164" w:author="diss" w:date="2021-09-21T10:43:00Z">
          <w:pPr>
            <w:autoSpaceDE w:val="0"/>
            <w:autoSpaceDN w:val="0"/>
            <w:ind w:left="480" w:hanging="480"/>
            <w:divId w:val="739669409"/>
          </w:pPr>
        </w:pPrChange>
      </w:pPr>
      <w:r>
        <w:rPr>
          <w:rPrChange w:id="1165" w:author="diss" w:date="2021-09-21T10:43:00Z">
            <w:rPr>
              <w:rFonts w:ascii="Times New Roman" w:hAnsi="Times New Roman"/>
            </w:rPr>
          </w:rPrChange>
        </w:rPr>
        <w:t>Wade, J., S.W. Culman, J.A.R. Logan, H. Poffenbarger, M.S. Demyan, et al. 2020. Improved soil biological health increases corn grain yield in N fertilized systems across the Corn Belt. Scientific Reports 10(1): 3917. doi: 10.1038/s41598-020-60987-3.</w:t>
      </w:r>
    </w:p>
    <w:p w14:paraId="24B47893" w14:textId="77777777" w:rsidR="0080120B" w:rsidRDefault="0080120B" w:rsidP="0080120B">
      <w:pPr>
        <w:pStyle w:val="References"/>
        <w:divId w:val="1556088436"/>
        <w:rPr>
          <w:rPrChange w:id="1166" w:author="diss" w:date="2021-09-21T10:43:00Z">
            <w:rPr>
              <w:rFonts w:ascii="Times New Roman" w:hAnsi="Times New Roman"/>
            </w:rPr>
          </w:rPrChange>
        </w:rPr>
        <w:pPrChange w:id="1167" w:author="diss" w:date="2021-09-21T10:43:00Z">
          <w:pPr>
            <w:autoSpaceDE w:val="0"/>
            <w:autoSpaceDN w:val="0"/>
            <w:ind w:left="480" w:hanging="480"/>
            <w:divId w:val="1556088436"/>
          </w:pPr>
        </w:pPrChange>
      </w:pPr>
      <w:r>
        <w:rPr>
          <w:rPrChange w:id="1168" w:author="diss" w:date="2021-09-21T10:43:00Z">
            <w:rPr>
              <w:rFonts w:ascii="Times New Roman" w:hAnsi="Times New Roman"/>
            </w:rPr>
          </w:rPrChange>
        </w:rPr>
        <w:t>Wickham, H., M. Averick, J. Bryan, W. Chang, L. McGowan, et al. 2019. Welcome to the Tidyverse. Journal of Open Source Software 4(43): 1686. doi: 10.21105/joss.01686.</w:t>
      </w:r>
    </w:p>
    <w:p w14:paraId="3A82616A" w14:textId="77777777" w:rsidR="0080120B" w:rsidRDefault="0080120B" w:rsidP="0080120B">
      <w:pPr>
        <w:pStyle w:val="References"/>
        <w:divId w:val="217515181"/>
        <w:rPr>
          <w:rPrChange w:id="1169" w:author="diss" w:date="2021-09-21T10:43:00Z">
            <w:rPr>
              <w:rFonts w:ascii="Times New Roman" w:hAnsi="Times New Roman"/>
            </w:rPr>
          </w:rPrChange>
        </w:rPr>
        <w:pPrChange w:id="1170" w:author="diss" w:date="2021-09-21T10:43:00Z">
          <w:pPr>
            <w:autoSpaceDE w:val="0"/>
            <w:autoSpaceDN w:val="0"/>
            <w:ind w:left="480" w:hanging="480"/>
            <w:divId w:val="217515181"/>
          </w:pPr>
        </w:pPrChange>
      </w:pPr>
      <w:r>
        <w:rPr>
          <w:rPrChange w:id="1171" w:author="diss" w:date="2021-09-21T10:43:00Z">
            <w:rPr>
              <w:rFonts w:ascii="Times New Roman" w:hAnsi="Times New Roman"/>
            </w:rPr>
          </w:rPrChange>
        </w:rPr>
        <w:t>Williams, A., M.C. Hunter, M. Kammerer, D.A. Kane, N.R. Jordan, et al. 2016. Soil water holding capacity mitigates downside risk and volatility in US rainfed maize: Time to invest in soil organic matter? PLoS ONE 11(8): 1–11. doi: 10.1371/journal.pone.0160974.</w:t>
      </w:r>
    </w:p>
    <w:p w14:paraId="36DFFA52" w14:textId="77777777" w:rsidR="0080120B" w:rsidRDefault="0080120B" w:rsidP="0080120B">
      <w:pPr>
        <w:pStyle w:val="References"/>
        <w:divId w:val="1946376531"/>
        <w:rPr>
          <w:rPrChange w:id="1172" w:author="diss" w:date="2021-09-21T10:43:00Z">
            <w:rPr>
              <w:rFonts w:ascii="Times New Roman" w:hAnsi="Times New Roman"/>
            </w:rPr>
          </w:rPrChange>
        </w:rPr>
        <w:pPrChange w:id="1173" w:author="diss" w:date="2021-09-21T10:43:00Z">
          <w:pPr>
            <w:autoSpaceDE w:val="0"/>
            <w:autoSpaceDN w:val="0"/>
            <w:ind w:left="480" w:hanging="480"/>
            <w:divId w:val="1946376531"/>
          </w:pPr>
        </w:pPrChange>
      </w:pPr>
      <w:r>
        <w:rPr>
          <w:rPrChange w:id="1174" w:author="diss" w:date="2021-09-21T10:43:00Z">
            <w:rPr>
              <w:rFonts w:ascii="Times New Roman" w:hAnsi="Times New Roman"/>
            </w:rPr>
          </w:rPrChange>
        </w:rPr>
        <w:t>Williams, C.L., M. Liebman, J.W. Edwards, D.E. James, J.W. Singer, et al. 2008. Patterns of regional yield stability in association with regional environmental characteristics. Crop Science 48(4): 1545–1559. doi: 10.2135/cropsci2006.12.0837.</w:t>
      </w:r>
    </w:p>
    <w:p w14:paraId="4992FB53" w14:textId="77777777" w:rsidR="0080120B" w:rsidRDefault="0080120B" w:rsidP="0080120B">
      <w:pPr>
        <w:pStyle w:val="References"/>
        <w:divId w:val="1780952342"/>
        <w:rPr>
          <w:rPrChange w:id="1175" w:author="diss" w:date="2021-09-21T10:43:00Z">
            <w:rPr>
              <w:rFonts w:ascii="Times New Roman" w:hAnsi="Times New Roman"/>
            </w:rPr>
          </w:rPrChange>
        </w:rPr>
        <w:pPrChange w:id="1176" w:author="diss" w:date="2021-09-21T10:43:00Z">
          <w:pPr>
            <w:autoSpaceDE w:val="0"/>
            <w:autoSpaceDN w:val="0"/>
            <w:ind w:left="480" w:hanging="480"/>
            <w:divId w:val="1780952342"/>
          </w:pPr>
        </w:pPrChange>
      </w:pPr>
      <w:r>
        <w:rPr>
          <w:rPrChange w:id="1177" w:author="diss" w:date="2021-09-21T10:43:00Z">
            <w:rPr>
              <w:rFonts w:ascii="Times New Roman" w:hAnsi="Times New Roman"/>
            </w:rPr>
          </w:rPrChange>
        </w:rPr>
        <w:t>Williams, S.M., and R.R. Weil. 2004. Crop Cover Root Channels May Alleviate Soil Compaction Effects on Soybean Crop. Soil Science Society of America Journal 68(4): 1403–1409. doi: 10.2136/sssaj2004.1403.</w:t>
      </w:r>
    </w:p>
    <w:p w14:paraId="06505B14" w14:textId="0CB69489" w:rsidR="0080120B" w:rsidRDefault="00764A15" w:rsidP="0080120B">
      <w:pPr>
        <w:pStyle w:val="LeftRunhead"/>
        <w:spacing w:line="480" w:lineRule="auto"/>
        <w:ind w:left="720"/>
        <w:rPr>
          <w:ins w:id="1178" w:author="diss" w:date="2021-09-21T10:43:00Z"/>
          <w:szCs w:val="24"/>
        </w:rPr>
      </w:pPr>
      <w:del w:id="1179" w:author="diss" w:date="2021-09-21T10:43:00Z">
        <w:r w:rsidRPr="006A68EC">
          <w:delText> </w:delText>
        </w:r>
      </w:del>
    </w:p>
    <w:p w14:paraId="37D55FA3" w14:textId="77777777" w:rsidR="0080120B" w:rsidRPr="006A68EC" w:rsidRDefault="0080120B" w:rsidP="0080120B">
      <w:pPr>
        <w:pStyle w:val="LeftRunhead"/>
        <w:spacing w:line="480" w:lineRule="auto"/>
        <w:ind w:left="720"/>
        <w:rPr>
          <w:szCs w:val="24"/>
        </w:rPr>
        <w:pPrChange w:id="1180" w:author="diss" w:date="2021-09-21T10:43:00Z">
          <w:pPr>
            <w:pStyle w:val="BibTitle"/>
            <w:spacing w:line="480" w:lineRule="auto"/>
          </w:pPr>
        </w:pPrChange>
      </w:pPr>
    </w:p>
    <w:sectPr w:rsidR="0080120B" w:rsidRPr="006A68EC" w:rsidSect="007000A0">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FDD002" w14:textId="77777777" w:rsidR="00A96AB2" w:rsidRDefault="00A96AB2">
      <w:pPr>
        <w:spacing w:after="0" w:line="240" w:lineRule="auto"/>
      </w:pPr>
      <w:r>
        <w:separator/>
      </w:r>
    </w:p>
  </w:endnote>
  <w:endnote w:type="continuationSeparator" w:id="0">
    <w:p w14:paraId="30F2DB08" w14:textId="77777777" w:rsidR="00A96AB2" w:rsidRDefault="00A96AB2">
      <w:pPr>
        <w:spacing w:after="0" w:line="240" w:lineRule="auto"/>
      </w:pPr>
      <w:r>
        <w:continuationSeparator/>
      </w:r>
    </w:p>
  </w:endnote>
  <w:endnote w:type="continuationNotice" w:id="1">
    <w:p w14:paraId="2385AA47" w14:textId="77777777" w:rsidR="00A96AB2" w:rsidRDefault="00A96A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9C7B7E"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7733FC" w14:textId="77777777" w:rsidR="00E60724" w:rsidRPr="00E60724" w:rsidRDefault="00A96AB2"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94C45F"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C4D6A" w14:textId="77777777" w:rsidR="00A96AB2" w:rsidRDefault="00A96AB2">
      <w:pPr>
        <w:spacing w:after="0" w:line="240" w:lineRule="auto"/>
      </w:pPr>
      <w:r>
        <w:separator/>
      </w:r>
    </w:p>
  </w:footnote>
  <w:footnote w:type="continuationSeparator" w:id="0">
    <w:p w14:paraId="17651C01" w14:textId="77777777" w:rsidR="00A96AB2" w:rsidRDefault="00A96AB2">
      <w:pPr>
        <w:spacing w:after="0" w:line="240" w:lineRule="auto"/>
      </w:pPr>
      <w:r>
        <w:continuationSeparator/>
      </w:r>
    </w:p>
  </w:footnote>
  <w:footnote w:type="continuationNotice" w:id="1">
    <w:p w14:paraId="3FF47114" w14:textId="77777777" w:rsidR="00A96AB2" w:rsidRDefault="00A96A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0E11F" w14:textId="77777777" w:rsidR="00E60724" w:rsidRPr="00E60724" w:rsidRDefault="002356C4" w:rsidP="00E60724">
    <w:pPr>
      <w:jc w:val="center"/>
    </w:pPr>
    <w:r w:rsidRPr="00E60724">
      <w:t>Publisher: AGRONOMY; Journal: AGROJNL:Agronomy Journal; Copyright: Will notify...</w:t>
    </w:r>
  </w:p>
  <w:p w14:paraId="5779604A" w14:textId="77777777" w:rsidR="00E60724" w:rsidRPr="00E60724" w:rsidRDefault="002356C4" w:rsidP="00E60724">
    <w:pPr>
      <w:jc w:val="center"/>
    </w:pPr>
    <w:r w:rsidRPr="00E60724">
      <w:t>Volume: Will notify...; Issue: Will notify...; Manuscript: aj-2017-08-0123-a; DOI: ; PII: &lt;txtPII&gt;</w:t>
    </w:r>
  </w:p>
  <w:p w14:paraId="666FE4CD" w14:textId="77777777" w:rsidR="00E60724" w:rsidRPr="00E60724" w:rsidRDefault="002356C4" w:rsidP="00E60724">
    <w:pPr>
      <w:jc w:val="center"/>
    </w:pPr>
    <w:r w:rsidRPr="00E60724">
      <w:t>TOC Head: ;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5DDD4" w14:textId="77777777" w:rsidR="00E60724" w:rsidRPr="00E60724" w:rsidRDefault="00A96AB2"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B75F63" w14:textId="77777777" w:rsidR="00E60724" w:rsidRPr="00E60724" w:rsidRDefault="002356C4" w:rsidP="00E60724">
    <w:pPr>
      <w:jc w:val="center"/>
    </w:pPr>
    <w:r w:rsidRPr="00E60724">
      <w:t>Publisher: AGRONOMY; Journal: AGROJNL:Agronomy Journal; Copyright: Will notify...</w:t>
    </w:r>
  </w:p>
  <w:p w14:paraId="52D336C6" w14:textId="77777777" w:rsidR="00E60724" w:rsidRPr="00E60724" w:rsidRDefault="002356C4" w:rsidP="00E60724">
    <w:pPr>
      <w:jc w:val="center"/>
    </w:pPr>
    <w:r w:rsidRPr="00E60724">
      <w:t>Volume: Will notify...; Issue: Will notify...; Manuscript: aj-2017-08-0123-a; DOI: ; PII: &lt;txtPII&gt;</w:t>
    </w:r>
  </w:p>
  <w:p w14:paraId="0BE933A8" w14:textId="77777777" w:rsidR="00E60724" w:rsidRPr="00E60724" w:rsidRDefault="002356C4" w:rsidP="00E60724">
    <w:pPr>
      <w:jc w:val="center"/>
    </w:pPr>
    <w:r w:rsidRPr="00E60724">
      <w:t>TOC Head: ; Section Head: ; Article Type: ARTICLE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828E2E" w14:textId="05A73646" w:rsidR="0080120B" w:rsidRDefault="0080120B" w:rsidP="00D56493">
    <w:pPr>
      <w:pStyle w:val="Header"/>
      <w:jc w:val="center"/>
      <w:pPrChange w:id="135" w:author="diss" w:date="2021-09-21T10:43:00Z">
        <w:pPr>
          <w:jc w:val="center"/>
        </w:pPr>
      </w:pPrChange>
    </w:pPr>
    <w:ins w:id="136" w:author="diss" w:date="2021-09-21T10:43:00Z">
      <w:r>
        <w:rPr>
          <w:rStyle w:val="PageNumber"/>
        </w:rPr>
        <w:fldChar w:fldCharType="begin"/>
      </w:r>
      <w:r w:rsidRPr="00076861">
        <w:rPr>
          <w:rStyle w:val="PageNumber"/>
        </w:rPr>
        <w:instrText xml:space="preserve"> PAGE </w:instrText>
      </w:r>
      <w:r>
        <w:rPr>
          <w:rStyle w:val="PageNumber"/>
        </w:rPr>
        <w:fldChar w:fldCharType="separate"/>
      </w:r>
    </w:ins>
    <w:r w:rsidR="00822789">
      <w:rPr>
        <w:rStyle w:val="PageNumber"/>
        <w:noProof/>
      </w:rPr>
      <w:t>2</w:t>
    </w:r>
    <w:ins w:id="137" w:author="diss" w:date="2021-09-21T10:43:00Z">
      <w:r>
        <w:rPr>
          <w:rStyle w:val="PageNumber"/>
        </w:rPr>
        <w:fldChar w:fldCharType="end"/>
      </w:r>
    </w:ins>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8DE0B5" w14:textId="0393697C" w:rsidR="0080120B" w:rsidRDefault="0080120B" w:rsidP="00D56493">
    <w:pPr>
      <w:pStyle w:val="Header"/>
      <w:jc w:val="center"/>
      <w:pPrChange w:id="405" w:author="diss" w:date="2021-09-21T10:43:00Z">
        <w:pPr>
          <w:pStyle w:val="Header"/>
        </w:pPr>
      </w:pPrChange>
    </w:pPr>
    <w:ins w:id="406" w:author="diss" w:date="2021-09-21T10:43:00Z">
      <w:r>
        <w:rPr>
          <w:noProof/>
        </w:rPr>
        <mc:AlternateContent>
          <mc:Choice Requires="wps">
            <w:drawing>
              <wp:anchor distT="0" distB="0" distL="114300" distR="114300" simplePos="0" relativeHeight="251659264" behindDoc="0" locked="0" layoutInCell="1" allowOverlap="1" wp14:anchorId="26C06955" wp14:editId="249BAEF3">
                <wp:simplePos x="0" y="0"/>
                <wp:positionH relativeFrom="column">
                  <wp:posOffset>8432800</wp:posOffset>
                </wp:positionH>
                <wp:positionV relativeFrom="paragraph">
                  <wp:posOffset>3187700</wp:posOffset>
                </wp:positionV>
                <wp:extent cx="444500" cy="444500"/>
                <wp:effectExtent l="3175"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444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95B4FA" w14:textId="3C3124E2" w:rsidR="0080120B" w:rsidRDefault="0080120B">
                            <w:pPr>
                              <w:rPr>
                                <w:ins w:id="407" w:author="diss" w:date="2021-09-21T10:43:00Z"/>
                              </w:rPr>
                            </w:pPr>
                            <w:ins w:id="408" w:author="diss" w:date="2021-09-21T10:43:00Z">
                              <w:r>
                                <w:fldChar w:fldCharType="begin"/>
                              </w:r>
                              <w:r>
                                <w:instrText xml:space="preserve"> PAGE   \* MERGEFORMAT </w:instrText>
                              </w:r>
                              <w:r>
                                <w:fldChar w:fldCharType="separate"/>
                              </w:r>
                              <w:r>
                                <w:rPr>
                                  <w:noProof/>
                                </w:rPr>
                                <w:t>7</w:t>
                              </w:r>
                              <w:r>
                                <w:rPr>
                                  <w:noProof/>
                                </w:rPr>
                                <w:fldChar w:fldCharType="end"/>
                              </w:r>
                            </w:ins>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C06955" id="_x0000_t202" coordsize="21600,21600" o:spt="202" path="m,l,21600r21600,l21600,xe">
                <v:stroke joinstyle="miter"/>
                <v:path gradientshapeok="t" o:connecttype="rect"/>
              </v:shapetype>
              <v:shape id="Text Box 13" o:spid="_x0000_s1026" type="#_x0000_t202" style="position:absolute;left:0;text-align:left;margin-left:664pt;margin-top:251pt;width:35pt;height: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" stroked="f">
                <v:textbox style="layout-flow:vertical">
                  <w:txbxContent>
                    <w:p w14:paraId="3E95B4FA" w14:textId="3C3124E2" w:rsidR="0080120B" w:rsidRDefault="0080120B">
                      <w:pPr>
                        <w:rPr>
                          <w:ins w:id="409" w:author="diss" w:date="2021-09-21T10:43:00Z"/>
                        </w:rPr>
                      </w:pPr>
                      <w:ins w:id="410" w:author="diss" w:date="2021-09-21T10:43:00Z">
                        <w:r>
                          <w:fldChar w:fldCharType="begin"/>
                        </w:r>
                        <w:r>
                          <w:instrText xml:space="preserve"> PAGE   \* MERGEFORMAT </w:instrText>
                        </w:r>
                        <w:r>
                          <w:fldChar w:fldCharType="separate"/>
                        </w:r>
                        <w:r>
                          <w:rPr>
                            <w:noProof/>
                          </w:rPr>
                          <w:t>7</w:t>
                        </w:r>
                        <w:r>
                          <w:rPr>
                            <w:noProof/>
                          </w:rPr>
                          <w:fldChar w:fldCharType="end"/>
                        </w:r>
                      </w:ins>
                    </w:p>
                  </w:txbxContent>
                </v:textbox>
              </v:shape>
            </w:pict>
          </mc:Fallback>
        </mc:AlternateContent>
      </w:r>
    </w:ins>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44F50" w14:textId="62914915" w:rsidR="0080120B" w:rsidRDefault="0080120B" w:rsidP="00D56493">
    <w:pPr>
      <w:pStyle w:val="Header"/>
      <w:jc w:val="center"/>
    </w:pPr>
    <w:r>
      <w:rPr>
        <w:rStyle w:val="PageNumber"/>
      </w:rPr>
      <w:fldChar w:fldCharType="begin"/>
    </w:r>
    <w:r w:rsidRPr="00076861">
      <w:rPr>
        <w:rStyle w:val="PageNumber"/>
      </w:rPr>
      <w:instrText xml:space="preserve"> PAGE </w:instrText>
    </w:r>
    <w:r>
      <w:rPr>
        <w:rStyle w:val="PageNumber"/>
      </w:rPr>
      <w:fldChar w:fldCharType="separate"/>
    </w:r>
    <w:r w:rsidR="00822789">
      <w:rPr>
        <w:rStyle w:val="PageNumber"/>
        <w:noProof/>
      </w:rPr>
      <w:t>10</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78AA6A84"/>
    <w:multiLevelType w:val="hybridMultilevel"/>
    <w:tmpl w:val="129075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D24"/>
    <w:rsid w:val="00033CF5"/>
    <w:rsid w:val="000354E8"/>
    <w:rsid w:val="00036088"/>
    <w:rsid w:val="00041F16"/>
    <w:rsid w:val="00042B12"/>
    <w:rsid w:val="00051954"/>
    <w:rsid w:val="00073D91"/>
    <w:rsid w:val="0009397B"/>
    <w:rsid w:val="000942C3"/>
    <w:rsid w:val="000A03A4"/>
    <w:rsid w:val="000B3D6A"/>
    <w:rsid w:val="000E5598"/>
    <w:rsid w:val="0012402A"/>
    <w:rsid w:val="0014621C"/>
    <w:rsid w:val="001653BD"/>
    <w:rsid w:val="0018033B"/>
    <w:rsid w:val="00184F06"/>
    <w:rsid w:val="00190BA1"/>
    <w:rsid w:val="001F39F8"/>
    <w:rsid w:val="00211CFA"/>
    <w:rsid w:val="00221249"/>
    <w:rsid w:val="002251BF"/>
    <w:rsid w:val="00231F6C"/>
    <w:rsid w:val="002356C4"/>
    <w:rsid w:val="00235CD6"/>
    <w:rsid w:val="00244195"/>
    <w:rsid w:val="0025655E"/>
    <w:rsid w:val="00277A2B"/>
    <w:rsid w:val="00294C3A"/>
    <w:rsid w:val="002A3A8F"/>
    <w:rsid w:val="002D59A5"/>
    <w:rsid w:val="002F3EA3"/>
    <w:rsid w:val="00312738"/>
    <w:rsid w:val="00354E04"/>
    <w:rsid w:val="00356237"/>
    <w:rsid w:val="003672AA"/>
    <w:rsid w:val="00367E5E"/>
    <w:rsid w:val="00373020"/>
    <w:rsid w:val="00377B6D"/>
    <w:rsid w:val="0038120E"/>
    <w:rsid w:val="00394817"/>
    <w:rsid w:val="003A2C62"/>
    <w:rsid w:val="003B2754"/>
    <w:rsid w:val="003E1D55"/>
    <w:rsid w:val="003E3588"/>
    <w:rsid w:val="003E7703"/>
    <w:rsid w:val="003F07C0"/>
    <w:rsid w:val="00404FEB"/>
    <w:rsid w:val="0041501B"/>
    <w:rsid w:val="004157FF"/>
    <w:rsid w:val="004176FB"/>
    <w:rsid w:val="00426094"/>
    <w:rsid w:val="004327C2"/>
    <w:rsid w:val="00433191"/>
    <w:rsid w:val="00435EEA"/>
    <w:rsid w:val="004451A7"/>
    <w:rsid w:val="004509F1"/>
    <w:rsid w:val="004541CA"/>
    <w:rsid w:val="004607D6"/>
    <w:rsid w:val="00476053"/>
    <w:rsid w:val="00485002"/>
    <w:rsid w:val="004877C3"/>
    <w:rsid w:val="0049285A"/>
    <w:rsid w:val="00494237"/>
    <w:rsid w:val="004A2C41"/>
    <w:rsid w:val="004A65AD"/>
    <w:rsid w:val="004A7CC8"/>
    <w:rsid w:val="004A7E07"/>
    <w:rsid w:val="004C2555"/>
    <w:rsid w:val="004D6A23"/>
    <w:rsid w:val="004E3968"/>
    <w:rsid w:val="00504756"/>
    <w:rsid w:val="00526362"/>
    <w:rsid w:val="00533091"/>
    <w:rsid w:val="005543F7"/>
    <w:rsid w:val="00561678"/>
    <w:rsid w:val="005832C4"/>
    <w:rsid w:val="00584EF7"/>
    <w:rsid w:val="00590CAB"/>
    <w:rsid w:val="005921EC"/>
    <w:rsid w:val="00597109"/>
    <w:rsid w:val="005F2EF6"/>
    <w:rsid w:val="005F7F88"/>
    <w:rsid w:val="006011A1"/>
    <w:rsid w:val="00602A02"/>
    <w:rsid w:val="00622DD4"/>
    <w:rsid w:val="00630237"/>
    <w:rsid w:val="00632BCA"/>
    <w:rsid w:val="00657CF1"/>
    <w:rsid w:val="00664657"/>
    <w:rsid w:val="0068069F"/>
    <w:rsid w:val="006852A1"/>
    <w:rsid w:val="00686797"/>
    <w:rsid w:val="00691CF3"/>
    <w:rsid w:val="006A68EC"/>
    <w:rsid w:val="006D0CDA"/>
    <w:rsid w:val="006D587B"/>
    <w:rsid w:val="006E1FB5"/>
    <w:rsid w:val="006E335C"/>
    <w:rsid w:val="006E5D80"/>
    <w:rsid w:val="007000A0"/>
    <w:rsid w:val="00701374"/>
    <w:rsid w:val="00711522"/>
    <w:rsid w:val="00715E35"/>
    <w:rsid w:val="007437FA"/>
    <w:rsid w:val="00760942"/>
    <w:rsid w:val="00764A15"/>
    <w:rsid w:val="0078190F"/>
    <w:rsid w:val="007D157B"/>
    <w:rsid w:val="007D3B20"/>
    <w:rsid w:val="007D4C1F"/>
    <w:rsid w:val="007F1732"/>
    <w:rsid w:val="007F1996"/>
    <w:rsid w:val="007F6715"/>
    <w:rsid w:val="0080120B"/>
    <w:rsid w:val="00810F19"/>
    <w:rsid w:val="00813F82"/>
    <w:rsid w:val="00816EC3"/>
    <w:rsid w:val="00822789"/>
    <w:rsid w:val="0084698D"/>
    <w:rsid w:val="00857930"/>
    <w:rsid w:val="00870683"/>
    <w:rsid w:val="00877B03"/>
    <w:rsid w:val="00882E64"/>
    <w:rsid w:val="00895979"/>
    <w:rsid w:val="008A4212"/>
    <w:rsid w:val="008B3D02"/>
    <w:rsid w:val="008E3D4B"/>
    <w:rsid w:val="0091745B"/>
    <w:rsid w:val="00922F86"/>
    <w:rsid w:val="00962A77"/>
    <w:rsid w:val="00972BBC"/>
    <w:rsid w:val="00983A7B"/>
    <w:rsid w:val="00997DC9"/>
    <w:rsid w:val="009A1A30"/>
    <w:rsid w:val="009C53F2"/>
    <w:rsid w:val="009F5CD1"/>
    <w:rsid w:val="00A054E5"/>
    <w:rsid w:val="00A21374"/>
    <w:rsid w:val="00A221EE"/>
    <w:rsid w:val="00A26633"/>
    <w:rsid w:val="00A27DA7"/>
    <w:rsid w:val="00A6539B"/>
    <w:rsid w:val="00A65AA3"/>
    <w:rsid w:val="00A70040"/>
    <w:rsid w:val="00A72ECD"/>
    <w:rsid w:val="00A90418"/>
    <w:rsid w:val="00A909C0"/>
    <w:rsid w:val="00A96AB2"/>
    <w:rsid w:val="00AA4678"/>
    <w:rsid w:val="00AB1671"/>
    <w:rsid w:val="00AC364A"/>
    <w:rsid w:val="00AD0104"/>
    <w:rsid w:val="00AE1D24"/>
    <w:rsid w:val="00AF2B0E"/>
    <w:rsid w:val="00AF6AB8"/>
    <w:rsid w:val="00B1512A"/>
    <w:rsid w:val="00B2027B"/>
    <w:rsid w:val="00B40F44"/>
    <w:rsid w:val="00B714A9"/>
    <w:rsid w:val="00B752E8"/>
    <w:rsid w:val="00B80DD8"/>
    <w:rsid w:val="00B83118"/>
    <w:rsid w:val="00B9035E"/>
    <w:rsid w:val="00BB0586"/>
    <w:rsid w:val="00BB2192"/>
    <w:rsid w:val="00BC0159"/>
    <w:rsid w:val="00BF4457"/>
    <w:rsid w:val="00C21573"/>
    <w:rsid w:val="00C24A1F"/>
    <w:rsid w:val="00C36480"/>
    <w:rsid w:val="00C36A0E"/>
    <w:rsid w:val="00C64EE9"/>
    <w:rsid w:val="00C766DD"/>
    <w:rsid w:val="00CA1727"/>
    <w:rsid w:val="00CA2FA1"/>
    <w:rsid w:val="00CC0F8F"/>
    <w:rsid w:val="00D068E0"/>
    <w:rsid w:val="00D17AB6"/>
    <w:rsid w:val="00D17F40"/>
    <w:rsid w:val="00D26F68"/>
    <w:rsid w:val="00D34018"/>
    <w:rsid w:val="00D35495"/>
    <w:rsid w:val="00D36358"/>
    <w:rsid w:val="00D446D7"/>
    <w:rsid w:val="00D5283D"/>
    <w:rsid w:val="00D63017"/>
    <w:rsid w:val="00D7542D"/>
    <w:rsid w:val="00D8128B"/>
    <w:rsid w:val="00D831EE"/>
    <w:rsid w:val="00D853D1"/>
    <w:rsid w:val="00D85D8A"/>
    <w:rsid w:val="00DC1010"/>
    <w:rsid w:val="00DD0244"/>
    <w:rsid w:val="00DF446A"/>
    <w:rsid w:val="00E0105B"/>
    <w:rsid w:val="00E048A2"/>
    <w:rsid w:val="00E11ECE"/>
    <w:rsid w:val="00E42200"/>
    <w:rsid w:val="00E6641B"/>
    <w:rsid w:val="00E672F3"/>
    <w:rsid w:val="00E97F25"/>
    <w:rsid w:val="00EB61BE"/>
    <w:rsid w:val="00EB6D44"/>
    <w:rsid w:val="00EC791C"/>
    <w:rsid w:val="00ED112E"/>
    <w:rsid w:val="00ED79FF"/>
    <w:rsid w:val="00EE549A"/>
    <w:rsid w:val="00EE742F"/>
    <w:rsid w:val="00F25328"/>
    <w:rsid w:val="00F321AF"/>
    <w:rsid w:val="00F54BE2"/>
    <w:rsid w:val="00F83DAB"/>
    <w:rsid w:val="00FB0B4F"/>
    <w:rsid w:val="00FB66A5"/>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3"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2"/>
    <w:qFormat/>
    <w:rsid w:val="00DD0244"/>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DD0244"/>
    <w:pPr>
      <w:numPr>
        <w:ilvl w:val="1"/>
      </w:numPr>
      <w:spacing w:after="200"/>
      <w:outlineLvl w:val="1"/>
    </w:pPr>
  </w:style>
  <w:style w:type="paragraph" w:styleId="Heading3">
    <w:name w:val="heading 3"/>
    <w:basedOn w:val="Normal"/>
    <w:next w:val="Normal"/>
    <w:link w:val="Heading3Char"/>
    <w:uiPriority w:val="2"/>
    <w:qFormat/>
    <w:rsid w:val="00DD0244"/>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DD0244"/>
    <w:pPr>
      <w:numPr>
        <w:ilvl w:val="3"/>
      </w:numPr>
      <w:outlineLvl w:val="3"/>
    </w:pPr>
    <w:rPr>
      <w:iCs/>
    </w:rPr>
  </w:style>
  <w:style w:type="paragraph" w:styleId="Heading5">
    <w:name w:val="heading 5"/>
    <w:basedOn w:val="Heading4"/>
    <w:next w:val="Normal"/>
    <w:link w:val="Heading5Char"/>
    <w:uiPriority w:val="2"/>
    <w:qFormat/>
    <w:rsid w:val="00DD0244"/>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3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 w:type="character" w:customStyle="1" w:styleId="Heading1Char">
    <w:name w:val="Heading 1 Char"/>
    <w:basedOn w:val="DefaultParagraphFont"/>
    <w:link w:val="Heading1"/>
    <w:uiPriority w:val="2"/>
    <w:rsid w:val="00DD0244"/>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DD0244"/>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DD0244"/>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DD0244"/>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DD0244"/>
    <w:rPr>
      <w:rFonts w:ascii="Times New Roman" w:eastAsia="Times New Roman" w:hAnsi="Times New Roman" w:cs="Times New Roman"/>
      <w:b/>
      <w:iCs/>
      <w:sz w:val="24"/>
      <w:szCs w:val="24"/>
    </w:rPr>
  </w:style>
  <w:style w:type="numbering" w:customStyle="1" w:styleId="Headings">
    <w:name w:val="Headings"/>
    <w:uiPriority w:val="99"/>
    <w:rsid w:val="00DD0244"/>
    <w:pPr>
      <w:numPr>
        <w:numId w:val="2"/>
      </w:numPr>
    </w:pPr>
  </w:style>
  <w:style w:type="paragraph" w:styleId="ListParagraph">
    <w:name w:val="List Paragraph"/>
    <w:basedOn w:val="Normal"/>
    <w:uiPriority w:val="34"/>
    <w:qFormat/>
    <w:rsid w:val="00DD0244"/>
    <w:pPr>
      <w:ind w:left="720"/>
      <w:contextualSpacing/>
    </w:pPr>
  </w:style>
  <w:style w:type="character" w:customStyle="1" w:styleId="groupname">
    <w:name w:val="groupname"/>
    <w:basedOn w:val="DefaultParagraphFont"/>
    <w:rsid w:val="003A2C62"/>
  </w:style>
  <w:style w:type="character" w:customStyle="1" w:styleId="pubyear">
    <w:name w:val="pubyear"/>
    <w:basedOn w:val="DefaultParagraphFont"/>
    <w:rsid w:val="003A2C62"/>
  </w:style>
  <w:style w:type="character" w:customStyle="1" w:styleId="booktitle">
    <w:name w:val="booktitle"/>
    <w:basedOn w:val="DefaultParagraphFont"/>
    <w:rsid w:val="003A2C62"/>
  </w:style>
  <w:style w:type="character" w:customStyle="1" w:styleId="publisherlocation">
    <w:name w:val="publisherlocation"/>
    <w:basedOn w:val="DefaultParagraphFont"/>
    <w:rsid w:val="003A2C62"/>
  </w:style>
  <w:style w:type="character" w:styleId="PlaceholderText">
    <w:name w:val="Placeholder Text"/>
    <w:basedOn w:val="DefaultParagraphFont"/>
    <w:uiPriority w:val="99"/>
    <w:semiHidden/>
    <w:rsid w:val="001653BD"/>
    <w:rPr>
      <w:color w:val="808080"/>
    </w:rPr>
  </w:style>
  <w:style w:type="paragraph" w:styleId="Header">
    <w:name w:val="header"/>
    <w:basedOn w:val="Normal"/>
    <w:link w:val="HeaderChar"/>
    <w:uiPriority w:val="99"/>
    <w:unhideWhenUsed/>
    <w:rsid w:val="0080120B"/>
    <w:pPr>
      <w:widowControl w:val="0"/>
      <w:tabs>
        <w:tab w:val="center" w:pos="4680"/>
        <w:tab w:val="right" w:pos="9360"/>
      </w:tabs>
      <w:spacing w:after="0" w:line="240" w:lineRule="auto"/>
    </w:pPr>
    <w:rPr>
      <w:rFonts w:ascii="Times New Roman" w:eastAsia="Calibri" w:hAnsi="Times New Roman" w:cs="Times New Roman"/>
      <w:sz w:val="24"/>
    </w:rPr>
  </w:style>
  <w:style w:type="character" w:customStyle="1" w:styleId="HeaderChar">
    <w:name w:val="Header Char"/>
    <w:basedOn w:val="DefaultParagraphFont"/>
    <w:link w:val="Header"/>
    <w:uiPriority w:val="99"/>
    <w:rsid w:val="0080120B"/>
    <w:rPr>
      <w:rFonts w:ascii="Times New Roman" w:eastAsia="Calibri" w:hAnsi="Times New Roman" w:cs="Times New Roman"/>
      <w:sz w:val="24"/>
    </w:rPr>
  </w:style>
  <w:style w:type="paragraph" w:customStyle="1" w:styleId="Body">
    <w:name w:val="Body"/>
    <w:basedOn w:val="Normal"/>
    <w:link w:val="BodyChar"/>
    <w:qFormat/>
    <w:rsid w:val="0080120B"/>
    <w:pPr>
      <w:spacing w:after="0" w:line="480" w:lineRule="auto"/>
      <w:ind w:firstLine="720"/>
    </w:pPr>
    <w:rPr>
      <w:rFonts w:ascii="Times New Roman" w:eastAsia="Calibri" w:hAnsi="Times New Roman" w:cs="Times New Roman"/>
      <w:color w:val="000000"/>
      <w:sz w:val="24"/>
    </w:rPr>
  </w:style>
  <w:style w:type="character" w:customStyle="1" w:styleId="BodyChar">
    <w:name w:val="Body Char"/>
    <w:link w:val="Body"/>
    <w:rsid w:val="0080120B"/>
    <w:rPr>
      <w:rFonts w:ascii="Times New Roman" w:eastAsia="Calibri" w:hAnsi="Times New Roman" w:cs="Times New Roman"/>
      <w:color w:val="000000"/>
      <w:sz w:val="24"/>
    </w:rPr>
  </w:style>
  <w:style w:type="character" w:styleId="PageNumber">
    <w:name w:val="page number"/>
    <w:basedOn w:val="DefaultParagraphFont"/>
    <w:uiPriority w:val="3"/>
    <w:rsid w:val="0080120B"/>
  </w:style>
  <w:style w:type="paragraph" w:customStyle="1" w:styleId="CaptionSpecAPA">
    <w:name w:val="Caption Spec APA"/>
    <w:basedOn w:val="Caption"/>
    <w:next w:val="Body"/>
    <w:uiPriority w:val="9"/>
    <w:qFormat/>
    <w:rsid w:val="0080120B"/>
    <w:pPr>
      <w:keepLines/>
      <w:widowControl w:val="0"/>
      <w:tabs>
        <w:tab w:val="left" w:pos="288"/>
        <w:tab w:val="left" w:pos="576"/>
        <w:tab w:val="left" w:pos="864"/>
        <w:tab w:val="left" w:pos="1152"/>
        <w:tab w:val="left" w:pos="1440"/>
      </w:tabs>
      <w:spacing w:before="240" w:after="240"/>
    </w:pPr>
    <w:rPr>
      <w:rFonts w:ascii="Times New Roman" w:eastAsia="Calibri" w:hAnsi="Times New Roman" w:cs="Times New Roman"/>
      <w:color w:val="000000"/>
      <w:sz w:val="24"/>
    </w:rPr>
  </w:style>
  <w:style w:type="paragraph" w:customStyle="1" w:styleId="References">
    <w:name w:val="References"/>
    <w:basedOn w:val="Body"/>
    <w:uiPriority w:val="9"/>
    <w:qFormat/>
    <w:rsid w:val="0080120B"/>
    <w:pPr>
      <w:keepLines/>
      <w:spacing w:after="240" w:line="240" w:lineRule="auto"/>
      <w:ind w:left="720" w:hanging="720"/>
    </w:pPr>
  </w:style>
  <w:style w:type="paragraph" w:styleId="NoSpacing">
    <w:name w:val="No Spacing"/>
    <w:uiPriority w:val="1"/>
    <w:qFormat/>
    <w:rsid w:val="0080120B"/>
    <w:pPr>
      <w:spacing w:after="0" w:line="240" w:lineRule="auto"/>
    </w:pPr>
    <w:rPr>
      <w:rFonts w:ascii="Calibri" w:eastAsia="Calibri" w:hAnsi="Calibri" w:cs="Times New Roman"/>
    </w:rPr>
  </w:style>
  <w:style w:type="paragraph" w:styleId="Caption">
    <w:name w:val="caption"/>
    <w:basedOn w:val="Normal"/>
    <w:next w:val="Normal"/>
    <w:uiPriority w:val="35"/>
    <w:semiHidden/>
    <w:unhideWhenUsed/>
    <w:qFormat/>
    <w:rsid w:val="0080120B"/>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379394">
      <w:bodyDiv w:val="1"/>
      <w:marLeft w:val="0"/>
      <w:marRight w:val="0"/>
      <w:marTop w:val="0"/>
      <w:marBottom w:val="0"/>
      <w:divBdr>
        <w:top w:val="none" w:sz="0" w:space="0" w:color="auto"/>
        <w:left w:val="none" w:sz="0" w:space="0" w:color="auto"/>
        <w:bottom w:val="none" w:sz="0" w:space="0" w:color="auto"/>
        <w:right w:val="none" w:sz="0" w:space="0" w:color="auto"/>
      </w:divBdr>
    </w:div>
    <w:div w:id="13048732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64">
          <w:marLeft w:val="480"/>
          <w:marRight w:val="0"/>
          <w:marTop w:val="0"/>
          <w:marBottom w:val="0"/>
          <w:divBdr>
            <w:top w:val="none" w:sz="0" w:space="0" w:color="auto"/>
            <w:left w:val="none" w:sz="0" w:space="0" w:color="auto"/>
            <w:bottom w:val="none" w:sz="0" w:space="0" w:color="auto"/>
            <w:right w:val="none" w:sz="0" w:space="0" w:color="auto"/>
          </w:divBdr>
        </w:div>
        <w:div w:id="1400904302">
          <w:marLeft w:val="480"/>
          <w:marRight w:val="0"/>
          <w:marTop w:val="0"/>
          <w:marBottom w:val="0"/>
          <w:divBdr>
            <w:top w:val="none" w:sz="0" w:space="0" w:color="auto"/>
            <w:left w:val="none" w:sz="0" w:space="0" w:color="auto"/>
            <w:bottom w:val="none" w:sz="0" w:space="0" w:color="auto"/>
            <w:right w:val="none" w:sz="0" w:space="0" w:color="auto"/>
          </w:divBdr>
        </w:div>
        <w:div w:id="2021736424">
          <w:marLeft w:val="480"/>
          <w:marRight w:val="0"/>
          <w:marTop w:val="0"/>
          <w:marBottom w:val="0"/>
          <w:divBdr>
            <w:top w:val="none" w:sz="0" w:space="0" w:color="auto"/>
            <w:left w:val="none" w:sz="0" w:space="0" w:color="auto"/>
            <w:bottom w:val="none" w:sz="0" w:space="0" w:color="auto"/>
            <w:right w:val="none" w:sz="0" w:space="0" w:color="auto"/>
          </w:divBdr>
        </w:div>
        <w:div w:id="1289776565">
          <w:marLeft w:val="480"/>
          <w:marRight w:val="0"/>
          <w:marTop w:val="0"/>
          <w:marBottom w:val="0"/>
          <w:divBdr>
            <w:top w:val="none" w:sz="0" w:space="0" w:color="auto"/>
            <w:left w:val="none" w:sz="0" w:space="0" w:color="auto"/>
            <w:bottom w:val="none" w:sz="0" w:space="0" w:color="auto"/>
            <w:right w:val="none" w:sz="0" w:space="0" w:color="auto"/>
          </w:divBdr>
        </w:div>
        <w:div w:id="1550192995">
          <w:marLeft w:val="480"/>
          <w:marRight w:val="0"/>
          <w:marTop w:val="0"/>
          <w:marBottom w:val="0"/>
          <w:divBdr>
            <w:top w:val="none" w:sz="0" w:space="0" w:color="auto"/>
            <w:left w:val="none" w:sz="0" w:space="0" w:color="auto"/>
            <w:bottom w:val="none" w:sz="0" w:space="0" w:color="auto"/>
            <w:right w:val="none" w:sz="0" w:space="0" w:color="auto"/>
          </w:divBdr>
        </w:div>
        <w:div w:id="494806173">
          <w:marLeft w:val="480"/>
          <w:marRight w:val="0"/>
          <w:marTop w:val="0"/>
          <w:marBottom w:val="0"/>
          <w:divBdr>
            <w:top w:val="none" w:sz="0" w:space="0" w:color="auto"/>
            <w:left w:val="none" w:sz="0" w:space="0" w:color="auto"/>
            <w:bottom w:val="none" w:sz="0" w:space="0" w:color="auto"/>
            <w:right w:val="none" w:sz="0" w:space="0" w:color="auto"/>
          </w:divBdr>
        </w:div>
        <w:div w:id="994915323">
          <w:marLeft w:val="480"/>
          <w:marRight w:val="0"/>
          <w:marTop w:val="0"/>
          <w:marBottom w:val="0"/>
          <w:divBdr>
            <w:top w:val="none" w:sz="0" w:space="0" w:color="auto"/>
            <w:left w:val="none" w:sz="0" w:space="0" w:color="auto"/>
            <w:bottom w:val="none" w:sz="0" w:space="0" w:color="auto"/>
            <w:right w:val="none" w:sz="0" w:space="0" w:color="auto"/>
          </w:divBdr>
        </w:div>
        <w:div w:id="1283730183">
          <w:marLeft w:val="480"/>
          <w:marRight w:val="0"/>
          <w:marTop w:val="0"/>
          <w:marBottom w:val="0"/>
          <w:divBdr>
            <w:top w:val="none" w:sz="0" w:space="0" w:color="auto"/>
            <w:left w:val="none" w:sz="0" w:space="0" w:color="auto"/>
            <w:bottom w:val="none" w:sz="0" w:space="0" w:color="auto"/>
            <w:right w:val="none" w:sz="0" w:space="0" w:color="auto"/>
          </w:divBdr>
        </w:div>
        <w:div w:id="780956008">
          <w:marLeft w:val="480"/>
          <w:marRight w:val="0"/>
          <w:marTop w:val="0"/>
          <w:marBottom w:val="0"/>
          <w:divBdr>
            <w:top w:val="none" w:sz="0" w:space="0" w:color="auto"/>
            <w:left w:val="none" w:sz="0" w:space="0" w:color="auto"/>
            <w:bottom w:val="none" w:sz="0" w:space="0" w:color="auto"/>
            <w:right w:val="none" w:sz="0" w:space="0" w:color="auto"/>
          </w:divBdr>
        </w:div>
        <w:div w:id="1055392140">
          <w:marLeft w:val="480"/>
          <w:marRight w:val="0"/>
          <w:marTop w:val="0"/>
          <w:marBottom w:val="0"/>
          <w:divBdr>
            <w:top w:val="none" w:sz="0" w:space="0" w:color="auto"/>
            <w:left w:val="none" w:sz="0" w:space="0" w:color="auto"/>
            <w:bottom w:val="none" w:sz="0" w:space="0" w:color="auto"/>
            <w:right w:val="none" w:sz="0" w:space="0" w:color="auto"/>
          </w:divBdr>
        </w:div>
        <w:div w:id="1490443092">
          <w:marLeft w:val="480"/>
          <w:marRight w:val="0"/>
          <w:marTop w:val="0"/>
          <w:marBottom w:val="0"/>
          <w:divBdr>
            <w:top w:val="none" w:sz="0" w:space="0" w:color="auto"/>
            <w:left w:val="none" w:sz="0" w:space="0" w:color="auto"/>
            <w:bottom w:val="none" w:sz="0" w:space="0" w:color="auto"/>
            <w:right w:val="none" w:sz="0" w:space="0" w:color="auto"/>
          </w:divBdr>
        </w:div>
        <w:div w:id="1278215630">
          <w:marLeft w:val="480"/>
          <w:marRight w:val="0"/>
          <w:marTop w:val="0"/>
          <w:marBottom w:val="0"/>
          <w:divBdr>
            <w:top w:val="none" w:sz="0" w:space="0" w:color="auto"/>
            <w:left w:val="none" w:sz="0" w:space="0" w:color="auto"/>
            <w:bottom w:val="none" w:sz="0" w:space="0" w:color="auto"/>
            <w:right w:val="none" w:sz="0" w:space="0" w:color="auto"/>
          </w:divBdr>
        </w:div>
        <w:div w:id="746611381">
          <w:marLeft w:val="480"/>
          <w:marRight w:val="0"/>
          <w:marTop w:val="0"/>
          <w:marBottom w:val="0"/>
          <w:divBdr>
            <w:top w:val="none" w:sz="0" w:space="0" w:color="auto"/>
            <w:left w:val="none" w:sz="0" w:space="0" w:color="auto"/>
            <w:bottom w:val="none" w:sz="0" w:space="0" w:color="auto"/>
            <w:right w:val="none" w:sz="0" w:space="0" w:color="auto"/>
          </w:divBdr>
        </w:div>
        <w:div w:id="1627812444">
          <w:marLeft w:val="480"/>
          <w:marRight w:val="0"/>
          <w:marTop w:val="0"/>
          <w:marBottom w:val="0"/>
          <w:divBdr>
            <w:top w:val="none" w:sz="0" w:space="0" w:color="auto"/>
            <w:left w:val="none" w:sz="0" w:space="0" w:color="auto"/>
            <w:bottom w:val="none" w:sz="0" w:space="0" w:color="auto"/>
            <w:right w:val="none" w:sz="0" w:space="0" w:color="auto"/>
          </w:divBdr>
        </w:div>
        <w:div w:id="1705323981">
          <w:marLeft w:val="480"/>
          <w:marRight w:val="0"/>
          <w:marTop w:val="0"/>
          <w:marBottom w:val="0"/>
          <w:divBdr>
            <w:top w:val="none" w:sz="0" w:space="0" w:color="auto"/>
            <w:left w:val="none" w:sz="0" w:space="0" w:color="auto"/>
            <w:bottom w:val="none" w:sz="0" w:space="0" w:color="auto"/>
            <w:right w:val="none" w:sz="0" w:space="0" w:color="auto"/>
          </w:divBdr>
        </w:div>
        <w:div w:id="887185843">
          <w:marLeft w:val="480"/>
          <w:marRight w:val="0"/>
          <w:marTop w:val="0"/>
          <w:marBottom w:val="0"/>
          <w:divBdr>
            <w:top w:val="none" w:sz="0" w:space="0" w:color="auto"/>
            <w:left w:val="none" w:sz="0" w:space="0" w:color="auto"/>
            <w:bottom w:val="none" w:sz="0" w:space="0" w:color="auto"/>
            <w:right w:val="none" w:sz="0" w:space="0" w:color="auto"/>
          </w:divBdr>
        </w:div>
        <w:div w:id="660472181">
          <w:marLeft w:val="480"/>
          <w:marRight w:val="0"/>
          <w:marTop w:val="0"/>
          <w:marBottom w:val="0"/>
          <w:divBdr>
            <w:top w:val="none" w:sz="0" w:space="0" w:color="auto"/>
            <w:left w:val="none" w:sz="0" w:space="0" w:color="auto"/>
            <w:bottom w:val="none" w:sz="0" w:space="0" w:color="auto"/>
            <w:right w:val="none" w:sz="0" w:space="0" w:color="auto"/>
          </w:divBdr>
        </w:div>
        <w:div w:id="1839609767">
          <w:marLeft w:val="480"/>
          <w:marRight w:val="0"/>
          <w:marTop w:val="0"/>
          <w:marBottom w:val="0"/>
          <w:divBdr>
            <w:top w:val="none" w:sz="0" w:space="0" w:color="auto"/>
            <w:left w:val="none" w:sz="0" w:space="0" w:color="auto"/>
            <w:bottom w:val="none" w:sz="0" w:space="0" w:color="auto"/>
            <w:right w:val="none" w:sz="0" w:space="0" w:color="auto"/>
          </w:divBdr>
        </w:div>
        <w:div w:id="138958383">
          <w:marLeft w:val="480"/>
          <w:marRight w:val="0"/>
          <w:marTop w:val="0"/>
          <w:marBottom w:val="0"/>
          <w:divBdr>
            <w:top w:val="none" w:sz="0" w:space="0" w:color="auto"/>
            <w:left w:val="none" w:sz="0" w:space="0" w:color="auto"/>
            <w:bottom w:val="none" w:sz="0" w:space="0" w:color="auto"/>
            <w:right w:val="none" w:sz="0" w:space="0" w:color="auto"/>
          </w:divBdr>
        </w:div>
        <w:div w:id="2076471223">
          <w:marLeft w:val="480"/>
          <w:marRight w:val="0"/>
          <w:marTop w:val="0"/>
          <w:marBottom w:val="0"/>
          <w:divBdr>
            <w:top w:val="none" w:sz="0" w:space="0" w:color="auto"/>
            <w:left w:val="none" w:sz="0" w:space="0" w:color="auto"/>
            <w:bottom w:val="none" w:sz="0" w:space="0" w:color="auto"/>
            <w:right w:val="none" w:sz="0" w:space="0" w:color="auto"/>
          </w:divBdr>
        </w:div>
        <w:div w:id="1820657054">
          <w:marLeft w:val="480"/>
          <w:marRight w:val="0"/>
          <w:marTop w:val="0"/>
          <w:marBottom w:val="0"/>
          <w:divBdr>
            <w:top w:val="none" w:sz="0" w:space="0" w:color="auto"/>
            <w:left w:val="none" w:sz="0" w:space="0" w:color="auto"/>
            <w:bottom w:val="none" w:sz="0" w:space="0" w:color="auto"/>
            <w:right w:val="none" w:sz="0" w:space="0" w:color="auto"/>
          </w:divBdr>
        </w:div>
        <w:div w:id="436021758">
          <w:marLeft w:val="480"/>
          <w:marRight w:val="0"/>
          <w:marTop w:val="0"/>
          <w:marBottom w:val="0"/>
          <w:divBdr>
            <w:top w:val="none" w:sz="0" w:space="0" w:color="auto"/>
            <w:left w:val="none" w:sz="0" w:space="0" w:color="auto"/>
            <w:bottom w:val="none" w:sz="0" w:space="0" w:color="auto"/>
            <w:right w:val="none" w:sz="0" w:space="0" w:color="auto"/>
          </w:divBdr>
        </w:div>
        <w:div w:id="405304353">
          <w:marLeft w:val="480"/>
          <w:marRight w:val="0"/>
          <w:marTop w:val="0"/>
          <w:marBottom w:val="0"/>
          <w:divBdr>
            <w:top w:val="none" w:sz="0" w:space="0" w:color="auto"/>
            <w:left w:val="none" w:sz="0" w:space="0" w:color="auto"/>
            <w:bottom w:val="none" w:sz="0" w:space="0" w:color="auto"/>
            <w:right w:val="none" w:sz="0" w:space="0" w:color="auto"/>
          </w:divBdr>
        </w:div>
        <w:div w:id="1265452695">
          <w:marLeft w:val="480"/>
          <w:marRight w:val="0"/>
          <w:marTop w:val="0"/>
          <w:marBottom w:val="0"/>
          <w:divBdr>
            <w:top w:val="none" w:sz="0" w:space="0" w:color="auto"/>
            <w:left w:val="none" w:sz="0" w:space="0" w:color="auto"/>
            <w:bottom w:val="none" w:sz="0" w:space="0" w:color="auto"/>
            <w:right w:val="none" w:sz="0" w:space="0" w:color="auto"/>
          </w:divBdr>
        </w:div>
        <w:div w:id="1013646200">
          <w:marLeft w:val="480"/>
          <w:marRight w:val="0"/>
          <w:marTop w:val="0"/>
          <w:marBottom w:val="0"/>
          <w:divBdr>
            <w:top w:val="none" w:sz="0" w:space="0" w:color="auto"/>
            <w:left w:val="none" w:sz="0" w:space="0" w:color="auto"/>
            <w:bottom w:val="none" w:sz="0" w:space="0" w:color="auto"/>
            <w:right w:val="none" w:sz="0" w:space="0" w:color="auto"/>
          </w:divBdr>
        </w:div>
        <w:div w:id="358169506">
          <w:marLeft w:val="480"/>
          <w:marRight w:val="0"/>
          <w:marTop w:val="0"/>
          <w:marBottom w:val="0"/>
          <w:divBdr>
            <w:top w:val="none" w:sz="0" w:space="0" w:color="auto"/>
            <w:left w:val="none" w:sz="0" w:space="0" w:color="auto"/>
            <w:bottom w:val="none" w:sz="0" w:space="0" w:color="auto"/>
            <w:right w:val="none" w:sz="0" w:space="0" w:color="auto"/>
          </w:divBdr>
        </w:div>
        <w:div w:id="1565026684">
          <w:marLeft w:val="480"/>
          <w:marRight w:val="0"/>
          <w:marTop w:val="0"/>
          <w:marBottom w:val="0"/>
          <w:divBdr>
            <w:top w:val="none" w:sz="0" w:space="0" w:color="auto"/>
            <w:left w:val="none" w:sz="0" w:space="0" w:color="auto"/>
            <w:bottom w:val="none" w:sz="0" w:space="0" w:color="auto"/>
            <w:right w:val="none" w:sz="0" w:space="0" w:color="auto"/>
          </w:divBdr>
        </w:div>
        <w:div w:id="1357972700">
          <w:marLeft w:val="480"/>
          <w:marRight w:val="0"/>
          <w:marTop w:val="0"/>
          <w:marBottom w:val="0"/>
          <w:divBdr>
            <w:top w:val="none" w:sz="0" w:space="0" w:color="auto"/>
            <w:left w:val="none" w:sz="0" w:space="0" w:color="auto"/>
            <w:bottom w:val="none" w:sz="0" w:space="0" w:color="auto"/>
            <w:right w:val="none" w:sz="0" w:space="0" w:color="auto"/>
          </w:divBdr>
        </w:div>
        <w:div w:id="2094427432">
          <w:marLeft w:val="480"/>
          <w:marRight w:val="0"/>
          <w:marTop w:val="0"/>
          <w:marBottom w:val="0"/>
          <w:divBdr>
            <w:top w:val="none" w:sz="0" w:space="0" w:color="auto"/>
            <w:left w:val="none" w:sz="0" w:space="0" w:color="auto"/>
            <w:bottom w:val="none" w:sz="0" w:space="0" w:color="auto"/>
            <w:right w:val="none" w:sz="0" w:space="0" w:color="auto"/>
          </w:divBdr>
        </w:div>
        <w:div w:id="1067267922">
          <w:marLeft w:val="480"/>
          <w:marRight w:val="0"/>
          <w:marTop w:val="0"/>
          <w:marBottom w:val="0"/>
          <w:divBdr>
            <w:top w:val="none" w:sz="0" w:space="0" w:color="auto"/>
            <w:left w:val="none" w:sz="0" w:space="0" w:color="auto"/>
            <w:bottom w:val="none" w:sz="0" w:space="0" w:color="auto"/>
            <w:right w:val="none" w:sz="0" w:space="0" w:color="auto"/>
          </w:divBdr>
        </w:div>
        <w:div w:id="1725445988">
          <w:marLeft w:val="480"/>
          <w:marRight w:val="0"/>
          <w:marTop w:val="0"/>
          <w:marBottom w:val="0"/>
          <w:divBdr>
            <w:top w:val="none" w:sz="0" w:space="0" w:color="auto"/>
            <w:left w:val="none" w:sz="0" w:space="0" w:color="auto"/>
            <w:bottom w:val="none" w:sz="0" w:space="0" w:color="auto"/>
            <w:right w:val="none" w:sz="0" w:space="0" w:color="auto"/>
          </w:divBdr>
        </w:div>
        <w:div w:id="66727960">
          <w:marLeft w:val="480"/>
          <w:marRight w:val="0"/>
          <w:marTop w:val="0"/>
          <w:marBottom w:val="0"/>
          <w:divBdr>
            <w:top w:val="none" w:sz="0" w:space="0" w:color="auto"/>
            <w:left w:val="none" w:sz="0" w:space="0" w:color="auto"/>
            <w:bottom w:val="none" w:sz="0" w:space="0" w:color="auto"/>
            <w:right w:val="none" w:sz="0" w:space="0" w:color="auto"/>
          </w:divBdr>
        </w:div>
        <w:div w:id="379788502">
          <w:marLeft w:val="480"/>
          <w:marRight w:val="0"/>
          <w:marTop w:val="0"/>
          <w:marBottom w:val="0"/>
          <w:divBdr>
            <w:top w:val="none" w:sz="0" w:space="0" w:color="auto"/>
            <w:left w:val="none" w:sz="0" w:space="0" w:color="auto"/>
            <w:bottom w:val="none" w:sz="0" w:space="0" w:color="auto"/>
            <w:right w:val="none" w:sz="0" w:space="0" w:color="auto"/>
          </w:divBdr>
        </w:div>
        <w:div w:id="1340809396">
          <w:marLeft w:val="480"/>
          <w:marRight w:val="0"/>
          <w:marTop w:val="0"/>
          <w:marBottom w:val="0"/>
          <w:divBdr>
            <w:top w:val="none" w:sz="0" w:space="0" w:color="auto"/>
            <w:left w:val="none" w:sz="0" w:space="0" w:color="auto"/>
            <w:bottom w:val="none" w:sz="0" w:space="0" w:color="auto"/>
            <w:right w:val="none" w:sz="0" w:space="0" w:color="auto"/>
          </w:divBdr>
        </w:div>
        <w:div w:id="861667575">
          <w:marLeft w:val="480"/>
          <w:marRight w:val="0"/>
          <w:marTop w:val="0"/>
          <w:marBottom w:val="0"/>
          <w:divBdr>
            <w:top w:val="none" w:sz="0" w:space="0" w:color="auto"/>
            <w:left w:val="none" w:sz="0" w:space="0" w:color="auto"/>
            <w:bottom w:val="none" w:sz="0" w:space="0" w:color="auto"/>
            <w:right w:val="none" w:sz="0" w:space="0" w:color="auto"/>
          </w:divBdr>
        </w:div>
        <w:div w:id="272907255">
          <w:marLeft w:val="480"/>
          <w:marRight w:val="0"/>
          <w:marTop w:val="0"/>
          <w:marBottom w:val="0"/>
          <w:divBdr>
            <w:top w:val="none" w:sz="0" w:space="0" w:color="auto"/>
            <w:left w:val="none" w:sz="0" w:space="0" w:color="auto"/>
            <w:bottom w:val="none" w:sz="0" w:space="0" w:color="auto"/>
            <w:right w:val="none" w:sz="0" w:space="0" w:color="auto"/>
          </w:divBdr>
        </w:div>
        <w:div w:id="2113012714">
          <w:marLeft w:val="480"/>
          <w:marRight w:val="0"/>
          <w:marTop w:val="0"/>
          <w:marBottom w:val="0"/>
          <w:divBdr>
            <w:top w:val="none" w:sz="0" w:space="0" w:color="auto"/>
            <w:left w:val="none" w:sz="0" w:space="0" w:color="auto"/>
            <w:bottom w:val="none" w:sz="0" w:space="0" w:color="auto"/>
            <w:right w:val="none" w:sz="0" w:space="0" w:color="auto"/>
          </w:divBdr>
        </w:div>
        <w:div w:id="988635458">
          <w:marLeft w:val="480"/>
          <w:marRight w:val="0"/>
          <w:marTop w:val="0"/>
          <w:marBottom w:val="0"/>
          <w:divBdr>
            <w:top w:val="none" w:sz="0" w:space="0" w:color="auto"/>
            <w:left w:val="none" w:sz="0" w:space="0" w:color="auto"/>
            <w:bottom w:val="none" w:sz="0" w:space="0" w:color="auto"/>
            <w:right w:val="none" w:sz="0" w:space="0" w:color="auto"/>
          </w:divBdr>
        </w:div>
        <w:div w:id="988170315">
          <w:marLeft w:val="480"/>
          <w:marRight w:val="0"/>
          <w:marTop w:val="0"/>
          <w:marBottom w:val="0"/>
          <w:divBdr>
            <w:top w:val="none" w:sz="0" w:space="0" w:color="auto"/>
            <w:left w:val="none" w:sz="0" w:space="0" w:color="auto"/>
            <w:bottom w:val="none" w:sz="0" w:space="0" w:color="auto"/>
            <w:right w:val="none" w:sz="0" w:space="0" w:color="auto"/>
          </w:divBdr>
        </w:div>
        <w:div w:id="1875650544">
          <w:marLeft w:val="480"/>
          <w:marRight w:val="0"/>
          <w:marTop w:val="0"/>
          <w:marBottom w:val="0"/>
          <w:divBdr>
            <w:top w:val="none" w:sz="0" w:space="0" w:color="auto"/>
            <w:left w:val="none" w:sz="0" w:space="0" w:color="auto"/>
            <w:bottom w:val="none" w:sz="0" w:space="0" w:color="auto"/>
            <w:right w:val="none" w:sz="0" w:space="0" w:color="auto"/>
          </w:divBdr>
        </w:div>
        <w:div w:id="980694937">
          <w:marLeft w:val="480"/>
          <w:marRight w:val="0"/>
          <w:marTop w:val="0"/>
          <w:marBottom w:val="0"/>
          <w:divBdr>
            <w:top w:val="none" w:sz="0" w:space="0" w:color="auto"/>
            <w:left w:val="none" w:sz="0" w:space="0" w:color="auto"/>
            <w:bottom w:val="none" w:sz="0" w:space="0" w:color="auto"/>
            <w:right w:val="none" w:sz="0" w:space="0" w:color="auto"/>
          </w:divBdr>
        </w:div>
        <w:div w:id="337391603">
          <w:marLeft w:val="480"/>
          <w:marRight w:val="0"/>
          <w:marTop w:val="0"/>
          <w:marBottom w:val="0"/>
          <w:divBdr>
            <w:top w:val="none" w:sz="0" w:space="0" w:color="auto"/>
            <w:left w:val="none" w:sz="0" w:space="0" w:color="auto"/>
            <w:bottom w:val="none" w:sz="0" w:space="0" w:color="auto"/>
            <w:right w:val="none" w:sz="0" w:space="0" w:color="auto"/>
          </w:divBdr>
        </w:div>
        <w:div w:id="235825077">
          <w:marLeft w:val="480"/>
          <w:marRight w:val="0"/>
          <w:marTop w:val="0"/>
          <w:marBottom w:val="0"/>
          <w:divBdr>
            <w:top w:val="none" w:sz="0" w:space="0" w:color="auto"/>
            <w:left w:val="none" w:sz="0" w:space="0" w:color="auto"/>
            <w:bottom w:val="none" w:sz="0" w:space="0" w:color="auto"/>
            <w:right w:val="none" w:sz="0" w:space="0" w:color="auto"/>
          </w:divBdr>
        </w:div>
        <w:div w:id="730884350">
          <w:marLeft w:val="480"/>
          <w:marRight w:val="0"/>
          <w:marTop w:val="0"/>
          <w:marBottom w:val="0"/>
          <w:divBdr>
            <w:top w:val="none" w:sz="0" w:space="0" w:color="auto"/>
            <w:left w:val="none" w:sz="0" w:space="0" w:color="auto"/>
            <w:bottom w:val="none" w:sz="0" w:space="0" w:color="auto"/>
            <w:right w:val="none" w:sz="0" w:space="0" w:color="auto"/>
          </w:divBdr>
        </w:div>
        <w:div w:id="139808902">
          <w:marLeft w:val="480"/>
          <w:marRight w:val="0"/>
          <w:marTop w:val="0"/>
          <w:marBottom w:val="0"/>
          <w:divBdr>
            <w:top w:val="none" w:sz="0" w:space="0" w:color="auto"/>
            <w:left w:val="none" w:sz="0" w:space="0" w:color="auto"/>
            <w:bottom w:val="none" w:sz="0" w:space="0" w:color="auto"/>
            <w:right w:val="none" w:sz="0" w:space="0" w:color="auto"/>
          </w:divBdr>
        </w:div>
        <w:div w:id="1367413505">
          <w:marLeft w:val="480"/>
          <w:marRight w:val="0"/>
          <w:marTop w:val="0"/>
          <w:marBottom w:val="0"/>
          <w:divBdr>
            <w:top w:val="none" w:sz="0" w:space="0" w:color="auto"/>
            <w:left w:val="none" w:sz="0" w:space="0" w:color="auto"/>
            <w:bottom w:val="none" w:sz="0" w:space="0" w:color="auto"/>
            <w:right w:val="none" w:sz="0" w:space="0" w:color="auto"/>
          </w:divBdr>
        </w:div>
        <w:div w:id="453212488">
          <w:marLeft w:val="480"/>
          <w:marRight w:val="0"/>
          <w:marTop w:val="0"/>
          <w:marBottom w:val="0"/>
          <w:divBdr>
            <w:top w:val="none" w:sz="0" w:space="0" w:color="auto"/>
            <w:left w:val="none" w:sz="0" w:space="0" w:color="auto"/>
            <w:bottom w:val="none" w:sz="0" w:space="0" w:color="auto"/>
            <w:right w:val="none" w:sz="0" w:space="0" w:color="auto"/>
          </w:divBdr>
        </w:div>
        <w:div w:id="1987468667">
          <w:marLeft w:val="480"/>
          <w:marRight w:val="0"/>
          <w:marTop w:val="0"/>
          <w:marBottom w:val="0"/>
          <w:divBdr>
            <w:top w:val="none" w:sz="0" w:space="0" w:color="auto"/>
            <w:left w:val="none" w:sz="0" w:space="0" w:color="auto"/>
            <w:bottom w:val="none" w:sz="0" w:space="0" w:color="auto"/>
            <w:right w:val="none" w:sz="0" w:space="0" w:color="auto"/>
          </w:divBdr>
        </w:div>
        <w:div w:id="1599867856">
          <w:marLeft w:val="480"/>
          <w:marRight w:val="0"/>
          <w:marTop w:val="0"/>
          <w:marBottom w:val="0"/>
          <w:divBdr>
            <w:top w:val="none" w:sz="0" w:space="0" w:color="auto"/>
            <w:left w:val="none" w:sz="0" w:space="0" w:color="auto"/>
            <w:bottom w:val="none" w:sz="0" w:space="0" w:color="auto"/>
            <w:right w:val="none" w:sz="0" w:space="0" w:color="auto"/>
          </w:divBdr>
        </w:div>
        <w:div w:id="1046295188">
          <w:marLeft w:val="480"/>
          <w:marRight w:val="0"/>
          <w:marTop w:val="0"/>
          <w:marBottom w:val="0"/>
          <w:divBdr>
            <w:top w:val="none" w:sz="0" w:space="0" w:color="auto"/>
            <w:left w:val="none" w:sz="0" w:space="0" w:color="auto"/>
            <w:bottom w:val="none" w:sz="0" w:space="0" w:color="auto"/>
            <w:right w:val="none" w:sz="0" w:space="0" w:color="auto"/>
          </w:divBdr>
        </w:div>
        <w:div w:id="1631588629">
          <w:marLeft w:val="480"/>
          <w:marRight w:val="0"/>
          <w:marTop w:val="0"/>
          <w:marBottom w:val="0"/>
          <w:divBdr>
            <w:top w:val="none" w:sz="0" w:space="0" w:color="auto"/>
            <w:left w:val="none" w:sz="0" w:space="0" w:color="auto"/>
            <w:bottom w:val="none" w:sz="0" w:space="0" w:color="auto"/>
            <w:right w:val="none" w:sz="0" w:space="0" w:color="auto"/>
          </w:divBdr>
        </w:div>
        <w:div w:id="1610967220">
          <w:marLeft w:val="480"/>
          <w:marRight w:val="0"/>
          <w:marTop w:val="0"/>
          <w:marBottom w:val="0"/>
          <w:divBdr>
            <w:top w:val="none" w:sz="0" w:space="0" w:color="auto"/>
            <w:left w:val="none" w:sz="0" w:space="0" w:color="auto"/>
            <w:bottom w:val="none" w:sz="0" w:space="0" w:color="auto"/>
            <w:right w:val="none" w:sz="0" w:space="0" w:color="auto"/>
          </w:divBdr>
        </w:div>
        <w:div w:id="1458375047">
          <w:marLeft w:val="480"/>
          <w:marRight w:val="0"/>
          <w:marTop w:val="0"/>
          <w:marBottom w:val="0"/>
          <w:divBdr>
            <w:top w:val="none" w:sz="0" w:space="0" w:color="auto"/>
            <w:left w:val="none" w:sz="0" w:space="0" w:color="auto"/>
            <w:bottom w:val="none" w:sz="0" w:space="0" w:color="auto"/>
            <w:right w:val="none" w:sz="0" w:space="0" w:color="auto"/>
          </w:divBdr>
        </w:div>
        <w:div w:id="436291264">
          <w:marLeft w:val="480"/>
          <w:marRight w:val="0"/>
          <w:marTop w:val="0"/>
          <w:marBottom w:val="0"/>
          <w:divBdr>
            <w:top w:val="none" w:sz="0" w:space="0" w:color="auto"/>
            <w:left w:val="none" w:sz="0" w:space="0" w:color="auto"/>
            <w:bottom w:val="none" w:sz="0" w:space="0" w:color="auto"/>
            <w:right w:val="none" w:sz="0" w:space="0" w:color="auto"/>
          </w:divBdr>
        </w:div>
        <w:div w:id="1512256533">
          <w:marLeft w:val="480"/>
          <w:marRight w:val="0"/>
          <w:marTop w:val="0"/>
          <w:marBottom w:val="0"/>
          <w:divBdr>
            <w:top w:val="none" w:sz="0" w:space="0" w:color="auto"/>
            <w:left w:val="none" w:sz="0" w:space="0" w:color="auto"/>
            <w:bottom w:val="none" w:sz="0" w:space="0" w:color="auto"/>
            <w:right w:val="none" w:sz="0" w:space="0" w:color="auto"/>
          </w:divBdr>
        </w:div>
        <w:div w:id="429158553">
          <w:marLeft w:val="480"/>
          <w:marRight w:val="0"/>
          <w:marTop w:val="0"/>
          <w:marBottom w:val="0"/>
          <w:divBdr>
            <w:top w:val="none" w:sz="0" w:space="0" w:color="auto"/>
            <w:left w:val="none" w:sz="0" w:space="0" w:color="auto"/>
            <w:bottom w:val="none" w:sz="0" w:space="0" w:color="auto"/>
            <w:right w:val="none" w:sz="0" w:space="0" w:color="auto"/>
          </w:divBdr>
        </w:div>
        <w:div w:id="1301809577">
          <w:marLeft w:val="480"/>
          <w:marRight w:val="0"/>
          <w:marTop w:val="0"/>
          <w:marBottom w:val="0"/>
          <w:divBdr>
            <w:top w:val="none" w:sz="0" w:space="0" w:color="auto"/>
            <w:left w:val="none" w:sz="0" w:space="0" w:color="auto"/>
            <w:bottom w:val="none" w:sz="0" w:space="0" w:color="auto"/>
            <w:right w:val="none" w:sz="0" w:space="0" w:color="auto"/>
          </w:divBdr>
        </w:div>
        <w:div w:id="274337517">
          <w:marLeft w:val="480"/>
          <w:marRight w:val="0"/>
          <w:marTop w:val="0"/>
          <w:marBottom w:val="0"/>
          <w:divBdr>
            <w:top w:val="none" w:sz="0" w:space="0" w:color="auto"/>
            <w:left w:val="none" w:sz="0" w:space="0" w:color="auto"/>
            <w:bottom w:val="none" w:sz="0" w:space="0" w:color="auto"/>
            <w:right w:val="none" w:sz="0" w:space="0" w:color="auto"/>
          </w:divBdr>
        </w:div>
        <w:div w:id="613025899">
          <w:marLeft w:val="480"/>
          <w:marRight w:val="0"/>
          <w:marTop w:val="0"/>
          <w:marBottom w:val="0"/>
          <w:divBdr>
            <w:top w:val="none" w:sz="0" w:space="0" w:color="auto"/>
            <w:left w:val="none" w:sz="0" w:space="0" w:color="auto"/>
            <w:bottom w:val="none" w:sz="0" w:space="0" w:color="auto"/>
            <w:right w:val="none" w:sz="0" w:space="0" w:color="auto"/>
          </w:divBdr>
        </w:div>
        <w:div w:id="22941447">
          <w:marLeft w:val="480"/>
          <w:marRight w:val="0"/>
          <w:marTop w:val="0"/>
          <w:marBottom w:val="0"/>
          <w:divBdr>
            <w:top w:val="none" w:sz="0" w:space="0" w:color="auto"/>
            <w:left w:val="none" w:sz="0" w:space="0" w:color="auto"/>
            <w:bottom w:val="none" w:sz="0" w:space="0" w:color="auto"/>
            <w:right w:val="none" w:sz="0" w:space="0" w:color="auto"/>
          </w:divBdr>
        </w:div>
        <w:div w:id="504052740">
          <w:marLeft w:val="480"/>
          <w:marRight w:val="0"/>
          <w:marTop w:val="0"/>
          <w:marBottom w:val="0"/>
          <w:divBdr>
            <w:top w:val="none" w:sz="0" w:space="0" w:color="auto"/>
            <w:left w:val="none" w:sz="0" w:space="0" w:color="auto"/>
            <w:bottom w:val="none" w:sz="0" w:space="0" w:color="auto"/>
            <w:right w:val="none" w:sz="0" w:space="0" w:color="auto"/>
          </w:divBdr>
        </w:div>
        <w:div w:id="192160789">
          <w:marLeft w:val="480"/>
          <w:marRight w:val="0"/>
          <w:marTop w:val="0"/>
          <w:marBottom w:val="0"/>
          <w:divBdr>
            <w:top w:val="none" w:sz="0" w:space="0" w:color="auto"/>
            <w:left w:val="none" w:sz="0" w:space="0" w:color="auto"/>
            <w:bottom w:val="none" w:sz="0" w:space="0" w:color="auto"/>
            <w:right w:val="none" w:sz="0" w:space="0" w:color="auto"/>
          </w:divBdr>
        </w:div>
        <w:div w:id="964193323">
          <w:marLeft w:val="480"/>
          <w:marRight w:val="0"/>
          <w:marTop w:val="0"/>
          <w:marBottom w:val="0"/>
          <w:divBdr>
            <w:top w:val="none" w:sz="0" w:space="0" w:color="auto"/>
            <w:left w:val="none" w:sz="0" w:space="0" w:color="auto"/>
            <w:bottom w:val="none" w:sz="0" w:space="0" w:color="auto"/>
            <w:right w:val="none" w:sz="0" w:space="0" w:color="auto"/>
          </w:divBdr>
        </w:div>
        <w:div w:id="1497838744">
          <w:marLeft w:val="480"/>
          <w:marRight w:val="0"/>
          <w:marTop w:val="0"/>
          <w:marBottom w:val="0"/>
          <w:divBdr>
            <w:top w:val="none" w:sz="0" w:space="0" w:color="auto"/>
            <w:left w:val="none" w:sz="0" w:space="0" w:color="auto"/>
            <w:bottom w:val="none" w:sz="0" w:space="0" w:color="auto"/>
            <w:right w:val="none" w:sz="0" w:space="0" w:color="auto"/>
          </w:divBdr>
        </w:div>
        <w:div w:id="975331041">
          <w:marLeft w:val="480"/>
          <w:marRight w:val="0"/>
          <w:marTop w:val="0"/>
          <w:marBottom w:val="0"/>
          <w:divBdr>
            <w:top w:val="none" w:sz="0" w:space="0" w:color="auto"/>
            <w:left w:val="none" w:sz="0" w:space="0" w:color="auto"/>
            <w:bottom w:val="none" w:sz="0" w:space="0" w:color="auto"/>
            <w:right w:val="none" w:sz="0" w:space="0" w:color="auto"/>
          </w:divBdr>
        </w:div>
        <w:div w:id="2032297963">
          <w:marLeft w:val="480"/>
          <w:marRight w:val="0"/>
          <w:marTop w:val="0"/>
          <w:marBottom w:val="0"/>
          <w:divBdr>
            <w:top w:val="none" w:sz="0" w:space="0" w:color="auto"/>
            <w:left w:val="none" w:sz="0" w:space="0" w:color="auto"/>
            <w:bottom w:val="none" w:sz="0" w:space="0" w:color="auto"/>
            <w:right w:val="none" w:sz="0" w:space="0" w:color="auto"/>
          </w:divBdr>
        </w:div>
        <w:div w:id="1347513928">
          <w:marLeft w:val="480"/>
          <w:marRight w:val="0"/>
          <w:marTop w:val="0"/>
          <w:marBottom w:val="0"/>
          <w:divBdr>
            <w:top w:val="none" w:sz="0" w:space="0" w:color="auto"/>
            <w:left w:val="none" w:sz="0" w:space="0" w:color="auto"/>
            <w:bottom w:val="none" w:sz="0" w:space="0" w:color="auto"/>
            <w:right w:val="none" w:sz="0" w:space="0" w:color="auto"/>
          </w:divBdr>
        </w:div>
        <w:div w:id="2040230723">
          <w:marLeft w:val="480"/>
          <w:marRight w:val="0"/>
          <w:marTop w:val="0"/>
          <w:marBottom w:val="0"/>
          <w:divBdr>
            <w:top w:val="none" w:sz="0" w:space="0" w:color="auto"/>
            <w:left w:val="none" w:sz="0" w:space="0" w:color="auto"/>
            <w:bottom w:val="none" w:sz="0" w:space="0" w:color="auto"/>
            <w:right w:val="none" w:sz="0" w:space="0" w:color="auto"/>
          </w:divBdr>
        </w:div>
        <w:div w:id="1868249765">
          <w:marLeft w:val="480"/>
          <w:marRight w:val="0"/>
          <w:marTop w:val="0"/>
          <w:marBottom w:val="0"/>
          <w:divBdr>
            <w:top w:val="none" w:sz="0" w:space="0" w:color="auto"/>
            <w:left w:val="none" w:sz="0" w:space="0" w:color="auto"/>
            <w:bottom w:val="none" w:sz="0" w:space="0" w:color="auto"/>
            <w:right w:val="none" w:sz="0" w:space="0" w:color="auto"/>
          </w:divBdr>
        </w:div>
        <w:div w:id="1543860482">
          <w:marLeft w:val="480"/>
          <w:marRight w:val="0"/>
          <w:marTop w:val="0"/>
          <w:marBottom w:val="0"/>
          <w:divBdr>
            <w:top w:val="none" w:sz="0" w:space="0" w:color="auto"/>
            <w:left w:val="none" w:sz="0" w:space="0" w:color="auto"/>
            <w:bottom w:val="none" w:sz="0" w:space="0" w:color="auto"/>
            <w:right w:val="none" w:sz="0" w:space="0" w:color="auto"/>
          </w:divBdr>
        </w:div>
        <w:div w:id="1983459151">
          <w:marLeft w:val="480"/>
          <w:marRight w:val="0"/>
          <w:marTop w:val="0"/>
          <w:marBottom w:val="0"/>
          <w:divBdr>
            <w:top w:val="none" w:sz="0" w:space="0" w:color="auto"/>
            <w:left w:val="none" w:sz="0" w:space="0" w:color="auto"/>
            <w:bottom w:val="none" w:sz="0" w:space="0" w:color="auto"/>
            <w:right w:val="none" w:sz="0" w:space="0" w:color="auto"/>
          </w:divBdr>
        </w:div>
        <w:div w:id="2089107458">
          <w:marLeft w:val="480"/>
          <w:marRight w:val="0"/>
          <w:marTop w:val="0"/>
          <w:marBottom w:val="0"/>
          <w:divBdr>
            <w:top w:val="none" w:sz="0" w:space="0" w:color="auto"/>
            <w:left w:val="none" w:sz="0" w:space="0" w:color="auto"/>
            <w:bottom w:val="none" w:sz="0" w:space="0" w:color="auto"/>
            <w:right w:val="none" w:sz="0" w:space="0" w:color="auto"/>
          </w:divBdr>
        </w:div>
        <w:div w:id="742336375">
          <w:marLeft w:val="480"/>
          <w:marRight w:val="0"/>
          <w:marTop w:val="0"/>
          <w:marBottom w:val="0"/>
          <w:divBdr>
            <w:top w:val="none" w:sz="0" w:space="0" w:color="auto"/>
            <w:left w:val="none" w:sz="0" w:space="0" w:color="auto"/>
            <w:bottom w:val="none" w:sz="0" w:space="0" w:color="auto"/>
            <w:right w:val="none" w:sz="0" w:space="0" w:color="auto"/>
          </w:divBdr>
        </w:div>
        <w:div w:id="557939334">
          <w:marLeft w:val="480"/>
          <w:marRight w:val="0"/>
          <w:marTop w:val="0"/>
          <w:marBottom w:val="0"/>
          <w:divBdr>
            <w:top w:val="none" w:sz="0" w:space="0" w:color="auto"/>
            <w:left w:val="none" w:sz="0" w:space="0" w:color="auto"/>
            <w:bottom w:val="none" w:sz="0" w:space="0" w:color="auto"/>
            <w:right w:val="none" w:sz="0" w:space="0" w:color="auto"/>
          </w:divBdr>
        </w:div>
      </w:divsChild>
    </w:div>
    <w:div w:id="319621349">
      <w:bodyDiv w:val="1"/>
      <w:marLeft w:val="0"/>
      <w:marRight w:val="0"/>
      <w:marTop w:val="0"/>
      <w:marBottom w:val="0"/>
      <w:divBdr>
        <w:top w:val="none" w:sz="0" w:space="0" w:color="auto"/>
        <w:left w:val="none" w:sz="0" w:space="0" w:color="auto"/>
        <w:bottom w:val="none" w:sz="0" w:space="0" w:color="auto"/>
        <w:right w:val="none" w:sz="0" w:space="0" w:color="auto"/>
      </w:divBdr>
    </w:div>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472211982">
      <w:bodyDiv w:val="1"/>
      <w:marLeft w:val="0"/>
      <w:marRight w:val="0"/>
      <w:marTop w:val="0"/>
      <w:marBottom w:val="0"/>
      <w:divBdr>
        <w:top w:val="none" w:sz="0" w:space="0" w:color="auto"/>
        <w:left w:val="none" w:sz="0" w:space="0" w:color="auto"/>
        <w:bottom w:val="none" w:sz="0" w:space="0" w:color="auto"/>
        <w:right w:val="none" w:sz="0" w:space="0" w:color="auto"/>
      </w:divBdr>
    </w:div>
    <w:div w:id="633681531">
      <w:bodyDiv w:val="1"/>
      <w:marLeft w:val="0"/>
      <w:marRight w:val="0"/>
      <w:marTop w:val="0"/>
      <w:marBottom w:val="0"/>
      <w:divBdr>
        <w:top w:val="none" w:sz="0" w:space="0" w:color="auto"/>
        <w:left w:val="none" w:sz="0" w:space="0" w:color="auto"/>
        <w:bottom w:val="none" w:sz="0" w:space="0" w:color="auto"/>
        <w:right w:val="none" w:sz="0" w:space="0" w:color="auto"/>
      </w:divBdr>
    </w:div>
    <w:div w:id="686752109">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 w:id="1228416649">
      <w:bodyDiv w:val="1"/>
      <w:marLeft w:val="0"/>
      <w:marRight w:val="0"/>
      <w:marTop w:val="0"/>
      <w:marBottom w:val="0"/>
      <w:divBdr>
        <w:top w:val="none" w:sz="0" w:space="0" w:color="auto"/>
        <w:left w:val="none" w:sz="0" w:space="0" w:color="auto"/>
        <w:bottom w:val="none" w:sz="0" w:space="0" w:color="auto"/>
        <w:right w:val="none" w:sz="0" w:space="0" w:color="auto"/>
      </w:divBdr>
      <w:divsChild>
        <w:div w:id="1174995209">
          <w:marLeft w:val="480"/>
          <w:marRight w:val="0"/>
          <w:marTop w:val="0"/>
          <w:marBottom w:val="0"/>
          <w:divBdr>
            <w:top w:val="none" w:sz="0" w:space="0" w:color="auto"/>
            <w:left w:val="none" w:sz="0" w:space="0" w:color="auto"/>
            <w:bottom w:val="none" w:sz="0" w:space="0" w:color="auto"/>
            <w:right w:val="none" w:sz="0" w:space="0" w:color="auto"/>
          </w:divBdr>
        </w:div>
        <w:div w:id="1122771737">
          <w:marLeft w:val="480"/>
          <w:marRight w:val="0"/>
          <w:marTop w:val="0"/>
          <w:marBottom w:val="0"/>
          <w:divBdr>
            <w:top w:val="none" w:sz="0" w:space="0" w:color="auto"/>
            <w:left w:val="none" w:sz="0" w:space="0" w:color="auto"/>
            <w:bottom w:val="none" w:sz="0" w:space="0" w:color="auto"/>
            <w:right w:val="none" w:sz="0" w:space="0" w:color="auto"/>
          </w:divBdr>
        </w:div>
        <w:div w:id="19090075">
          <w:marLeft w:val="480"/>
          <w:marRight w:val="0"/>
          <w:marTop w:val="0"/>
          <w:marBottom w:val="0"/>
          <w:divBdr>
            <w:top w:val="none" w:sz="0" w:space="0" w:color="auto"/>
            <w:left w:val="none" w:sz="0" w:space="0" w:color="auto"/>
            <w:bottom w:val="none" w:sz="0" w:space="0" w:color="auto"/>
            <w:right w:val="none" w:sz="0" w:space="0" w:color="auto"/>
          </w:divBdr>
        </w:div>
        <w:div w:id="1199703295">
          <w:marLeft w:val="480"/>
          <w:marRight w:val="0"/>
          <w:marTop w:val="0"/>
          <w:marBottom w:val="0"/>
          <w:divBdr>
            <w:top w:val="none" w:sz="0" w:space="0" w:color="auto"/>
            <w:left w:val="none" w:sz="0" w:space="0" w:color="auto"/>
            <w:bottom w:val="none" w:sz="0" w:space="0" w:color="auto"/>
            <w:right w:val="none" w:sz="0" w:space="0" w:color="auto"/>
          </w:divBdr>
        </w:div>
        <w:div w:id="709719094">
          <w:marLeft w:val="480"/>
          <w:marRight w:val="0"/>
          <w:marTop w:val="0"/>
          <w:marBottom w:val="0"/>
          <w:divBdr>
            <w:top w:val="none" w:sz="0" w:space="0" w:color="auto"/>
            <w:left w:val="none" w:sz="0" w:space="0" w:color="auto"/>
            <w:bottom w:val="none" w:sz="0" w:space="0" w:color="auto"/>
            <w:right w:val="none" w:sz="0" w:space="0" w:color="auto"/>
          </w:divBdr>
        </w:div>
        <w:div w:id="1838614915">
          <w:marLeft w:val="480"/>
          <w:marRight w:val="0"/>
          <w:marTop w:val="0"/>
          <w:marBottom w:val="0"/>
          <w:divBdr>
            <w:top w:val="none" w:sz="0" w:space="0" w:color="auto"/>
            <w:left w:val="none" w:sz="0" w:space="0" w:color="auto"/>
            <w:bottom w:val="none" w:sz="0" w:space="0" w:color="auto"/>
            <w:right w:val="none" w:sz="0" w:space="0" w:color="auto"/>
          </w:divBdr>
        </w:div>
        <w:div w:id="1840728081">
          <w:marLeft w:val="480"/>
          <w:marRight w:val="0"/>
          <w:marTop w:val="0"/>
          <w:marBottom w:val="0"/>
          <w:divBdr>
            <w:top w:val="none" w:sz="0" w:space="0" w:color="auto"/>
            <w:left w:val="none" w:sz="0" w:space="0" w:color="auto"/>
            <w:bottom w:val="none" w:sz="0" w:space="0" w:color="auto"/>
            <w:right w:val="none" w:sz="0" w:space="0" w:color="auto"/>
          </w:divBdr>
        </w:div>
        <w:div w:id="1416825100">
          <w:marLeft w:val="480"/>
          <w:marRight w:val="0"/>
          <w:marTop w:val="0"/>
          <w:marBottom w:val="0"/>
          <w:divBdr>
            <w:top w:val="none" w:sz="0" w:space="0" w:color="auto"/>
            <w:left w:val="none" w:sz="0" w:space="0" w:color="auto"/>
            <w:bottom w:val="none" w:sz="0" w:space="0" w:color="auto"/>
            <w:right w:val="none" w:sz="0" w:space="0" w:color="auto"/>
          </w:divBdr>
        </w:div>
        <w:div w:id="344599865">
          <w:marLeft w:val="480"/>
          <w:marRight w:val="0"/>
          <w:marTop w:val="0"/>
          <w:marBottom w:val="0"/>
          <w:divBdr>
            <w:top w:val="none" w:sz="0" w:space="0" w:color="auto"/>
            <w:left w:val="none" w:sz="0" w:space="0" w:color="auto"/>
            <w:bottom w:val="none" w:sz="0" w:space="0" w:color="auto"/>
            <w:right w:val="none" w:sz="0" w:space="0" w:color="auto"/>
          </w:divBdr>
        </w:div>
        <w:div w:id="2112898188">
          <w:marLeft w:val="480"/>
          <w:marRight w:val="0"/>
          <w:marTop w:val="0"/>
          <w:marBottom w:val="0"/>
          <w:divBdr>
            <w:top w:val="none" w:sz="0" w:space="0" w:color="auto"/>
            <w:left w:val="none" w:sz="0" w:space="0" w:color="auto"/>
            <w:bottom w:val="none" w:sz="0" w:space="0" w:color="auto"/>
            <w:right w:val="none" w:sz="0" w:space="0" w:color="auto"/>
          </w:divBdr>
        </w:div>
        <w:div w:id="1094322864">
          <w:marLeft w:val="480"/>
          <w:marRight w:val="0"/>
          <w:marTop w:val="0"/>
          <w:marBottom w:val="0"/>
          <w:divBdr>
            <w:top w:val="none" w:sz="0" w:space="0" w:color="auto"/>
            <w:left w:val="none" w:sz="0" w:space="0" w:color="auto"/>
            <w:bottom w:val="none" w:sz="0" w:space="0" w:color="auto"/>
            <w:right w:val="none" w:sz="0" w:space="0" w:color="auto"/>
          </w:divBdr>
        </w:div>
        <w:div w:id="158346777">
          <w:marLeft w:val="480"/>
          <w:marRight w:val="0"/>
          <w:marTop w:val="0"/>
          <w:marBottom w:val="0"/>
          <w:divBdr>
            <w:top w:val="none" w:sz="0" w:space="0" w:color="auto"/>
            <w:left w:val="none" w:sz="0" w:space="0" w:color="auto"/>
            <w:bottom w:val="none" w:sz="0" w:space="0" w:color="auto"/>
            <w:right w:val="none" w:sz="0" w:space="0" w:color="auto"/>
          </w:divBdr>
        </w:div>
        <w:div w:id="417562358">
          <w:marLeft w:val="480"/>
          <w:marRight w:val="0"/>
          <w:marTop w:val="0"/>
          <w:marBottom w:val="0"/>
          <w:divBdr>
            <w:top w:val="none" w:sz="0" w:space="0" w:color="auto"/>
            <w:left w:val="none" w:sz="0" w:space="0" w:color="auto"/>
            <w:bottom w:val="none" w:sz="0" w:space="0" w:color="auto"/>
            <w:right w:val="none" w:sz="0" w:space="0" w:color="auto"/>
          </w:divBdr>
        </w:div>
        <w:div w:id="1615138824">
          <w:marLeft w:val="480"/>
          <w:marRight w:val="0"/>
          <w:marTop w:val="0"/>
          <w:marBottom w:val="0"/>
          <w:divBdr>
            <w:top w:val="none" w:sz="0" w:space="0" w:color="auto"/>
            <w:left w:val="none" w:sz="0" w:space="0" w:color="auto"/>
            <w:bottom w:val="none" w:sz="0" w:space="0" w:color="auto"/>
            <w:right w:val="none" w:sz="0" w:space="0" w:color="auto"/>
          </w:divBdr>
        </w:div>
        <w:div w:id="568345286">
          <w:marLeft w:val="480"/>
          <w:marRight w:val="0"/>
          <w:marTop w:val="0"/>
          <w:marBottom w:val="0"/>
          <w:divBdr>
            <w:top w:val="none" w:sz="0" w:space="0" w:color="auto"/>
            <w:left w:val="none" w:sz="0" w:space="0" w:color="auto"/>
            <w:bottom w:val="none" w:sz="0" w:space="0" w:color="auto"/>
            <w:right w:val="none" w:sz="0" w:space="0" w:color="auto"/>
          </w:divBdr>
        </w:div>
        <w:div w:id="1202210318">
          <w:marLeft w:val="480"/>
          <w:marRight w:val="0"/>
          <w:marTop w:val="0"/>
          <w:marBottom w:val="0"/>
          <w:divBdr>
            <w:top w:val="none" w:sz="0" w:space="0" w:color="auto"/>
            <w:left w:val="none" w:sz="0" w:space="0" w:color="auto"/>
            <w:bottom w:val="none" w:sz="0" w:space="0" w:color="auto"/>
            <w:right w:val="none" w:sz="0" w:space="0" w:color="auto"/>
          </w:divBdr>
        </w:div>
        <w:div w:id="713383297">
          <w:marLeft w:val="480"/>
          <w:marRight w:val="0"/>
          <w:marTop w:val="0"/>
          <w:marBottom w:val="0"/>
          <w:divBdr>
            <w:top w:val="none" w:sz="0" w:space="0" w:color="auto"/>
            <w:left w:val="none" w:sz="0" w:space="0" w:color="auto"/>
            <w:bottom w:val="none" w:sz="0" w:space="0" w:color="auto"/>
            <w:right w:val="none" w:sz="0" w:space="0" w:color="auto"/>
          </w:divBdr>
        </w:div>
        <w:div w:id="1074472767">
          <w:marLeft w:val="480"/>
          <w:marRight w:val="0"/>
          <w:marTop w:val="0"/>
          <w:marBottom w:val="0"/>
          <w:divBdr>
            <w:top w:val="none" w:sz="0" w:space="0" w:color="auto"/>
            <w:left w:val="none" w:sz="0" w:space="0" w:color="auto"/>
            <w:bottom w:val="none" w:sz="0" w:space="0" w:color="auto"/>
            <w:right w:val="none" w:sz="0" w:space="0" w:color="auto"/>
          </w:divBdr>
        </w:div>
        <w:div w:id="971716158">
          <w:marLeft w:val="480"/>
          <w:marRight w:val="0"/>
          <w:marTop w:val="0"/>
          <w:marBottom w:val="0"/>
          <w:divBdr>
            <w:top w:val="none" w:sz="0" w:space="0" w:color="auto"/>
            <w:left w:val="none" w:sz="0" w:space="0" w:color="auto"/>
            <w:bottom w:val="none" w:sz="0" w:space="0" w:color="auto"/>
            <w:right w:val="none" w:sz="0" w:space="0" w:color="auto"/>
          </w:divBdr>
        </w:div>
        <w:div w:id="1851488429">
          <w:marLeft w:val="480"/>
          <w:marRight w:val="0"/>
          <w:marTop w:val="0"/>
          <w:marBottom w:val="0"/>
          <w:divBdr>
            <w:top w:val="none" w:sz="0" w:space="0" w:color="auto"/>
            <w:left w:val="none" w:sz="0" w:space="0" w:color="auto"/>
            <w:bottom w:val="none" w:sz="0" w:space="0" w:color="auto"/>
            <w:right w:val="none" w:sz="0" w:space="0" w:color="auto"/>
          </w:divBdr>
        </w:div>
        <w:div w:id="1023938598">
          <w:marLeft w:val="480"/>
          <w:marRight w:val="0"/>
          <w:marTop w:val="0"/>
          <w:marBottom w:val="0"/>
          <w:divBdr>
            <w:top w:val="none" w:sz="0" w:space="0" w:color="auto"/>
            <w:left w:val="none" w:sz="0" w:space="0" w:color="auto"/>
            <w:bottom w:val="none" w:sz="0" w:space="0" w:color="auto"/>
            <w:right w:val="none" w:sz="0" w:space="0" w:color="auto"/>
          </w:divBdr>
        </w:div>
        <w:div w:id="5793265">
          <w:marLeft w:val="480"/>
          <w:marRight w:val="0"/>
          <w:marTop w:val="0"/>
          <w:marBottom w:val="0"/>
          <w:divBdr>
            <w:top w:val="none" w:sz="0" w:space="0" w:color="auto"/>
            <w:left w:val="none" w:sz="0" w:space="0" w:color="auto"/>
            <w:bottom w:val="none" w:sz="0" w:space="0" w:color="auto"/>
            <w:right w:val="none" w:sz="0" w:space="0" w:color="auto"/>
          </w:divBdr>
        </w:div>
        <w:div w:id="1653556319">
          <w:marLeft w:val="480"/>
          <w:marRight w:val="0"/>
          <w:marTop w:val="0"/>
          <w:marBottom w:val="0"/>
          <w:divBdr>
            <w:top w:val="none" w:sz="0" w:space="0" w:color="auto"/>
            <w:left w:val="none" w:sz="0" w:space="0" w:color="auto"/>
            <w:bottom w:val="none" w:sz="0" w:space="0" w:color="auto"/>
            <w:right w:val="none" w:sz="0" w:space="0" w:color="auto"/>
          </w:divBdr>
        </w:div>
        <w:div w:id="362748090">
          <w:marLeft w:val="480"/>
          <w:marRight w:val="0"/>
          <w:marTop w:val="0"/>
          <w:marBottom w:val="0"/>
          <w:divBdr>
            <w:top w:val="none" w:sz="0" w:space="0" w:color="auto"/>
            <w:left w:val="none" w:sz="0" w:space="0" w:color="auto"/>
            <w:bottom w:val="none" w:sz="0" w:space="0" w:color="auto"/>
            <w:right w:val="none" w:sz="0" w:space="0" w:color="auto"/>
          </w:divBdr>
        </w:div>
        <w:div w:id="623343437">
          <w:marLeft w:val="480"/>
          <w:marRight w:val="0"/>
          <w:marTop w:val="0"/>
          <w:marBottom w:val="0"/>
          <w:divBdr>
            <w:top w:val="none" w:sz="0" w:space="0" w:color="auto"/>
            <w:left w:val="none" w:sz="0" w:space="0" w:color="auto"/>
            <w:bottom w:val="none" w:sz="0" w:space="0" w:color="auto"/>
            <w:right w:val="none" w:sz="0" w:space="0" w:color="auto"/>
          </w:divBdr>
        </w:div>
        <w:div w:id="2004241095">
          <w:marLeft w:val="480"/>
          <w:marRight w:val="0"/>
          <w:marTop w:val="0"/>
          <w:marBottom w:val="0"/>
          <w:divBdr>
            <w:top w:val="none" w:sz="0" w:space="0" w:color="auto"/>
            <w:left w:val="none" w:sz="0" w:space="0" w:color="auto"/>
            <w:bottom w:val="none" w:sz="0" w:space="0" w:color="auto"/>
            <w:right w:val="none" w:sz="0" w:space="0" w:color="auto"/>
          </w:divBdr>
        </w:div>
        <w:div w:id="1249382630">
          <w:marLeft w:val="480"/>
          <w:marRight w:val="0"/>
          <w:marTop w:val="0"/>
          <w:marBottom w:val="0"/>
          <w:divBdr>
            <w:top w:val="none" w:sz="0" w:space="0" w:color="auto"/>
            <w:left w:val="none" w:sz="0" w:space="0" w:color="auto"/>
            <w:bottom w:val="none" w:sz="0" w:space="0" w:color="auto"/>
            <w:right w:val="none" w:sz="0" w:space="0" w:color="auto"/>
          </w:divBdr>
        </w:div>
        <w:div w:id="1373578339">
          <w:marLeft w:val="480"/>
          <w:marRight w:val="0"/>
          <w:marTop w:val="0"/>
          <w:marBottom w:val="0"/>
          <w:divBdr>
            <w:top w:val="none" w:sz="0" w:space="0" w:color="auto"/>
            <w:left w:val="none" w:sz="0" w:space="0" w:color="auto"/>
            <w:bottom w:val="none" w:sz="0" w:space="0" w:color="auto"/>
            <w:right w:val="none" w:sz="0" w:space="0" w:color="auto"/>
          </w:divBdr>
        </w:div>
        <w:div w:id="1786072433">
          <w:marLeft w:val="480"/>
          <w:marRight w:val="0"/>
          <w:marTop w:val="0"/>
          <w:marBottom w:val="0"/>
          <w:divBdr>
            <w:top w:val="none" w:sz="0" w:space="0" w:color="auto"/>
            <w:left w:val="none" w:sz="0" w:space="0" w:color="auto"/>
            <w:bottom w:val="none" w:sz="0" w:space="0" w:color="auto"/>
            <w:right w:val="none" w:sz="0" w:space="0" w:color="auto"/>
          </w:divBdr>
        </w:div>
        <w:div w:id="283972775">
          <w:marLeft w:val="480"/>
          <w:marRight w:val="0"/>
          <w:marTop w:val="0"/>
          <w:marBottom w:val="0"/>
          <w:divBdr>
            <w:top w:val="none" w:sz="0" w:space="0" w:color="auto"/>
            <w:left w:val="none" w:sz="0" w:space="0" w:color="auto"/>
            <w:bottom w:val="none" w:sz="0" w:space="0" w:color="auto"/>
            <w:right w:val="none" w:sz="0" w:space="0" w:color="auto"/>
          </w:divBdr>
        </w:div>
        <w:div w:id="1628048909">
          <w:marLeft w:val="480"/>
          <w:marRight w:val="0"/>
          <w:marTop w:val="0"/>
          <w:marBottom w:val="0"/>
          <w:divBdr>
            <w:top w:val="none" w:sz="0" w:space="0" w:color="auto"/>
            <w:left w:val="none" w:sz="0" w:space="0" w:color="auto"/>
            <w:bottom w:val="none" w:sz="0" w:space="0" w:color="auto"/>
            <w:right w:val="none" w:sz="0" w:space="0" w:color="auto"/>
          </w:divBdr>
        </w:div>
        <w:div w:id="541751290">
          <w:marLeft w:val="480"/>
          <w:marRight w:val="0"/>
          <w:marTop w:val="0"/>
          <w:marBottom w:val="0"/>
          <w:divBdr>
            <w:top w:val="none" w:sz="0" w:space="0" w:color="auto"/>
            <w:left w:val="none" w:sz="0" w:space="0" w:color="auto"/>
            <w:bottom w:val="none" w:sz="0" w:space="0" w:color="auto"/>
            <w:right w:val="none" w:sz="0" w:space="0" w:color="auto"/>
          </w:divBdr>
        </w:div>
        <w:div w:id="1443496742">
          <w:marLeft w:val="480"/>
          <w:marRight w:val="0"/>
          <w:marTop w:val="0"/>
          <w:marBottom w:val="0"/>
          <w:divBdr>
            <w:top w:val="none" w:sz="0" w:space="0" w:color="auto"/>
            <w:left w:val="none" w:sz="0" w:space="0" w:color="auto"/>
            <w:bottom w:val="none" w:sz="0" w:space="0" w:color="auto"/>
            <w:right w:val="none" w:sz="0" w:space="0" w:color="auto"/>
          </w:divBdr>
        </w:div>
        <w:div w:id="1219367258">
          <w:marLeft w:val="480"/>
          <w:marRight w:val="0"/>
          <w:marTop w:val="0"/>
          <w:marBottom w:val="0"/>
          <w:divBdr>
            <w:top w:val="none" w:sz="0" w:space="0" w:color="auto"/>
            <w:left w:val="none" w:sz="0" w:space="0" w:color="auto"/>
            <w:bottom w:val="none" w:sz="0" w:space="0" w:color="auto"/>
            <w:right w:val="none" w:sz="0" w:space="0" w:color="auto"/>
          </w:divBdr>
        </w:div>
        <w:div w:id="721439862">
          <w:marLeft w:val="480"/>
          <w:marRight w:val="0"/>
          <w:marTop w:val="0"/>
          <w:marBottom w:val="0"/>
          <w:divBdr>
            <w:top w:val="none" w:sz="0" w:space="0" w:color="auto"/>
            <w:left w:val="none" w:sz="0" w:space="0" w:color="auto"/>
            <w:bottom w:val="none" w:sz="0" w:space="0" w:color="auto"/>
            <w:right w:val="none" w:sz="0" w:space="0" w:color="auto"/>
          </w:divBdr>
        </w:div>
        <w:div w:id="1593852376">
          <w:marLeft w:val="480"/>
          <w:marRight w:val="0"/>
          <w:marTop w:val="0"/>
          <w:marBottom w:val="0"/>
          <w:divBdr>
            <w:top w:val="none" w:sz="0" w:space="0" w:color="auto"/>
            <w:left w:val="none" w:sz="0" w:space="0" w:color="auto"/>
            <w:bottom w:val="none" w:sz="0" w:space="0" w:color="auto"/>
            <w:right w:val="none" w:sz="0" w:space="0" w:color="auto"/>
          </w:divBdr>
        </w:div>
        <w:div w:id="693267027">
          <w:marLeft w:val="480"/>
          <w:marRight w:val="0"/>
          <w:marTop w:val="0"/>
          <w:marBottom w:val="0"/>
          <w:divBdr>
            <w:top w:val="none" w:sz="0" w:space="0" w:color="auto"/>
            <w:left w:val="none" w:sz="0" w:space="0" w:color="auto"/>
            <w:bottom w:val="none" w:sz="0" w:space="0" w:color="auto"/>
            <w:right w:val="none" w:sz="0" w:space="0" w:color="auto"/>
          </w:divBdr>
        </w:div>
        <w:div w:id="502012194">
          <w:marLeft w:val="480"/>
          <w:marRight w:val="0"/>
          <w:marTop w:val="0"/>
          <w:marBottom w:val="0"/>
          <w:divBdr>
            <w:top w:val="none" w:sz="0" w:space="0" w:color="auto"/>
            <w:left w:val="none" w:sz="0" w:space="0" w:color="auto"/>
            <w:bottom w:val="none" w:sz="0" w:space="0" w:color="auto"/>
            <w:right w:val="none" w:sz="0" w:space="0" w:color="auto"/>
          </w:divBdr>
        </w:div>
        <w:div w:id="926693806">
          <w:marLeft w:val="480"/>
          <w:marRight w:val="0"/>
          <w:marTop w:val="0"/>
          <w:marBottom w:val="0"/>
          <w:divBdr>
            <w:top w:val="none" w:sz="0" w:space="0" w:color="auto"/>
            <w:left w:val="none" w:sz="0" w:space="0" w:color="auto"/>
            <w:bottom w:val="none" w:sz="0" w:space="0" w:color="auto"/>
            <w:right w:val="none" w:sz="0" w:space="0" w:color="auto"/>
          </w:divBdr>
        </w:div>
        <w:div w:id="1446584215">
          <w:marLeft w:val="480"/>
          <w:marRight w:val="0"/>
          <w:marTop w:val="0"/>
          <w:marBottom w:val="0"/>
          <w:divBdr>
            <w:top w:val="none" w:sz="0" w:space="0" w:color="auto"/>
            <w:left w:val="none" w:sz="0" w:space="0" w:color="auto"/>
            <w:bottom w:val="none" w:sz="0" w:space="0" w:color="auto"/>
            <w:right w:val="none" w:sz="0" w:space="0" w:color="auto"/>
          </w:divBdr>
        </w:div>
        <w:div w:id="9532943">
          <w:marLeft w:val="480"/>
          <w:marRight w:val="0"/>
          <w:marTop w:val="0"/>
          <w:marBottom w:val="0"/>
          <w:divBdr>
            <w:top w:val="none" w:sz="0" w:space="0" w:color="auto"/>
            <w:left w:val="none" w:sz="0" w:space="0" w:color="auto"/>
            <w:bottom w:val="none" w:sz="0" w:space="0" w:color="auto"/>
            <w:right w:val="none" w:sz="0" w:space="0" w:color="auto"/>
          </w:divBdr>
        </w:div>
        <w:div w:id="1018845492">
          <w:marLeft w:val="480"/>
          <w:marRight w:val="0"/>
          <w:marTop w:val="0"/>
          <w:marBottom w:val="0"/>
          <w:divBdr>
            <w:top w:val="none" w:sz="0" w:space="0" w:color="auto"/>
            <w:left w:val="none" w:sz="0" w:space="0" w:color="auto"/>
            <w:bottom w:val="none" w:sz="0" w:space="0" w:color="auto"/>
            <w:right w:val="none" w:sz="0" w:space="0" w:color="auto"/>
          </w:divBdr>
        </w:div>
        <w:div w:id="1339701016">
          <w:marLeft w:val="480"/>
          <w:marRight w:val="0"/>
          <w:marTop w:val="0"/>
          <w:marBottom w:val="0"/>
          <w:divBdr>
            <w:top w:val="none" w:sz="0" w:space="0" w:color="auto"/>
            <w:left w:val="none" w:sz="0" w:space="0" w:color="auto"/>
            <w:bottom w:val="none" w:sz="0" w:space="0" w:color="auto"/>
            <w:right w:val="none" w:sz="0" w:space="0" w:color="auto"/>
          </w:divBdr>
        </w:div>
        <w:div w:id="593127761">
          <w:marLeft w:val="480"/>
          <w:marRight w:val="0"/>
          <w:marTop w:val="0"/>
          <w:marBottom w:val="0"/>
          <w:divBdr>
            <w:top w:val="none" w:sz="0" w:space="0" w:color="auto"/>
            <w:left w:val="none" w:sz="0" w:space="0" w:color="auto"/>
            <w:bottom w:val="none" w:sz="0" w:space="0" w:color="auto"/>
            <w:right w:val="none" w:sz="0" w:space="0" w:color="auto"/>
          </w:divBdr>
        </w:div>
        <w:div w:id="1911310498">
          <w:marLeft w:val="480"/>
          <w:marRight w:val="0"/>
          <w:marTop w:val="0"/>
          <w:marBottom w:val="0"/>
          <w:divBdr>
            <w:top w:val="none" w:sz="0" w:space="0" w:color="auto"/>
            <w:left w:val="none" w:sz="0" w:space="0" w:color="auto"/>
            <w:bottom w:val="none" w:sz="0" w:space="0" w:color="auto"/>
            <w:right w:val="none" w:sz="0" w:space="0" w:color="auto"/>
          </w:divBdr>
        </w:div>
        <w:div w:id="487671055">
          <w:marLeft w:val="480"/>
          <w:marRight w:val="0"/>
          <w:marTop w:val="0"/>
          <w:marBottom w:val="0"/>
          <w:divBdr>
            <w:top w:val="none" w:sz="0" w:space="0" w:color="auto"/>
            <w:left w:val="none" w:sz="0" w:space="0" w:color="auto"/>
            <w:bottom w:val="none" w:sz="0" w:space="0" w:color="auto"/>
            <w:right w:val="none" w:sz="0" w:space="0" w:color="auto"/>
          </w:divBdr>
        </w:div>
        <w:div w:id="1927420345">
          <w:marLeft w:val="480"/>
          <w:marRight w:val="0"/>
          <w:marTop w:val="0"/>
          <w:marBottom w:val="0"/>
          <w:divBdr>
            <w:top w:val="none" w:sz="0" w:space="0" w:color="auto"/>
            <w:left w:val="none" w:sz="0" w:space="0" w:color="auto"/>
            <w:bottom w:val="none" w:sz="0" w:space="0" w:color="auto"/>
            <w:right w:val="none" w:sz="0" w:space="0" w:color="auto"/>
          </w:divBdr>
        </w:div>
        <w:div w:id="1782989390">
          <w:marLeft w:val="480"/>
          <w:marRight w:val="0"/>
          <w:marTop w:val="0"/>
          <w:marBottom w:val="0"/>
          <w:divBdr>
            <w:top w:val="none" w:sz="0" w:space="0" w:color="auto"/>
            <w:left w:val="none" w:sz="0" w:space="0" w:color="auto"/>
            <w:bottom w:val="none" w:sz="0" w:space="0" w:color="auto"/>
            <w:right w:val="none" w:sz="0" w:space="0" w:color="auto"/>
          </w:divBdr>
        </w:div>
        <w:div w:id="882446817">
          <w:marLeft w:val="480"/>
          <w:marRight w:val="0"/>
          <w:marTop w:val="0"/>
          <w:marBottom w:val="0"/>
          <w:divBdr>
            <w:top w:val="none" w:sz="0" w:space="0" w:color="auto"/>
            <w:left w:val="none" w:sz="0" w:space="0" w:color="auto"/>
            <w:bottom w:val="none" w:sz="0" w:space="0" w:color="auto"/>
            <w:right w:val="none" w:sz="0" w:space="0" w:color="auto"/>
          </w:divBdr>
        </w:div>
        <w:div w:id="1831822319">
          <w:marLeft w:val="480"/>
          <w:marRight w:val="0"/>
          <w:marTop w:val="0"/>
          <w:marBottom w:val="0"/>
          <w:divBdr>
            <w:top w:val="none" w:sz="0" w:space="0" w:color="auto"/>
            <w:left w:val="none" w:sz="0" w:space="0" w:color="auto"/>
            <w:bottom w:val="none" w:sz="0" w:space="0" w:color="auto"/>
            <w:right w:val="none" w:sz="0" w:space="0" w:color="auto"/>
          </w:divBdr>
        </w:div>
        <w:div w:id="1576744734">
          <w:marLeft w:val="480"/>
          <w:marRight w:val="0"/>
          <w:marTop w:val="0"/>
          <w:marBottom w:val="0"/>
          <w:divBdr>
            <w:top w:val="none" w:sz="0" w:space="0" w:color="auto"/>
            <w:left w:val="none" w:sz="0" w:space="0" w:color="auto"/>
            <w:bottom w:val="none" w:sz="0" w:space="0" w:color="auto"/>
            <w:right w:val="none" w:sz="0" w:space="0" w:color="auto"/>
          </w:divBdr>
        </w:div>
        <w:div w:id="583610445">
          <w:marLeft w:val="480"/>
          <w:marRight w:val="0"/>
          <w:marTop w:val="0"/>
          <w:marBottom w:val="0"/>
          <w:divBdr>
            <w:top w:val="none" w:sz="0" w:space="0" w:color="auto"/>
            <w:left w:val="none" w:sz="0" w:space="0" w:color="auto"/>
            <w:bottom w:val="none" w:sz="0" w:space="0" w:color="auto"/>
            <w:right w:val="none" w:sz="0" w:space="0" w:color="auto"/>
          </w:divBdr>
        </w:div>
        <w:div w:id="428234898">
          <w:marLeft w:val="480"/>
          <w:marRight w:val="0"/>
          <w:marTop w:val="0"/>
          <w:marBottom w:val="0"/>
          <w:divBdr>
            <w:top w:val="none" w:sz="0" w:space="0" w:color="auto"/>
            <w:left w:val="none" w:sz="0" w:space="0" w:color="auto"/>
            <w:bottom w:val="none" w:sz="0" w:space="0" w:color="auto"/>
            <w:right w:val="none" w:sz="0" w:space="0" w:color="auto"/>
          </w:divBdr>
        </w:div>
        <w:div w:id="40635999">
          <w:marLeft w:val="480"/>
          <w:marRight w:val="0"/>
          <w:marTop w:val="0"/>
          <w:marBottom w:val="0"/>
          <w:divBdr>
            <w:top w:val="none" w:sz="0" w:space="0" w:color="auto"/>
            <w:left w:val="none" w:sz="0" w:space="0" w:color="auto"/>
            <w:bottom w:val="none" w:sz="0" w:space="0" w:color="auto"/>
            <w:right w:val="none" w:sz="0" w:space="0" w:color="auto"/>
          </w:divBdr>
        </w:div>
        <w:div w:id="1344086528">
          <w:marLeft w:val="480"/>
          <w:marRight w:val="0"/>
          <w:marTop w:val="0"/>
          <w:marBottom w:val="0"/>
          <w:divBdr>
            <w:top w:val="none" w:sz="0" w:space="0" w:color="auto"/>
            <w:left w:val="none" w:sz="0" w:space="0" w:color="auto"/>
            <w:bottom w:val="none" w:sz="0" w:space="0" w:color="auto"/>
            <w:right w:val="none" w:sz="0" w:space="0" w:color="auto"/>
          </w:divBdr>
        </w:div>
        <w:div w:id="2036497360">
          <w:marLeft w:val="480"/>
          <w:marRight w:val="0"/>
          <w:marTop w:val="0"/>
          <w:marBottom w:val="0"/>
          <w:divBdr>
            <w:top w:val="none" w:sz="0" w:space="0" w:color="auto"/>
            <w:left w:val="none" w:sz="0" w:space="0" w:color="auto"/>
            <w:bottom w:val="none" w:sz="0" w:space="0" w:color="auto"/>
            <w:right w:val="none" w:sz="0" w:space="0" w:color="auto"/>
          </w:divBdr>
        </w:div>
        <w:div w:id="2071228698">
          <w:marLeft w:val="480"/>
          <w:marRight w:val="0"/>
          <w:marTop w:val="0"/>
          <w:marBottom w:val="0"/>
          <w:divBdr>
            <w:top w:val="none" w:sz="0" w:space="0" w:color="auto"/>
            <w:left w:val="none" w:sz="0" w:space="0" w:color="auto"/>
            <w:bottom w:val="none" w:sz="0" w:space="0" w:color="auto"/>
            <w:right w:val="none" w:sz="0" w:space="0" w:color="auto"/>
          </w:divBdr>
        </w:div>
        <w:div w:id="322855548">
          <w:marLeft w:val="480"/>
          <w:marRight w:val="0"/>
          <w:marTop w:val="0"/>
          <w:marBottom w:val="0"/>
          <w:divBdr>
            <w:top w:val="none" w:sz="0" w:space="0" w:color="auto"/>
            <w:left w:val="none" w:sz="0" w:space="0" w:color="auto"/>
            <w:bottom w:val="none" w:sz="0" w:space="0" w:color="auto"/>
            <w:right w:val="none" w:sz="0" w:space="0" w:color="auto"/>
          </w:divBdr>
        </w:div>
        <w:div w:id="1686050443">
          <w:marLeft w:val="480"/>
          <w:marRight w:val="0"/>
          <w:marTop w:val="0"/>
          <w:marBottom w:val="0"/>
          <w:divBdr>
            <w:top w:val="none" w:sz="0" w:space="0" w:color="auto"/>
            <w:left w:val="none" w:sz="0" w:space="0" w:color="auto"/>
            <w:bottom w:val="none" w:sz="0" w:space="0" w:color="auto"/>
            <w:right w:val="none" w:sz="0" w:space="0" w:color="auto"/>
          </w:divBdr>
        </w:div>
        <w:div w:id="1870560837">
          <w:marLeft w:val="480"/>
          <w:marRight w:val="0"/>
          <w:marTop w:val="0"/>
          <w:marBottom w:val="0"/>
          <w:divBdr>
            <w:top w:val="none" w:sz="0" w:space="0" w:color="auto"/>
            <w:left w:val="none" w:sz="0" w:space="0" w:color="auto"/>
            <w:bottom w:val="none" w:sz="0" w:space="0" w:color="auto"/>
            <w:right w:val="none" w:sz="0" w:space="0" w:color="auto"/>
          </w:divBdr>
        </w:div>
        <w:div w:id="1490095500">
          <w:marLeft w:val="480"/>
          <w:marRight w:val="0"/>
          <w:marTop w:val="0"/>
          <w:marBottom w:val="0"/>
          <w:divBdr>
            <w:top w:val="none" w:sz="0" w:space="0" w:color="auto"/>
            <w:left w:val="none" w:sz="0" w:space="0" w:color="auto"/>
            <w:bottom w:val="none" w:sz="0" w:space="0" w:color="auto"/>
            <w:right w:val="none" w:sz="0" w:space="0" w:color="auto"/>
          </w:divBdr>
        </w:div>
        <w:div w:id="1311641012">
          <w:marLeft w:val="480"/>
          <w:marRight w:val="0"/>
          <w:marTop w:val="0"/>
          <w:marBottom w:val="0"/>
          <w:divBdr>
            <w:top w:val="none" w:sz="0" w:space="0" w:color="auto"/>
            <w:left w:val="none" w:sz="0" w:space="0" w:color="auto"/>
            <w:bottom w:val="none" w:sz="0" w:space="0" w:color="auto"/>
            <w:right w:val="none" w:sz="0" w:space="0" w:color="auto"/>
          </w:divBdr>
        </w:div>
        <w:div w:id="965937272">
          <w:marLeft w:val="480"/>
          <w:marRight w:val="0"/>
          <w:marTop w:val="0"/>
          <w:marBottom w:val="0"/>
          <w:divBdr>
            <w:top w:val="none" w:sz="0" w:space="0" w:color="auto"/>
            <w:left w:val="none" w:sz="0" w:space="0" w:color="auto"/>
            <w:bottom w:val="none" w:sz="0" w:space="0" w:color="auto"/>
            <w:right w:val="none" w:sz="0" w:space="0" w:color="auto"/>
          </w:divBdr>
        </w:div>
        <w:div w:id="1606503395">
          <w:marLeft w:val="480"/>
          <w:marRight w:val="0"/>
          <w:marTop w:val="0"/>
          <w:marBottom w:val="0"/>
          <w:divBdr>
            <w:top w:val="none" w:sz="0" w:space="0" w:color="auto"/>
            <w:left w:val="none" w:sz="0" w:space="0" w:color="auto"/>
            <w:bottom w:val="none" w:sz="0" w:space="0" w:color="auto"/>
            <w:right w:val="none" w:sz="0" w:space="0" w:color="auto"/>
          </w:divBdr>
        </w:div>
        <w:div w:id="1554731110">
          <w:marLeft w:val="480"/>
          <w:marRight w:val="0"/>
          <w:marTop w:val="0"/>
          <w:marBottom w:val="0"/>
          <w:divBdr>
            <w:top w:val="none" w:sz="0" w:space="0" w:color="auto"/>
            <w:left w:val="none" w:sz="0" w:space="0" w:color="auto"/>
            <w:bottom w:val="none" w:sz="0" w:space="0" w:color="auto"/>
            <w:right w:val="none" w:sz="0" w:space="0" w:color="auto"/>
          </w:divBdr>
        </w:div>
        <w:div w:id="1966424919">
          <w:marLeft w:val="480"/>
          <w:marRight w:val="0"/>
          <w:marTop w:val="0"/>
          <w:marBottom w:val="0"/>
          <w:divBdr>
            <w:top w:val="none" w:sz="0" w:space="0" w:color="auto"/>
            <w:left w:val="none" w:sz="0" w:space="0" w:color="auto"/>
            <w:bottom w:val="none" w:sz="0" w:space="0" w:color="auto"/>
            <w:right w:val="none" w:sz="0" w:space="0" w:color="auto"/>
          </w:divBdr>
        </w:div>
        <w:div w:id="2123529501">
          <w:marLeft w:val="480"/>
          <w:marRight w:val="0"/>
          <w:marTop w:val="0"/>
          <w:marBottom w:val="0"/>
          <w:divBdr>
            <w:top w:val="none" w:sz="0" w:space="0" w:color="auto"/>
            <w:left w:val="none" w:sz="0" w:space="0" w:color="auto"/>
            <w:bottom w:val="none" w:sz="0" w:space="0" w:color="auto"/>
            <w:right w:val="none" w:sz="0" w:space="0" w:color="auto"/>
          </w:divBdr>
        </w:div>
        <w:div w:id="1948928290">
          <w:marLeft w:val="480"/>
          <w:marRight w:val="0"/>
          <w:marTop w:val="0"/>
          <w:marBottom w:val="0"/>
          <w:divBdr>
            <w:top w:val="none" w:sz="0" w:space="0" w:color="auto"/>
            <w:left w:val="none" w:sz="0" w:space="0" w:color="auto"/>
            <w:bottom w:val="none" w:sz="0" w:space="0" w:color="auto"/>
            <w:right w:val="none" w:sz="0" w:space="0" w:color="auto"/>
          </w:divBdr>
        </w:div>
        <w:div w:id="739669409">
          <w:marLeft w:val="480"/>
          <w:marRight w:val="0"/>
          <w:marTop w:val="0"/>
          <w:marBottom w:val="0"/>
          <w:divBdr>
            <w:top w:val="none" w:sz="0" w:space="0" w:color="auto"/>
            <w:left w:val="none" w:sz="0" w:space="0" w:color="auto"/>
            <w:bottom w:val="none" w:sz="0" w:space="0" w:color="auto"/>
            <w:right w:val="none" w:sz="0" w:space="0" w:color="auto"/>
          </w:divBdr>
        </w:div>
        <w:div w:id="1556088436">
          <w:marLeft w:val="480"/>
          <w:marRight w:val="0"/>
          <w:marTop w:val="0"/>
          <w:marBottom w:val="0"/>
          <w:divBdr>
            <w:top w:val="none" w:sz="0" w:space="0" w:color="auto"/>
            <w:left w:val="none" w:sz="0" w:space="0" w:color="auto"/>
            <w:bottom w:val="none" w:sz="0" w:space="0" w:color="auto"/>
            <w:right w:val="none" w:sz="0" w:space="0" w:color="auto"/>
          </w:divBdr>
        </w:div>
        <w:div w:id="217515181">
          <w:marLeft w:val="480"/>
          <w:marRight w:val="0"/>
          <w:marTop w:val="0"/>
          <w:marBottom w:val="0"/>
          <w:divBdr>
            <w:top w:val="none" w:sz="0" w:space="0" w:color="auto"/>
            <w:left w:val="none" w:sz="0" w:space="0" w:color="auto"/>
            <w:bottom w:val="none" w:sz="0" w:space="0" w:color="auto"/>
            <w:right w:val="none" w:sz="0" w:space="0" w:color="auto"/>
          </w:divBdr>
        </w:div>
        <w:div w:id="1946376531">
          <w:marLeft w:val="480"/>
          <w:marRight w:val="0"/>
          <w:marTop w:val="0"/>
          <w:marBottom w:val="0"/>
          <w:divBdr>
            <w:top w:val="none" w:sz="0" w:space="0" w:color="auto"/>
            <w:left w:val="none" w:sz="0" w:space="0" w:color="auto"/>
            <w:bottom w:val="none" w:sz="0" w:space="0" w:color="auto"/>
            <w:right w:val="none" w:sz="0" w:space="0" w:color="auto"/>
          </w:divBdr>
        </w:div>
        <w:div w:id="1780952342">
          <w:marLeft w:val="480"/>
          <w:marRight w:val="0"/>
          <w:marTop w:val="0"/>
          <w:marBottom w:val="0"/>
          <w:divBdr>
            <w:top w:val="none" w:sz="0" w:space="0" w:color="auto"/>
            <w:left w:val="none" w:sz="0" w:space="0" w:color="auto"/>
            <w:bottom w:val="none" w:sz="0" w:space="0" w:color="auto"/>
            <w:right w:val="none" w:sz="0" w:space="0" w:color="auto"/>
          </w:divBdr>
        </w:div>
      </w:divsChild>
    </w:div>
    <w:div w:id="1552224925">
      <w:bodyDiv w:val="1"/>
      <w:marLeft w:val="0"/>
      <w:marRight w:val="0"/>
      <w:marTop w:val="0"/>
      <w:marBottom w:val="0"/>
      <w:divBdr>
        <w:top w:val="none" w:sz="0" w:space="0" w:color="auto"/>
        <w:left w:val="none" w:sz="0" w:space="0" w:color="auto"/>
        <w:bottom w:val="none" w:sz="0" w:space="0" w:color="auto"/>
        <w:right w:val="none" w:sz="0" w:space="0" w:color="auto"/>
      </w:divBdr>
    </w:div>
    <w:div w:id="1919443109">
      <w:bodyDiv w:val="1"/>
      <w:marLeft w:val="0"/>
      <w:marRight w:val="0"/>
      <w:marTop w:val="0"/>
      <w:marBottom w:val="0"/>
      <w:divBdr>
        <w:top w:val="none" w:sz="0" w:space="0" w:color="auto"/>
        <w:left w:val="none" w:sz="0" w:space="0" w:color="auto"/>
        <w:bottom w:val="none" w:sz="0" w:space="0" w:color="auto"/>
        <w:right w:val="none" w:sz="0" w:space="0" w:color="auto"/>
      </w:divBdr>
      <w:divsChild>
        <w:div w:id="407112705">
          <w:marLeft w:val="480"/>
          <w:marRight w:val="0"/>
          <w:marTop w:val="0"/>
          <w:marBottom w:val="0"/>
          <w:divBdr>
            <w:top w:val="none" w:sz="0" w:space="0" w:color="auto"/>
            <w:left w:val="none" w:sz="0" w:space="0" w:color="auto"/>
            <w:bottom w:val="none" w:sz="0" w:space="0" w:color="auto"/>
            <w:right w:val="none" w:sz="0" w:space="0" w:color="auto"/>
          </w:divBdr>
        </w:div>
        <w:div w:id="384527449">
          <w:marLeft w:val="480"/>
          <w:marRight w:val="0"/>
          <w:marTop w:val="0"/>
          <w:marBottom w:val="0"/>
          <w:divBdr>
            <w:top w:val="none" w:sz="0" w:space="0" w:color="auto"/>
            <w:left w:val="none" w:sz="0" w:space="0" w:color="auto"/>
            <w:bottom w:val="none" w:sz="0" w:space="0" w:color="auto"/>
            <w:right w:val="none" w:sz="0" w:space="0" w:color="auto"/>
          </w:divBdr>
        </w:div>
        <w:div w:id="720666421">
          <w:marLeft w:val="480"/>
          <w:marRight w:val="0"/>
          <w:marTop w:val="0"/>
          <w:marBottom w:val="0"/>
          <w:divBdr>
            <w:top w:val="none" w:sz="0" w:space="0" w:color="auto"/>
            <w:left w:val="none" w:sz="0" w:space="0" w:color="auto"/>
            <w:bottom w:val="none" w:sz="0" w:space="0" w:color="auto"/>
            <w:right w:val="none" w:sz="0" w:space="0" w:color="auto"/>
          </w:divBdr>
        </w:div>
        <w:div w:id="1047296337">
          <w:marLeft w:val="480"/>
          <w:marRight w:val="0"/>
          <w:marTop w:val="0"/>
          <w:marBottom w:val="0"/>
          <w:divBdr>
            <w:top w:val="none" w:sz="0" w:space="0" w:color="auto"/>
            <w:left w:val="none" w:sz="0" w:space="0" w:color="auto"/>
            <w:bottom w:val="none" w:sz="0" w:space="0" w:color="auto"/>
            <w:right w:val="none" w:sz="0" w:space="0" w:color="auto"/>
          </w:divBdr>
        </w:div>
        <w:div w:id="1050574504">
          <w:marLeft w:val="480"/>
          <w:marRight w:val="0"/>
          <w:marTop w:val="0"/>
          <w:marBottom w:val="0"/>
          <w:divBdr>
            <w:top w:val="none" w:sz="0" w:space="0" w:color="auto"/>
            <w:left w:val="none" w:sz="0" w:space="0" w:color="auto"/>
            <w:bottom w:val="none" w:sz="0" w:space="0" w:color="auto"/>
            <w:right w:val="none" w:sz="0" w:space="0" w:color="auto"/>
          </w:divBdr>
        </w:div>
        <w:div w:id="577905888">
          <w:marLeft w:val="480"/>
          <w:marRight w:val="0"/>
          <w:marTop w:val="0"/>
          <w:marBottom w:val="0"/>
          <w:divBdr>
            <w:top w:val="none" w:sz="0" w:space="0" w:color="auto"/>
            <w:left w:val="none" w:sz="0" w:space="0" w:color="auto"/>
            <w:bottom w:val="none" w:sz="0" w:space="0" w:color="auto"/>
            <w:right w:val="none" w:sz="0" w:space="0" w:color="auto"/>
          </w:divBdr>
        </w:div>
        <w:div w:id="1040057591">
          <w:marLeft w:val="480"/>
          <w:marRight w:val="0"/>
          <w:marTop w:val="0"/>
          <w:marBottom w:val="0"/>
          <w:divBdr>
            <w:top w:val="none" w:sz="0" w:space="0" w:color="auto"/>
            <w:left w:val="none" w:sz="0" w:space="0" w:color="auto"/>
            <w:bottom w:val="none" w:sz="0" w:space="0" w:color="auto"/>
            <w:right w:val="none" w:sz="0" w:space="0" w:color="auto"/>
          </w:divBdr>
        </w:div>
        <w:div w:id="2040738556">
          <w:marLeft w:val="480"/>
          <w:marRight w:val="0"/>
          <w:marTop w:val="0"/>
          <w:marBottom w:val="0"/>
          <w:divBdr>
            <w:top w:val="none" w:sz="0" w:space="0" w:color="auto"/>
            <w:left w:val="none" w:sz="0" w:space="0" w:color="auto"/>
            <w:bottom w:val="none" w:sz="0" w:space="0" w:color="auto"/>
            <w:right w:val="none" w:sz="0" w:space="0" w:color="auto"/>
          </w:divBdr>
        </w:div>
        <w:div w:id="17393414">
          <w:marLeft w:val="480"/>
          <w:marRight w:val="0"/>
          <w:marTop w:val="0"/>
          <w:marBottom w:val="0"/>
          <w:divBdr>
            <w:top w:val="none" w:sz="0" w:space="0" w:color="auto"/>
            <w:left w:val="none" w:sz="0" w:space="0" w:color="auto"/>
            <w:bottom w:val="none" w:sz="0" w:space="0" w:color="auto"/>
            <w:right w:val="none" w:sz="0" w:space="0" w:color="auto"/>
          </w:divBdr>
        </w:div>
        <w:div w:id="1920866738">
          <w:marLeft w:val="480"/>
          <w:marRight w:val="0"/>
          <w:marTop w:val="0"/>
          <w:marBottom w:val="0"/>
          <w:divBdr>
            <w:top w:val="none" w:sz="0" w:space="0" w:color="auto"/>
            <w:left w:val="none" w:sz="0" w:space="0" w:color="auto"/>
            <w:bottom w:val="none" w:sz="0" w:space="0" w:color="auto"/>
            <w:right w:val="none" w:sz="0" w:space="0" w:color="auto"/>
          </w:divBdr>
        </w:div>
        <w:div w:id="1136146613">
          <w:marLeft w:val="480"/>
          <w:marRight w:val="0"/>
          <w:marTop w:val="0"/>
          <w:marBottom w:val="0"/>
          <w:divBdr>
            <w:top w:val="none" w:sz="0" w:space="0" w:color="auto"/>
            <w:left w:val="none" w:sz="0" w:space="0" w:color="auto"/>
            <w:bottom w:val="none" w:sz="0" w:space="0" w:color="auto"/>
            <w:right w:val="none" w:sz="0" w:space="0" w:color="auto"/>
          </w:divBdr>
        </w:div>
        <w:div w:id="106824569">
          <w:marLeft w:val="480"/>
          <w:marRight w:val="0"/>
          <w:marTop w:val="0"/>
          <w:marBottom w:val="0"/>
          <w:divBdr>
            <w:top w:val="none" w:sz="0" w:space="0" w:color="auto"/>
            <w:left w:val="none" w:sz="0" w:space="0" w:color="auto"/>
            <w:bottom w:val="none" w:sz="0" w:space="0" w:color="auto"/>
            <w:right w:val="none" w:sz="0" w:space="0" w:color="auto"/>
          </w:divBdr>
        </w:div>
        <w:div w:id="798033622">
          <w:marLeft w:val="480"/>
          <w:marRight w:val="0"/>
          <w:marTop w:val="0"/>
          <w:marBottom w:val="0"/>
          <w:divBdr>
            <w:top w:val="none" w:sz="0" w:space="0" w:color="auto"/>
            <w:left w:val="none" w:sz="0" w:space="0" w:color="auto"/>
            <w:bottom w:val="none" w:sz="0" w:space="0" w:color="auto"/>
            <w:right w:val="none" w:sz="0" w:space="0" w:color="auto"/>
          </w:divBdr>
        </w:div>
        <w:div w:id="1084718147">
          <w:marLeft w:val="480"/>
          <w:marRight w:val="0"/>
          <w:marTop w:val="0"/>
          <w:marBottom w:val="0"/>
          <w:divBdr>
            <w:top w:val="none" w:sz="0" w:space="0" w:color="auto"/>
            <w:left w:val="none" w:sz="0" w:space="0" w:color="auto"/>
            <w:bottom w:val="none" w:sz="0" w:space="0" w:color="auto"/>
            <w:right w:val="none" w:sz="0" w:space="0" w:color="auto"/>
          </w:divBdr>
        </w:div>
        <w:div w:id="1330132266">
          <w:marLeft w:val="480"/>
          <w:marRight w:val="0"/>
          <w:marTop w:val="0"/>
          <w:marBottom w:val="0"/>
          <w:divBdr>
            <w:top w:val="none" w:sz="0" w:space="0" w:color="auto"/>
            <w:left w:val="none" w:sz="0" w:space="0" w:color="auto"/>
            <w:bottom w:val="none" w:sz="0" w:space="0" w:color="auto"/>
            <w:right w:val="none" w:sz="0" w:space="0" w:color="auto"/>
          </w:divBdr>
        </w:div>
        <w:div w:id="494878568">
          <w:marLeft w:val="480"/>
          <w:marRight w:val="0"/>
          <w:marTop w:val="0"/>
          <w:marBottom w:val="0"/>
          <w:divBdr>
            <w:top w:val="none" w:sz="0" w:space="0" w:color="auto"/>
            <w:left w:val="none" w:sz="0" w:space="0" w:color="auto"/>
            <w:bottom w:val="none" w:sz="0" w:space="0" w:color="auto"/>
            <w:right w:val="none" w:sz="0" w:space="0" w:color="auto"/>
          </w:divBdr>
        </w:div>
        <w:div w:id="540828995">
          <w:marLeft w:val="480"/>
          <w:marRight w:val="0"/>
          <w:marTop w:val="0"/>
          <w:marBottom w:val="0"/>
          <w:divBdr>
            <w:top w:val="none" w:sz="0" w:space="0" w:color="auto"/>
            <w:left w:val="none" w:sz="0" w:space="0" w:color="auto"/>
            <w:bottom w:val="none" w:sz="0" w:space="0" w:color="auto"/>
            <w:right w:val="none" w:sz="0" w:space="0" w:color="auto"/>
          </w:divBdr>
        </w:div>
        <w:div w:id="1580945369">
          <w:marLeft w:val="480"/>
          <w:marRight w:val="0"/>
          <w:marTop w:val="0"/>
          <w:marBottom w:val="0"/>
          <w:divBdr>
            <w:top w:val="none" w:sz="0" w:space="0" w:color="auto"/>
            <w:left w:val="none" w:sz="0" w:space="0" w:color="auto"/>
            <w:bottom w:val="none" w:sz="0" w:space="0" w:color="auto"/>
            <w:right w:val="none" w:sz="0" w:space="0" w:color="auto"/>
          </w:divBdr>
        </w:div>
        <w:div w:id="1663653762">
          <w:marLeft w:val="480"/>
          <w:marRight w:val="0"/>
          <w:marTop w:val="0"/>
          <w:marBottom w:val="0"/>
          <w:divBdr>
            <w:top w:val="none" w:sz="0" w:space="0" w:color="auto"/>
            <w:left w:val="none" w:sz="0" w:space="0" w:color="auto"/>
            <w:bottom w:val="none" w:sz="0" w:space="0" w:color="auto"/>
            <w:right w:val="none" w:sz="0" w:space="0" w:color="auto"/>
          </w:divBdr>
        </w:div>
        <w:div w:id="859124998">
          <w:marLeft w:val="480"/>
          <w:marRight w:val="0"/>
          <w:marTop w:val="0"/>
          <w:marBottom w:val="0"/>
          <w:divBdr>
            <w:top w:val="none" w:sz="0" w:space="0" w:color="auto"/>
            <w:left w:val="none" w:sz="0" w:space="0" w:color="auto"/>
            <w:bottom w:val="none" w:sz="0" w:space="0" w:color="auto"/>
            <w:right w:val="none" w:sz="0" w:space="0" w:color="auto"/>
          </w:divBdr>
        </w:div>
        <w:div w:id="1322929235">
          <w:marLeft w:val="480"/>
          <w:marRight w:val="0"/>
          <w:marTop w:val="0"/>
          <w:marBottom w:val="0"/>
          <w:divBdr>
            <w:top w:val="none" w:sz="0" w:space="0" w:color="auto"/>
            <w:left w:val="none" w:sz="0" w:space="0" w:color="auto"/>
            <w:bottom w:val="none" w:sz="0" w:space="0" w:color="auto"/>
            <w:right w:val="none" w:sz="0" w:space="0" w:color="auto"/>
          </w:divBdr>
        </w:div>
        <w:div w:id="904727620">
          <w:marLeft w:val="480"/>
          <w:marRight w:val="0"/>
          <w:marTop w:val="0"/>
          <w:marBottom w:val="0"/>
          <w:divBdr>
            <w:top w:val="none" w:sz="0" w:space="0" w:color="auto"/>
            <w:left w:val="none" w:sz="0" w:space="0" w:color="auto"/>
            <w:bottom w:val="none" w:sz="0" w:space="0" w:color="auto"/>
            <w:right w:val="none" w:sz="0" w:space="0" w:color="auto"/>
          </w:divBdr>
        </w:div>
        <w:div w:id="490996362">
          <w:marLeft w:val="480"/>
          <w:marRight w:val="0"/>
          <w:marTop w:val="0"/>
          <w:marBottom w:val="0"/>
          <w:divBdr>
            <w:top w:val="none" w:sz="0" w:space="0" w:color="auto"/>
            <w:left w:val="none" w:sz="0" w:space="0" w:color="auto"/>
            <w:bottom w:val="none" w:sz="0" w:space="0" w:color="auto"/>
            <w:right w:val="none" w:sz="0" w:space="0" w:color="auto"/>
          </w:divBdr>
        </w:div>
        <w:div w:id="37555441">
          <w:marLeft w:val="480"/>
          <w:marRight w:val="0"/>
          <w:marTop w:val="0"/>
          <w:marBottom w:val="0"/>
          <w:divBdr>
            <w:top w:val="none" w:sz="0" w:space="0" w:color="auto"/>
            <w:left w:val="none" w:sz="0" w:space="0" w:color="auto"/>
            <w:bottom w:val="none" w:sz="0" w:space="0" w:color="auto"/>
            <w:right w:val="none" w:sz="0" w:space="0" w:color="auto"/>
          </w:divBdr>
        </w:div>
        <w:div w:id="2036812101">
          <w:marLeft w:val="480"/>
          <w:marRight w:val="0"/>
          <w:marTop w:val="0"/>
          <w:marBottom w:val="0"/>
          <w:divBdr>
            <w:top w:val="none" w:sz="0" w:space="0" w:color="auto"/>
            <w:left w:val="none" w:sz="0" w:space="0" w:color="auto"/>
            <w:bottom w:val="none" w:sz="0" w:space="0" w:color="auto"/>
            <w:right w:val="none" w:sz="0" w:space="0" w:color="auto"/>
          </w:divBdr>
        </w:div>
        <w:div w:id="152263736">
          <w:marLeft w:val="480"/>
          <w:marRight w:val="0"/>
          <w:marTop w:val="0"/>
          <w:marBottom w:val="0"/>
          <w:divBdr>
            <w:top w:val="none" w:sz="0" w:space="0" w:color="auto"/>
            <w:left w:val="none" w:sz="0" w:space="0" w:color="auto"/>
            <w:bottom w:val="none" w:sz="0" w:space="0" w:color="auto"/>
            <w:right w:val="none" w:sz="0" w:space="0" w:color="auto"/>
          </w:divBdr>
        </w:div>
        <w:div w:id="2043549519">
          <w:marLeft w:val="480"/>
          <w:marRight w:val="0"/>
          <w:marTop w:val="0"/>
          <w:marBottom w:val="0"/>
          <w:divBdr>
            <w:top w:val="none" w:sz="0" w:space="0" w:color="auto"/>
            <w:left w:val="none" w:sz="0" w:space="0" w:color="auto"/>
            <w:bottom w:val="none" w:sz="0" w:space="0" w:color="auto"/>
            <w:right w:val="none" w:sz="0" w:space="0" w:color="auto"/>
          </w:divBdr>
        </w:div>
        <w:div w:id="1350372275">
          <w:marLeft w:val="480"/>
          <w:marRight w:val="0"/>
          <w:marTop w:val="0"/>
          <w:marBottom w:val="0"/>
          <w:divBdr>
            <w:top w:val="none" w:sz="0" w:space="0" w:color="auto"/>
            <w:left w:val="none" w:sz="0" w:space="0" w:color="auto"/>
            <w:bottom w:val="none" w:sz="0" w:space="0" w:color="auto"/>
            <w:right w:val="none" w:sz="0" w:space="0" w:color="auto"/>
          </w:divBdr>
        </w:div>
        <w:div w:id="1289430607">
          <w:marLeft w:val="480"/>
          <w:marRight w:val="0"/>
          <w:marTop w:val="0"/>
          <w:marBottom w:val="0"/>
          <w:divBdr>
            <w:top w:val="none" w:sz="0" w:space="0" w:color="auto"/>
            <w:left w:val="none" w:sz="0" w:space="0" w:color="auto"/>
            <w:bottom w:val="none" w:sz="0" w:space="0" w:color="auto"/>
            <w:right w:val="none" w:sz="0" w:space="0" w:color="auto"/>
          </w:divBdr>
        </w:div>
        <w:div w:id="916399612">
          <w:marLeft w:val="480"/>
          <w:marRight w:val="0"/>
          <w:marTop w:val="0"/>
          <w:marBottom w:val="0"/>
          <w:divBdr>
            <w:top w:val="none" w:sz="0" w:space="0" w:color="auto"/>
            <w:left w:val="none" w:sz="0" w:space="0" w:color="auto"/>
            <w:bottom w:val="none" w:sz="0" w:space="0" w:color="auto"/>
            <w:right w:val="none" w:sz="0" w:space="0" w:color="auto"/>
          </w:divBdr>
        </w:div>
        <w:div w:id="1098213689">
          <w:marLeft w:val="480"/>
          <w:marRight w:val="0"/>
          <w:marTop w:val="0"/>
          <w:marBottom w:val="0"/>
          <w:divBdr>
            <w:top w:val="none" w:sz="0" w:space="0" w:color="auto"/>
            <w:left w:val="none" w:sz="0" w:space="0" w:color="auto"/>
            <w:bottom w:val="none" w:sz="0" w:space="0" w:color="auto"/>
            <w:right w:val="none" w:sz="0" w:space="0" w:color="auto"/>
          </w:divBdr>
        </w:div>
        <w:div w:id="1341853276">
          <w:marLeft w:val="480"/>
          <w:marRight w:val="0"/>
          <w:marTop w:val="0"/>
          <w:marBottom w:val="0"/>
          <w:divBdr>
            <w:top w:val="none" w:sz="0" w:space="0" w:color="auto"/>
            <w:left w:val="none" w:sz="0" w:space="0" w:color="auto"/>
            <w:bottom w:val="none" w:sz="0" w:space="0" w:color="auto"/>
            <w:right w:val="none" w:sz="0" w:space="0" w:color="auto"/>
          </w:divBdr>
        </w:div>
        <w:div w:id="1653677148">
          <w:marLeft w:val="480"/>
          <w:marRight w:val="0"/>
          <w:marTop w:val="0"/>
          <w:marBottom w:val="0"/>
          <w:divBdr>
            <w:top w:val="none" w:sz="0" w:space="0" w:color="auto"/>
            <w:left w:val="none" w:sz="0" w:space="0" w:color="auto"/>
            <w:bottom w:val="none" w:sz="0" w:space="0" w:color="auto"/>
            <w:right w:val="none" w:sz="0" w:space="0" w:color="auto"/>
          </w:divBdr>
        </w:div>
        <w:div w:id="2067338954">
          <w:marLeft w:val="480"/>
          <w:marRight w:val="0"/>
          <w:marTop w:val="0"/>
          <w:marBottom w:val="0"/>
          <w:divBdr>
            <w:top w:val="none" w:sz="0" w:space="0" w:color="auto"/>
            <w:left w:val="none" w:sz="0" w:space="0" w:color="auto"/>
            <w:bottom w:val="none" w:sz="0" w:space="0" w:color="auto"/>
            <w:right w:val="none" w:sz="0" w:space="0" w:color="auto"/>
          </w:divBdr>
        </w:div>
        <w:div w:id="1298953304">
          <w:marLeft w:val="480"/>
          <w:marRight w:val="0"/>
          <w:marTop w:val="0"/>
          <w:marBottom w:val="0"/>
          <w:divBdr>
            <w:top w:val="none" w:sz="0" w:space="0" w:color="auto"/>
            <w:left w:val="none" w:sz="0" w:space="0" w:color="auto"/>
            <w:bottom w:val="none" w:sz="0" w:space="0" w:color="auto"/>
            <w:right w:val="none" w:sz="0" w:space="0" w:color="auto"/>
          </w:divBdr>
        </w:div>
        <w:div w:id="1936743224">
          <w:marLeft w:val="480"/>
          <w:marRight w:val="0"/>
          <w:marTop w:val="0"/>
          <w:marBottom w:val="0"/>
          <w:divBdr>
            <w:top w:val="none" w:sz="0" w:space="0" w:color="auto"/>
            <w:left w:val="none" w:sz="0" w:space="0" w:color="auto"/>
            <w:bottom w:val="none" w:sz="0" w:space="0" w:color="auto"/>
            <w:right w:val="none" w:sz="0" w:space="0" w:color="auto"/>
          </w:divBdr>
        </w:div>
        <w:div w:id="293828811">
          <w:marLeft w:val="480"/>
          <w:marRight w:val="0"/>
          <w:marTop w:val="0"/>
          <w:marBottom w:val="0"/>
          <w:divBdr>
            <w:top w:val="none" w:sz="0" w:space="0" w:color="auto"/>
            <w:left w:val="none" w:sz="0" w:space="0" w:color="auto"/>
            <w:bottom w:val="none" w:sz="0" w:space="0" w:color="auto"/>
            <w:right w:val="none" w:sz="0" w:space="0" w:color="auto"/>
          </w:divBdr>
        </w:div>
        <w:div w:id="733435719">
          <w:marLeft w:val="480"/>
          <w:marRight w:val="0"/>
          <w:marTop w:val="0"/>
          <w:marBottom w:val="0"/>
          <w:divBdr>
            <w:top w:val="none" w:sz="0" w:space="0" w:color="auto"/>
            <w:left w:val="none" w:sz="0" w:space="0" w:color="auto"/>
            <w:bottom w:val="none" w:sz="0" w:space="0" w:color="auto"/>
            <w:right w:val="none" w:sz="0" w:space="0" w:color="auto"/>
          </w:divBdr>
        </w:div>
        <w:div w:id="1541741284">
          <w:marLeft w:val="480"/>
          <w:marRight w:val="0"/>
          <w:marTop w:val="0"/>
          <w:marBottom w:val="0"/>
          <w:divBdr>
            <w:top w:val="none" w:sz="0" w:space="0" w:color="auto"/>
            <w:left w:val="none" w:sz="0" w:space="0" w:color="auto"/>
            <w:bottom w:val="none" w:sz="0" w:space="0" w:color="auto"/>
            <w:right w:val="none" w:sz="0" w:space="0" w:color="auto"/>
          </w:divBdr>
        </w:div>
        <w:div w:id="722797349">
          <w:marLeft w:val="480"/>
          <w:marRight w:val="0"/>
          <w:marTop w:val="0"/>
          <w:marBottom w:val="0"/>
          <w:divBdr>
            <w:top w:val="none" w:sz="0" w:space="0" w:color="auto"/>
            <w:left w:val="none" w:sz="0" w:space="0" w:color="auto"/>
            <w:bottom w:val="none" w:sz="0" w:space="0" w:color="auto"/>
            <w:right w:val="none" w:sz="0" w:space="0" w:color="auto"/>
          </w:divBdr>
        </w:div>
        <w:div w:id="872620350">
          <w:marLeft w:val="480"/>
          <w:marRight w:val="0"/>
          <w:marTop w:val="0"/>
          <w:marBottom w:val="0"/>
          <w:divBdr>
            <w:top w:val="none" w:sz="0" w:space="0" w:color="auto"/>
            <w:left w:val="none" w:sz="0" w:space="0" w:color="auto"/>
            <w:bottom w:val="none" w:sz="0" w:space="0" w:color="auto"/>
            <w:right w:val="none" w:sz="0" w:space="0" w:color="auto"/>
          </w:divBdr>
        </w:div>
        <w:div w:id="1402370298">
          <w:marLeft w:val="480"/>
          <w:marRight w:val="0"/>
          <w:marTop w:val="0"/>
          <w:marBottom w:val="0"/>
          <w:divBdr>
            <w:top w:val="none" w:sz="0" w:space="0" w:color="auto"/>
            <w:left w:val="none" w:sz="0" w:space="0" w:color="auto"/>
            <w:bottom w:val="none" w:sz="0" w:space="0" w:color="auto"/>
            <w:right w:val="none" w:sz="0" w:space="0" w:color="auto"/>
          </w:divBdr>
        </w:div>
        <w:div w:id="726878425">
          <w:marLeft w:val="480"/>
          <w:marRight w:val="0"/>
          <w:marTop w:val="0"/>
          <w:marBottom w:val="0"/>
          <w:divBdr>
            <w:top w:val="none" w:sz="0" w:space="0" w:color="auto"/>
            <w:left w:val="none" w:sz="0" w:space="0" w:color="auto"/>
            <w:bottom w:val="none" w:sz="0" w:space="0" w:color="auto"/>
            <w:right w:val="none" w:sz="0" w:space="0" w:color="auto"/>
          </w:divBdr>
        </w:div>
        <w:div w:id="1472480220">
          <w:marLeft w:val="480"/>
          <w:marRight w:val="0"/>
          <w:marTop w:val="0"/>
          <w:marBottom w:val="0"/>
          <w:divBdr>
            <w:top w:val="none" w:sz="0" w:space="0" w:color="auto"/>
            <w:left w:val="none" w:sz="0" w:space="0" w:color="auto"/>
            <w:bottom w:val="none" w:sz="0" w:space="0" w:color="auto"/>
            <w:right w:val="none" w:sz="0" w:space="0" w:color="auto"/>
          </w:divBdr>
        </w:div>
        <w:div w:id="1774086632">
          <w:marLeft w:val="480"/>
          <w:marRight w:val="0"/>
          <w:marTop w:val="0"/>
          <w:marBottom w:val="0"/>
          <w:divBdr>
            <w:top w:val="none" w:sz="0" w:space="0" w:color="auto"/>
            <w:left w:val="none" w:sz="0" w:space="0" w:color="auto"/>
            <w:bottom w:val="none" w:sz="0" w:space="0" w:color="auto"/>
            <w:right w:val="none" w:sz="0" w:space="0" w:color="auto"/>
          </w:divBdr>
        </w:div>
        <w:div w:id="313724196">
          <w:marLeft w:val="480"/>
          <w:marRight w:val="0"/>
          <w:marTop w:val="0"/>
          <w:marBottom w:val="0"/>
          <w:divBdr>
            <w:top w:val="none" w:sz="0" w:space="0" w:color="auto"/>
            <w:left w:val="none" w:sz="0" w:space="0" w:color="auto"/>
            <w:bottom w:val="none" w:sz="0" w:space="0" w:color="auto"/>
            <w:right w:val="none" w:sz="0" w:space="0" w:color="auto"/>
          </w:divBdr>
        </w:div>
        <w:div w:id="526918142">
          <w:marLeft w:val="480"/>
          <w:marRight w:val="0"/>
          <w:marTop w:val="0"/>
          <w:marBottom w:val="0"/>
          <w:divBdr>
            <w:top w:val="none" w:sz="0" w:space="0" w:color="auto"/>
            <w:left w:val="none" w:sz="0" w:space="0" w:color="auto"/>
            <w:bottom w:val="none" w:sz="0" w:space="0" w:color="auto"/>
            <w:right w:val="none" w:sz="0" w:space="0" w:color="auto"/>
          </w:divBdr>
        </w:div>
        <w:div w:id="573704292">
          <w:marLeft w:val="480"/>
          <w:marRight w:val="0"/>
          <w:marTop w:val="0"/>
          <w:marBottom w:val="0"/>
          <w:divBdr>
            <w:top w:val="none" w:sz="0" w:space="0" w:color="auto"/>
            <w:left w:val="none" w:sz="0" w:space="0" w:color="auto"/>
            <w:bottom w:val="none" w:sz="0" w:space="0" w:color="auto"/>
            <w:right w:val="none" w:sz="0" w:space="0" w:color="auto"/>
          </w:divBdr>
        </w:div>
        <w:div w:id="1571885315">
          <w:marLeft w:val="480"/>
          <w:marRight w:val="0"/>
          <w:marTop w:val="0"/>
          <w:marBottom w:val="0"/>
          <w:divBdr>
            <w:top w:val="none" w:sz="0" w:space="0" w:color="auto"/>
            <w:left w:val="none" w:sz="0" w:space="0" w:color="auto"/>
            <w:bottom w:val="none" w:sz="0" w:space="0" w:color="auto"/>
            <w:right w:val="none" w:sz="0" w:space="0" w:color="auto"/>
          </w:divBdr>
        </w:div>
        <w:div w:id="980691645">
          <w:marLeft w:val="480"/>
          <w:marRight w:val="0"/>
          <w:marTop w:val="0"/>
          <w:marBottom w:val="0"/>
          <w:divBdr>
            <w:top w:val="none" w:sz="0" w:space="0" w:color="auto"/>
            <w:left w:val="none" w:sz="0" w:space="0" w:color="auto"/>
            <w:bottom w:val="none" w:sz="0" w:space="0" w:color="auto"/>
            <w:right w:val="none" w:sz="0" w:space="0" w:color="auto"/>
          </w:divBdr>
        </w:div>
        <w:div w:id="815683884">
          <w:marLeft w:val="480"/>
          <w:marRight w:val="0"/>
          <w:marTop w:val="0"/>
          <w:marBottom w:val="0"/>
          <w:divBdr>
            <w:top w:val="none" w:sz="0" w:space="0" w:color="auto"/>
            <w:left w:val="none" w:sz="0" w:space="0" w:color="auto"/>
            <w:bottom w:val="none" w:sz="0" w:space="0" w:color="auto"/>
            <w:right w:val="none" w:sz="0" w:space="0" w:color="auto"/>
          </w:divBdr>
        </w:div>
        <w:div w:id="350188831">
          <w:marLeft w:val="480"/>
          <w:marRight w:val="0"/>
          <w:marTop w:val="0"/>
          <w:marBottom w:val="0"/>
          <w:divBdr>
            <w:top w:val="none" w:sz="0" w:space="0" w:color="auto"/>
            <w:left w:val="none" w:sz="0" w:space="0" w:color="auto"/>
            <w:bottom w:val="none" w:sz="0" w:space="0" w:color="auto"/>
            <w:right w:val="none" w:sz="0" w:space="0" w:color="auto"/>
          </w:divBdr>
        </w:div>
        <w:div w:id="1372455598">
          <w:marLeft w:val="480"/>
          <w:marRight w:val="0"/>
          <w:marTop w:val="0"/>
          <w:marBottom w:val="0"/>
          <w:divBdr>
            <w:top w:val="none" w:sz="0" w:space="0" w:color="auto"/>
            <w:left w:val="none" w:sz="0" w:space="0" w:color="auto"/>
            <w:bottom w:val="none" w:sz="0" w:space="0" w:color="auto"/>
            <w:right w:val="none" w:sz="0" w:space="0" w:color="auto"/>
          </w:divBdr>
        </w:div>
        <w:div w:id="1321737132">
          <w:marLeft w:val="480"/>
          <w:marRight w:val="0"/>
          <w:marTop w:val="0"/>
          <w:marBottom w:val="0"/>
          <w:divBdr>
            <w:top w:val="none" w:sz="0" w:space="0" w:color="auto"/>
            <w:left w:val="none" w:sz="0" w:space="0" w:color="auto"/>
            <w:bottom w:val="none" w:sz="0" w:space="0" w:color="auto"/>
            <w:right w:val="none" w:sz="0" w:space="0" w:color="auto"/>
          </w:divBdr>
        </w:div>
        <w:div w:id="593784454">
          <w:marLeft w:val="480"/>
          <w:marRight w:val="0"/>
          <w:marTop w:val="0"/>
          <w:marBottom w:val="0"/>
          <w:divBdr>
            <w:top w:val="none" w:sz="0" w:space="0" w:color="auto"/>
            <w:left w:val="none" w:sz="0" w:space="0" w:color="auto"/>
            <w:bottom w:val="none" w:sz="0" w:space="0" w:color="auto"/>
            <w:right w:val="none" w:sz="0" w:space="0" w:color="auto"/>
          </w:divBdr>
        </w:div>
        <w:div w:id="723677260">
          <w:marLeft w:val="480"/>
          <w:marRight w:val="0"/>
          <w:marTop w:val="0"/>
          <w:marBottom w:val="0"/>
          <w:divBdr>
            <w:top w:val="none" w:sz="0" w:space="0" w:color="auto"/>
            <w:left w:val="none" w:sz="0" w:space="0" w:color="auto"/>
            <w:bottom w:val="none" w:sz="0" w:space="0" w:color="auto"/>
            <w:right w:val="none" w:sz="0" w:space="0" w:color="auto"/>
          </w:divBdr>
        </w:div>
        <w:div w:id="761339643">
          <w:marLeft w:val="480"/>
          <w:marRight w:val="0"/>
          <w:marTop w:val="0"/>
          <w:marBottom w:val="0"/>
          <w:divBdr>
            <w:top w:val="none" w:sz="0" w:space="0" w:color="auto"/>
            <w:left w:val="none" w:sz="0" w:space="0" w:color="auto"/>
            <w:bottom w:val="none" w:sz="0" w:space="0" w:color="auto"/>
            <w:right w:val="none" w:sz="0" w:space="0" w:color="auto"/>
          </w:divBdr>
        </w:div>
        <w:div w:id="570623045">
          <w:marLeft w:val="480"/>
          <w:marRight w:val="0"/>
          <w:marTop w:val="0"/>
          <w:marBottom w:val="0"/>
          <w:divBdr>
            <w:top w:val="none" w:sz="0" w:space="0" w:color="auto"/>
            <w:left w:val="none" w:sz="0" w:space="0" w:color="auto"/>
            <w:bottom w:val="none" w:sz="0" w:space="0" w:color="auto"/>
            <w:right w:val="none" w:sz="0" w:space="0" w:color="auto"/>
          </w:divBdr>
        </w:div>
        <w:div w:id="1671255504">
          <w:marLeft w:val="480"/>
          <w:marRight w:val="0"/>
          <w:marTop w:val="0"/>
          <w:marBottom w:val="0"/>
          <w:divBdr>
            <w:top w:val="none" w:sz="0" w:space="0" w:color="auto"/>
            <w:left w:val="none" w:sz="0" w:space="0" w:color="auto"/>
            <w:bottom w:val="none" w:sz="0" w:space="0" w:color="auto"/>
            <w:right w:val="none" w:sz="0" w:space="0" w:color="auto"/>
          </w:divBdr>
        </w:div>
        <w:div w:id="1062750647">
          <w:marLeft w:val="480"/>
          <w:marRight w:val="0"/>
          <w:marTop w:val="0"/>
          <w:marBottom w:val="0"/>
          <w:divBdr>
            <w:top w:val="none" w:sz="0" w:space="0" w:color="auto"/>
            <w:left w:val="none" w:sz="0" w:space="0" w:color="auto"/>
            <w:bottom w:val="none" w:sz="0" w:space="0" w:color="auto"/>
            <w:right w:val="none" w:sz="0" w:space="0" w:color="auto"/>
          </w:divBdr>
        </w:div>
        <w:div w:id="255479757">
          <w:marLeft w:val="480"/>
          <w:marRight w:val="0"/>
          <w:marTop w:val="0"/>
          <w:marBottom w:val="0"/>
          <w:divBdr>
            <w:top w:val="none" w:sz="0" w:space="0" w:color="auto"/>
            <w:left w:val="none" w:sz="0" w:space="0" w:color="auto"/>
            <w:bottom w:val="none" w:sz="0" w:space="0" w:color="auto"/>
            <w:right w:val="none" w:sz="0" w:space="0" w:color="auto"/>
          </w:divBdr>
        </w:div>
        <w:div w:id="2128549666">
          <w:marLeft w:val="480"/>
          <w:marRight w:val="0"/>
          <w:marTop w:val="0"/>
          <w:marBottom w:val="0"/>
          <w:divBdr>
            <w:top w:val="none" w:sz="0" w:space="0" w:color="auto"/>
            <w:left w:val="none" w:sz="0" w:space="0" w:color="auto"/>
            <w:bottom w:val="none" w:sz="0" w:space="0" w:color="auto"/>
            <w:right w:val="none" w:sz="0" w:space="0" w:color="auto"/>
          </w:divBdr>
        </w:div>
        <w:div w:id="296423424">
          <w:marLeft w:val="480"/>
          <w:marRight w:val="0"/>
          <w:marTop w:val="0"/>
          <w:marBottom w:val="0"/>
          <w:divBdr>
            <w:top w:val="none" w:sz="0" w:space="0" w:color="auto"/>
            <w:left w:val="none" w:sz="0" w:space="0" w:color="auto"/>
            <w:bottom w:val="none" w:sz="0" w:space="0" w:color="auto"/>
            <w:right w:val="none" w:sz="0" w:space="0" w:color="auto"/>
          </w:divBdr>
        </w:div>
        <w:div w:id="1241864372">
          <w:marLeft w:val="480"/>
          <w:marRight w:val="0"/>
          <w:marTop w:val="0"/>
          <w:marBottom w:val="0"/>
          <w:divBdr>
            <w:top w:val="none" w:sz="0" w:space="0" w:color="auto"/>
            <w:left w:val="none" w:sz="0" w:space="0" w:color="auto"/>
            <w:bottom w:val="none" w:sz="0" w:space="0" w:color="auto"/>
            <w:right w:val="none" w:sz="0" w:space="0" w:color="auto"/>
          </w:divBdr>
        </w:div>
        <w:div w:id="451217962">
          <w:marLeft w:val="480"/>
          <w:marRight w:val="0"/>
          <w:marTop w:val="0"/>
          <w:marBottom w:val="0"/>
          <w:divBdr>
            <w:top w:val="none" w:sz="0" w:space="0" w:color="auto"/>
            <w:left w:val="none" w:sz="0" w:space="0" w:color="auto"/>
            <w:bottom w:val="none" w:sz="0" w:space="0" w:color="auto"/>
            <w:right w:val="none" w:sz="0" w:space="0" w:color="auto"/>
          </w:divBdr>
        </w:div>
        <w:div w:id="1774666512">
          <w:marLeft w:val="480"/>
          <w:marRight w:val="0"/>
          <w:marTop w:val="0"/>
          <w:marBottom w:val="0"/>
          <w:divBdr>
            <w:top w:val="none" w:sz="0" w:space="0" w:color="auto"/>
            <w:left w:val="none" w:sz="0" w:space="0" w:color="auto"/>
            <w:bottom w:val="none" w:sz="0" w:space="0" w:color="auto"/>
            <w:right w:val="none" w:sz="0" w:space="0" w:color="auto"/>
          </w:divBdr>
        </w:div>
        <w:div w:id="1667324134">
          <w:marLeft w:val="480"/>
          <w:marRight w:val="0"/>
          <w:marTop w:val="0"/>
          <w:marBottom w:val="0"/>
          <w:divBdr>
            <w:top w:val="none" w:sz="0" w:space="0" w:color="auto"/>
            <w:left w:val="none" w:sz="0" w:space="0" w:color="auto"/>
            <w:bottom w:val="none" w:sz="0" w:space="0" w:color="auto"/>
            <w:right w:val="none" w:sz="0" w:space="0" w:color="auto"/>
          </w:divBdr>
        </w:div>
        <w:div w:id="85807490">
          <w:marLeft w:val="480"/>
          <w:marRight w:val="0"/>
          <w:marTop w:val="0"/>
          <w:marBottom w:val="0"/>
          <w:divBdr>
            <w:top w:val="none" w:sz="0" w:space="0" w:color="auto"/>
            <w:left w:val="none" w:sz="0" w:space="0" w:color="auto"/>
            <w:bottom w:val="none" w:sz="0" w:space="0" w:color="auto"/>
            <w:right w:val="none" w:sz="0" w:space="0" w:color="auto"/>
          </w:divBdr>
        </w:div>
        <w:div w:id="2061467474">
          <w:marLeft w:val="480"/>
          <w:marRight w:val="0"/>
          <w:marTop w:val="0"/>
          <w:marBottom w:val="0"/>
          <w:divBdr>
            <w:top w:val="none" w:sz="0" w:space="0" w:color="auto"/>
            <w:left w:val="none" w:sz="0" w:space="0" w:color="auto"/>
            <w:bottom w:val="none" w:sz="0" w:space="0" w:color="auto"/>
            <w:right w:val="none" w:sz="0" w:space="0" w:color="auto"/>
          </w:divBdr>
        </w:div>
        <w:div w:id="735475348">
          <w:marLeft w:val="480"/>
          <w:marRight w:val="0"/>
          <w:marTop w:val="0"/>
          <w:marBottom w:val="0"/>
          <w:divBdr>
            <w:top w:val="none" w:sz="0" w:space="0" w:color="auto"/>
            <w:left w:val="none" w:sz="0" w:space="0" w:color="auto"/>
            <w:bottom w:val="none" w:sz="0" w:space="0" w:color="auto"/>
            <w:right w:val="none" w:sz="0" w:space="0" w:color="auto"/>
          </w:divBdr>
        </w:div>
        <w:div w:id="742215682">
          <w:marLeft w:val="480"/>
          <w:marRight w:val="0"/>
          <w:marTop w:val="0"/>
          <w:marBottom w:val="0"/>
          <w:divBdr>
            <w:top w:val="none" w:sz="0" w:space="0" w:color="auto"/>
            <w:left w:val="none" w:sz="0" w:space="0" w:color="auto"/>
            <w:bottom w:val="none" w:sz="0" w:space="0" w:color="auto"/>
            <w:right w:val="none" w:sz="0" w:space="0" w:color="auto"/>
          </w:divBdr>
        </w:div>
        <w:div w:id="261843109">
          <w:marLeft w:val="480"/>
          <w:marRight w:val="0"/>
          <w:marTop w:val="0"/>
          <w:marBottom w:val="0"/>
          <w:divBdr>
            <w:top w:val="none" w:sz="0" w:space="0" w:color="auto"/>
            <w:left w:val="none" w:sz="0" w:space="0" w:color="auto"/>
            <w:bottom w:val="none" w:sz="0" w:space="0" w:color="auto"/>
            <w:right w:val="none" w:sz="0" w:space="0" w:color="auto"/>
          </w:divBdr>
        </w:div>
        <w:div w:id="945774759">
          <w:marLeft w:val="480"/>
          <w:marRight w:val="0"/>
          <w:marTop w:val="0"/>
          <w:marBottom w:val="0"/>
          <w:divBdr>
            <w:top w:val="none" w:sz="0" w:space="0" w:color="auto"/>
            <w:left w:val="none" w:sz="0" w:space="0" w:color="auto"/>
            <w:bottom w:val="none" w:sz="0" w:space="0" w:color="auto"/>
            <w:right w:val="none" w:sz="0" w:space="0" w:color="auto"/>
          </w:divBdr>
        </w:div>
        <w:div w:id="2033455395">
          <w:marLeft w:val="480"/>
          <w:marRight w:val="0"/>
          <w:marTop w:val="0"/>
          <w:marBottom w:val="0"/>
          <w:divBdr>
            <w:top w:val="none" w:sz="0" w:space="0" w:color="auto"/>
            <w:left w:val="none" w:sz="0" w:space="0" w:color="auto"/>
            <w:bottom w:val="none" w:sz="0" w:space="0" w:color="auto"/>
            <w:right w:val="none" w:sz="0" w:space="0" w:color="auto"/>
          </w:divBdr>
        </w:div>
      </w:divsChild>
    </w:div>
    <w:div w:id="2124424170">
      <w:bodyDiv w:val="1"/>
      <w:marLeft w:val="0"/>
      <w:marRight w:val="0"/>
      <w:marTop w:val="0"/>
      <w:marBottom w:val="0"/>
      <w:divBdr>
        <w:top w:val="none" w:sz="0" w:space="0" w:color="auto"/>
        <w:left w:val="none" w:sz="0" w:space="0" w:color="auto"/>
        <w:bottom w:val="none" w:sz="0" w:space="0" w:color="auto"/>
        <w:right w:val="none" w:sz="0" w:space="0" w:color="auto"/>
      </w:divBdr>
      <w:divsChild>
        <w:div w:id="1638292536">
          <w:marLeft w:val="480"/>
          <w:marRight w:val="0"/>
          <w:marTop w:val="0"/>
          <w:marBottom w:val="0"/>
          <w:divBdr>
            <w:top w:val="none" w:sz="0" w:space="0" w:color="auto"/>
            <w:left w:val="none" w:sz="0" w:space="0" w:color="auto"/>
            <w:bottom w:val="none" w:sz="0" w:space="0" w:color="auto"/>
            <w:right w:val="none" w:sz="0" w:space="0" w:color="auto"/>
          </w:divBdr>
        </w:div>
        <w:div w:id="2078047195">
          <w:marLeft w:val="480"/>
          <w:marRight w:val="0"/>
          <w:marTop w:val="0"/>
          <w:marBottom w:val="0"/>
          <w:divBdr>
            <w:top w:val="none" w:sz="0" w:space="0" w:color="auto"/>
            <w:left w:val="none" w:sz="0" w:space="0" w:color="auto"/>
            <w:bottom w:val="none" w:sz="0" w:space="0" w:color="auto"/>
            <w:right w:val="none" w:sz="0" w:space="0" w:color="auto"/>
          </w:divBdr>
        </w:div>
        <w:div w:id="825778973">
          <w:marLeft w:val="480"/>
          <w:marRight w:val="0"/>
          <w:marTop w:val="0"/>
          <w:marBottom w:val="0"/>
          <w:divBdr>
            <w:top w:val="none" w:sz="0" w:space="0" w:color="auto"/>
            <w:left w:val="none" w:sz="0" w:space="0" w:color="auto"/>
            <w:bottom w:val="none" w:sz="0" w:space="0" w:color="auto"/>
            <w:right w:val="none" w:sz="0" w:space="0" w:color="auto"/>
          </w:divBdr>
        </w:div>
        <w:div w:id="49311215">
          <w:marLeft w:val="480"/>
          <w:marRight w:val="0"/>
          <w:marTop w:val="0"/>
          <w:marBottom w:val="0"/>
          <w:divBdr>
            <w:top w:val="none" w:sz="0" w:space="0" w:color="auto"/>
            <w:left w:val="none" w:sz="0" w:space="0" w:color="auto"/>
            <w:bottom w:val="none" w:sz="0" w:space="0" w:color="auto"/>
            <w:right w:val="none" w:sz="0" w:space="0" w:color="auto"/>
          </w:divBdr>
        </w:div>
        <w:div w:id="478884618">
          <w:marLeft w:val="480"/>
          <w:marRight w:val="0"/>
          <w:marTop w:val="0"/>
          <w:marBottom w:val="0"/>
          <w:divBdr>
            <w:top w:val="none" w:sz="0" w:space="0" w:color="auto"/>
            <w:left w:val="none" w:sz="0" w:space="0" w:color="auto"/>
            <w:bottom w:val="none" w:sz="0" w:space="0" w:color="auto"/>
            <w:right w:val="none" w:sz="0" w:space="0" w:color="auto"/>
          </w:divBdr>
        </w:div>
        <w:div w:id="542904184">
          <w:marLeft w:val="480"/>
          <w:marRight w:val="0"/>
          <w:marTop w:val="0"/>
          <w:marBottom w:val="0"/>
          <w:divBdr>
            <w:top w:val="none" w:sz="0" w:space="0" w:color="auto"/>
            <w:left w:val="none" w:sz="0" w:space="0" w:color="auto"/>
            <w:bottom w:val="none" w:sz="0" w:space="0" w:color="auto"/>
            <w:right w:val="none" w:sz="0" w:space="0" w:color="auto"/>
          </w:divBdr>
        </w:div>
        <w:div w:id="2055420283">
          <w:marLeft w:val="480"/>
          <w:marRight w:val="0"/>
          <w:marTop w:val="0"/>
          <w:marBottom w:val="0"/>
          <w:divBdr>
            <w:top w:val="none" w:sz="0" w:space="0" w:color="auto"/>
            <w:left w:val="none" w:sz="0" w:space="0" w:color="auto"/>
            <w:bottom w:val="none" w:sz="0" w:space="0" w:color="auto"/>
            <w:right w:val="none" w:sz="0" w:space="0" w:color="auto"/>
          </w:divBdr>
        </w:div>
        <w:div w:id="1256017467">
          <w:marLeft w:val="480"/>
          <w:marRight w:val="0"/>
          <w:marTop w:val="0"/>
          <w:marBottom w:val="0"/>
          <w:divBdr>
            <w:top w:val="none" w:sz="0" w:space="0" w:color="auto"/>
            <w:left w:val="none" w:sz="0" w:space="0" w:color="auto"/>
            <w:bottom w:val="none" w:sz="0" w:space="0" w:color="auto"/>
            <w:right w:val="none" w:sz="0" w:space="0" w:color="auto"/>
          </w:divBdr>
        </w:div>
        <w:div w:id="1124426101">
          <w:marLeft w:val="480"/>
          <w:marRight w:val="0"/>
          <w:marTop w:val="0"/>
          <w:marBottom w:val="0"/>
          <w:divBdr>
            <w:top w:val="none" w:sz="0" w:space="0" w:color="auto"/>
            <w:left w:val="none" w:sz="0" w:space="0" w:color="auto"/>
            <w:bottom w:val="none" w:sz="0" w:space="0" w:color="auto"/>
            <w:right w:val="none" w:sz="0" w:space="0" w:color="auto"/>
          </w:divBdr>
        </w:div>
        <w:div w:id="2031182484">
          <w:marLeft w:val="480"/>
          <w:marRight w:val="0"/>
          <w:marTop w:val="0"/>
          <w:marBottom w:val="0"/>
          <w:divBdr>
            <w:top w:val="none" w:sz="0" w:space="0" w:color="auto"/>
            <w:left w:val="none" w:sz="0" w:space="0" w:color="auto"/>
            <w:bottom w:val="none" w:sz="0" w:space="0" w:color="auto"/>
            <w:right w:val="none" w:sz="0" w:space="0" w:color="auto"/>
          </w:divBdr>
        </w:div>
        <w:div w:id="1707441882">
          <w:marLeft w:val="480"/>
          <w:marRight w:val="0"/>
          <w:marTop w:val="0"/>
          <w:marBottom w:val="0"/>
          <w:divBdr>
            <w:top w:val="none" w:sz="0" w:space="0" w:color="auto"/>
            <w:left w:val="none" w:sz="0" w:space="0" w:color="auto"/>
            <w:bottom w:val="none" w:sz="0" w:space="0" w:color="auto"/>
            <w:right w:val="none" w:sz="0" w:space="0" w:color="auto"/>
          </w:divBdr>
        </w:div>
        <w:div w:id="672148918">
          <w:marLeft w:val="480"/>
          <w:marRight w:val="0"/>
          <w:marTop w:val="0"/>
          <w:marBottom w:val="0"/>
          <w:divBdr>
            <w:top w:val="none" w:sz="0" w:space="0" w:color="auto"/>
            <w:left w:val="none" w:sz="0" w:space="0" w:color="auto"/>
            <w:bottom w:val="none" w:sz="0" w:space="0" w:color="auto"/>
            <w:right w:val="none" w:sz="0" w:space="0" w:color="auto"/>
          </w:divBdr>
        </w:div>
        <w:div w:id="906840048">
          <w:marLeft w:val="480"/>
          <w:marRight w:val="0"/>
          <w:marTop w:val="0"/>
          <w:marBottom w:val="0"/>
          <w:divBdr>
            <w:top w:val="none" w:sz="0" w:space="0" w:color="auto"/>
            <w:left w:val="none" w:sz="0" w:space="0" w:color="auto"/>
            <w:bottom w:val="none" w:sz="0" w:space="0" w:color="auto"/>
            <w:right w:val="none" w:sz="0" w:space="0" w:color="auto"/>
          </w:divBdr>
        </w:div>
        <w:div w:id="1834372963">
          <w:marLeft w:val="480"/>
          <w:marRight w:val="0"/>
          <w:marTop w:val="0"/>
          <w:marBottom w:val="0"/>
          <w:divBdr>
            <w:top w:val="none" w:sz="0" w:space="0" w:color="auto"/>
            <w:left w:val="none" w:sz="0" w:space="0" w:color="auto"/>
            <w:bottom w:val="none" w:sz="0" w:space="0" w:color="auto"/>
            <w:right w:val="none" w:sz="0" w:space="0" w:color="auto"/>
          </w:divBdr>
        </w:div>
        <w:div w:id="531839803">
          <w:marLeft w:val="480"/>
          <w:marRight w:val="0"/>
          <w:marTop w:val="0"/>
          <w:marBottom w:val="0"/>
          <w:divBdr>
            <w:top w:val="none" w:sz="0" w:space="0" w:color="auto"/>
            <w:left w:val="none" w:sz="0" w:space="0" w:color="auto"/>
            <w:bottom w:val="none" w:sz="0" w:space="0" w:color="auto"/>
            <w:right w:val="none" w:sz="0" w:space="0" w:color="auto"/>
          </w:divBdr>
        </w:div>
        <w:div w:id="1397973671">
          <w:marLeft w:val="480"/>
          <w:marRight w:val="0"/>
          <w:marTop w:val="0"/>
          <w:marBottom w:val="0"/>
          <w:divBdr>
            <w:top w:val="none" w:sz="0" w:space="0" w:color="auto"/>
            <w:left w:val="none" w:sz="0" w:space="0" w:color="auto"/>
            <w:bottom w:val="none" w:sz="0" w:space="0" w:color="auto"/>
            <w:right w:val="none" w:sz="0" w:space="0" w:color="auto"/>
          </w:divBdr>
        </w:div>
        <w:div w:id="1108744180">
          <w:marLeft w:val="480"/>
          <w:marRight w:val="0"/>
          <w:marTop w:val="0"/>
          <w:marBottom w:val="0"/>
          <w:divBdr>
            <w:top w:val="none" w:sz="0" w:space="0" w:color="auto"/>
            <w:left w:val="none" w:sz="0" w:space="0" w:color="auto"/>
            <w:bottom w:val="none" w:sz="0" w:space="0" w:color="auto"/>
            <w:right w:val="none" w:sz="0" w:space="0" w:color="auto"/>
          </w:divBdr>
        </w:div>
        <w:div w:id="1950817379">
          <w:marLeft w:val="480"/>
          <w:marRight w:val="0"/>
          <w:marTop w:val="0"/>
          <w:marBottom w:val="0"/>
          <w:divBdr>
            <w:top w:val="none" w:sz="0" w:space="0" w:color="auto"/>
            <w:left w:val="none" w:sz="0" w:space="0" w:color="auto"/>
            <w:bottom w:val="none" w:sz="0" w:space="0" w:color="auto"/>
            <w:right w:val="none" w:sz="0" w:space="0" w:color="auto"/>
          </w:divBdr>
        </w:div>
        <w:div w:id="400518613">
          <w:marLeft w:val="480"/>
          <w:marRight w:val="0"/>
          <w:marTop w:val="0"/>
          <w:marBottom w:val="0"/>
          <w:divBdr>
            <w:top w:val="none" w:sz="0" w:space="0" w:color="auto"/>
            <w:left w:val="none" w:sz="0" w:space="0" w:color="auto"/>
            <w:bottom w:val="none" w:sz="0" w:space="0" w:color="auto"/>
            <w:right w:val="none" w:sz="0" w:space="0" w:color="auto"/>
          </w:divBdr>
        </w:div>
        <w:div w:id="639382653">
          <w:marLeft w:val="480"/>
          <w:marRight w:val="0"/>
          <w:marTop w:val="0"/>
          <w:marBottom w:val="0"/>
          <w:divBdr>
            <w:top w:val="none" w:sz="0" w:space="0" w:color="auto"/>
            <w:left w:val="none" w:sz="0" w:space="0" w:color="auto"/>
            <w:bottom w:val="none" w:sz="0" w:space="0" w:color="auto"/>
            <w:right w:val="none" w:sz="0" w:space="0" w:color="auto"/>
          </w:divBdr>
        </w:div>
        <w:div w:id="835649788">
          <w:marLeft w:val="480"/>
          <w:marRight w:val="0"/>
          <w:marTop w:val="0"/>
          <w:marBottom w:val="0"/>
          <w:divBdr>
            <w:top w:val="none" w:sz="0" w:space="0" w:color="auto"/>
            <w:left w:val="none" w:sz="0" w:space="0" w:color="auto"/>
            <w:bottom w:val="none" w:sz="0" w:space="0" w:color="auto"/>
            <w:right w:val="none" w:sz="0" w:space="0" w:color="auto"/>
          </w:divBdr>
        </w:div>
        <w:div w:id="1380863111">
          <w:marLeft w:val="480"/>
          <w:marRight w:val="0"/>
          <w:marTop w:val="0"/>
          <w:marBottom w:val="0"/>
          <w:divBdr>
            <w:top w:val="none" w:sz="0" w:space="0" w:color="auto"/>
            <w:left w:val="none" w:sz="0" w:space="0" w:color="auto"/>
            <w:bottom w:val="none" w:sz="0" w:space="0" w:color="auto"/>
            <w:right w:val="none" w:sz="0" w:space="0" w:color="auto"/>
          </w:divBdr>
        </w:div>
        <w:div w:id="65495419">
          <w:marLeft w:val="480"/>
          <w:marRight w:val="0"/>
          <w:marTop w:val="0"/>
          <w:marBottom w:val="0"/>
          <w:divBdr>
            <w:top w:val="none" w:sz="0" w:space="0" w:color="auto"/>
            <w:left w:val="none" w:sz="0" w:space="0" w:color="auto"/>
            <w:bottom w:val="none" w:sz="0" w:space="0" w:color="auto"/>
            <w:right w:val="none" w:sz="0" w:space="0" w:color="auto"/>
          </w:divBdr>
        </w:div>
        <w:div w:id="1355500655">
          <w:marLeft w:val="480"/>
          <w:marRight w:val="0"/>
          <w:marTop w:val="0"/>
          <w:marBottom w:val="0"/>
          <w:divBdr>
            <w:top w:val="none" w:sz="0" w:space="0" w:color="auto"/>
            <w:left w:val="none" w:sz="0" w:space="0" w:color="auto"/>
            <w:bottom w:val="none" w:sz="0" w:space="0" w:color="auto"/>
            <w:right w:val="none" w:sz="0" w:space="0" w:color="auto"/>
          </w:divBdr>
        </w:div>
        <w:div w:id="1346129789">
          <w:marLeft w:val="480"/>
          <w:marRight w:val="0"/>
          <w:marTop w:val="0"/>
          <w:marBottom w:val="0"/>
          <w:divBdr>
            <w:top w:val="none" w:sz="0" w:space="0" w:color="auto"/>
            <w:left w:val="none" w:sz="0" w:space="0" w:color="auto"/>
            <w:bottom w:val="none" w:sz="0" w:space="0" w:color="auto"/>
            <w:right w:val="none" w:sz="0" w:space="0" w:color="auto"/>
          </w:divBdr>
        </w:div>
        <w:div w:id="450515342">
          <w:marLeft w:val="480"/>
          <w:marRight w:val="0"/>
          <w:marTop w:val="0"/>
          <w:marBottom w:val="0"/>
          <w:divBdr>
            <w:top w:val="none" w:sz="0" w:space="0" w:color="auto"/>
            <w:left w:val="none" w:sz="0" w:space="0" w:color="auto"/>
            <w:bottom w:val="none" w:sz="0" w:space="0" w:color="auto"/>
            <w:right w:val="none" w:sz="0" w:space="0" w:color="auto"/>
          </w:divBdr>
        </w:div>
        <w:div w:id="1235048546">
          <w:marLeft w:val="480"/>
          <w:marRight w:val="0"/>
          <w:marTop w:val="0"/>
          <w:marBottom w:val="0"/>
          <w:divBdr>
            <w:top w:val="none" w:sz="0" w:space="0" w:color="auto"/>
            <w:left w:val="none" w:sz="0" w:space="0" w:color="auto"/>
            <w:bottom w:val="none" w:sz="0" w:space="0" w:color="auto"/>
            <w:right w:val="none" w:sz="0" w:space="0" w:color="auto"/>
          </w:divBdr>
        </w:div>
        <w:div w:id="1201671765">
          <w:marLeft w:val="480"/>
          <w:marRight w:val="0"/>
          <w:marTop w:val="0"/>
          <w:marBottom w:val="0"/>
          <w:divBdr>
            <w:top w:val="none" w:sz="0" w:space="0" w:color="auto"/>
            <w:left w:val="none" w:sz="0" w:space="0" w:color="auto"/>
            <w:bottom w:val="none" w:sz="0" w:space="0" w:color="auto"/>
            <w:right w:val="none" w:sz="0" w:space="0" w:color="auto"/>
          </w:divBdr>
        </w:div>
        <w:div w:id="1422291375">
          <w:marLeft w:val="480"/>
          <w:marRight w:val="0"/>
          <w:marTop w:val="0"/>
          <w:marBottom w:val="0"/>
          <w:divBdr>
            <w:top w:val="none" w:sz="0" w:space="0" w:color="auto"/>
            <w:left w:val="none" w:sz="0" w:space="0" w:color="auto"/>
            <w:bottom w:val="none" w:sz="0" w:space="0" w:color="auto"/>
            <w:right w:val="none" w:sz="0" w:space="0" w:color="auto"/>
          </w:divBdr>
        </w:div>
        <w:div w:id="1658001327">
          <w:marLeft w:val="480"/>
          <w:marRight w:val="0"/>
          <w:marTop w:val="0"/>
          <w:marBottom w:val="0"/>
          <w:divBdr>
            <w:top w:val="none" w:sz="0" w:space="0" w:color="auto"/>
            <w:left w:val="none" w:sz="0" w:space="0" w:color="auto"/>
            <w:bottom w:val="none" w:sz="0" w:space="0" w:color="auto"/>
            <w:right w:val="none" w:sz="0" w:space="0" w:color="auto"/>
          </w:divBdr>
        </w:div>
        <w:div w:id="911041107">
          <w:marLeft w:val="480"/>
          <w:marRight w:val="0"/>
          <w:marTop w:val="0"/>
          <w:marBottom w:val="0"/>
          <w:divBdr>
            <w:top w:val="none" w:sz="0" w:space="0" w:color="auto"/>
            <w:left w:val="none" w:sz="0" w:space="0" w:color="auto"/>
            <w:bottom w:val="none" w:sz="0" w:space="0" w:color="auto"/>
            <w:right w:val="none" w:sz="0" w:space="0" w:color="auto"/>
          </w:divBdr>
        </w:div>
        <w:div w:id="690838645">
          <w:marLeft w:val="480"/>
          <w:marRight w:val="0"/>
          <w:marTop w:val="0"/>
          <w:marBottom w:val="0"/>
          <w:divBdr>
            <w:top w:val="none" w:sz="0" w:space="0" w:color="auto"/>
            <w:left w:val="none" w:sz="0" w:space="0" w:color="auto"/>
            <w:bottom w:val="none" w:sz="0" w:space="0" w:color="auto"/>
            <w:right w:val="none" w:sz="0" w:space="0" w:color="auto"/>
          </w:divBdr>
        </w:div>
        <w:div w:id="452871718">
          <w:marLeft w:val="480"/>
          <w:marRight w:val="0"/>
          <w:marTop w:val="0"/>
          <w:marBottom w:val="0"/>
          <w:divBdr>
            <w:top w:val="none" w:sz="0" w:space="0" w:color="auto"/>
            <w:left w:val="none" w:sz="0" w:space="0" w:color="auto"/>
            <w:bottom w:val="none" w:sz="0" w:space="0" w:color="auto"/>
            <w:right w:val="none" w:sz="0" w:space="0" w:color="auto"/>
          </w:divBdr>
        </w:div>
        <w:div w:id="1107624319">
          <w:marLeft w:val="480"/>
          <w:marRight w:val="0"/>
          <w:marTop w:val="0"/>
          <w:marBottom w:val="0"/>
          <w:divBdr>
            <w:top w:val="none" w:sz="0" w:space="0" w:color="auto"/>
            <w:left w:val="none" w:sz="0" w:space="0" w:color="auto"/>
            <w:bottom w:val="none" w:sz="0" w:space="0" w:color="auto"/>
            <w:right w:val="none" w:sz="0" w:space="0" w:color="auto"/>
          </w:divBdr>
        </w:div>
        <w:div w:id="6098688">
          <w:marLeft w:val="480"/>
          <w:marRight w:val="0"/>
          <w:marTop w:val="0"/>
          <w:marBottom w:val="0"/>
          <w:divBdr>
            <w:top w:val="none" w:sz="0" w:space="0" w:color="auto"/>
            <w:left w:val="none" w:sz="0" w:space="0" w:color="auto"/>
            <w:bottom w:val="none" w:sz="0" w:space="0" w:color="auto"/>
            <w:right w:val="none" w:sz="0" w:space="0" w:color="auto"/>
          </w:divBdr>
        </w:div>
        <w:div w:id="1984655962">
          <w:marLeft w:val="480"/>
          <w:marRight w:val="0"/>
          <w:marTop w:val="0"/>
          <w:marBottom w:val="0"/>
          <w:divBdr>
            <w:top w:val="none" w:sz="0" w:space="0" w:color="auto"/>
            <w:left w:val="none" w:sz="0" w:space="0" w:color="auto"/>
            <w:bottom w:val="none" w:sz="0" w:space="0" w:color="auto"/>
            <w:right w:val="none" w:sz="0" w:space="0" w:color="auto"/>
          </w:divBdr>
        </w:div>
        <w:div w:id="44303681">
          <w:marLeft w:val="480"/>
          <w:marRight w:val="0"/>
          <w:marTop w:val="0"/>
          <w:marBottom w:val="0"/>
          <w:divBdr>
            <w:top w:val="none" w:sz="0" w:space="0" w:color="auto"/>
            <w:left w:val="none" w:sz="0" w:space="0" w:color="auto"/>
            <w:bottom w:val="none" w:sz="0" w:space="0" w:color="auto"/>
            <w:right w:val="none" w:sz="0" w:space="0" w:color="auto"/>
          </w:divBdr>
        </w:div>
        <w:div w:id="423838785">
          <w:marLeft w:val="480"/>
          <w:marRight w:val="0"/>
          <w:marTop w:val="0"/>
          <w:marBottom w:val="0"/>
          <w:divBdr>
            <w:top w:val="none" w:sz="0" w:space="0" w:color="auto"/>
            <w:left w:val="none" w:sz="0" w:space="0" w:color="auto"/>
            <w:bottom w:val="none" w:sz="0" w:space="0" w:color="auto"/>
            <w:right w:val="none" w:sz="0" w:space="0" w:color="auto"/>
          </w:divBdr>
        </w:div>
        <w:div w:id="430129163">
          <w:marLeft w:val="480"/>
          <w:marRight w:val="0"/>
          <w:marTop w:val="0"/>
          <w:marBottom w:val="0"/>
          <w:divBdr>
            <w:top w:val="none" w:sz="0" w:space="0" w:color="auto"/>
            <w:left w:val="none" w:sz="0" w:space="0" w:color="auto"/>
            <w:bottom w:val="none" w:sz="0" w:space="0" w:color="auto"/>
            <w:right w:val="none" w:sz="0" w:space="0" w:color="auto"/>
          </w:divBdr>
        </w:div>
        <w:div w:id="310444106">
          <w:marLeft w:val="480"/>
          <w:marRight w:val="0"/>
          <w:marTop w:val="0"/>
          <w:marBottom w:val="0"/>
          <w:divBdr>
            <w:top w:val="none" w:sz="0" w:space="0" w:color="auto"/>
            <w:left w:val="none" w:sz="0" w:space="0" w:color="auto"/>
            <w:bottom w:val="none" w:sz="0" w:space="0" w:color="auto"/>
            <w:right w:val="none" w:sz="0" w:space="0" w:color="auto"/>
          </w:divBdr>
        </w:div>
        <w:div w:id="743140836">
          <w:marLeft w:val="480"/>
          <w:marRight w:val="0"/>
          <w:marTop w:val="0"/>
          <w:marBottom w:val="0"/>
          <w:divBdr>
            <w:top w:val="none" w:sz="0" w:space="0" w:color="auto"/>
            <w:left w:val="none" w:sz="0" w:space="0" w:color="auto"/>
            <w:bottom w:val="none" w:sz="0" w:space="0" w:color="auto"/>
            <w:right w:val="none" w:sz="0" w:space="0" w:color="auto"/>
          </w:divBdr>
        </w:div>
        <w:div w:id="1944800821">
          <w:marLeft w:val="480"/>
          <w:marRight w:val="0"/>
          <w:marTop w:val="0"/>
          <w:marBottom w:val="0"/>
          <w:divBdr>
            <w:top w:val="none" w:sz="0" w:space="0" w:color="auto"/>
            <w:left w:val="none" w:sz="0" w:space="0" w:color="auto"/>
            <w:bottom w:val="none" w:sz="0" w:space="0" w:color="auto"/>
            <w:right w:val="none" w:sz="0" w:space="0" w:color="auto"/>
          </w:divBdr>
        </w:div>
        <w:div w:id="1988703173">
          <w:marLeft w:val="480"/>
          <w:marRight w:val="0"/>
          <w:marTop w:val="0"/>
          <w:marBottom w:val="0"/>
          <w:divBdr>
            <w:top w:val="none" w:sz="0" w:space="0" w:color="auto"/>
            <w:left w:val="none" w:sz="0" w:space="0" w:color="auto"/>
            <w:bottom w:val="none" w:sz="0" w:space="0" w:color="auto"/>
            <w:right w:val="none" w:sz="0" w:space="0" w:color="auto"/>
          </w:divBdr>
        </w:div>
        <w:div w:id="594439051">
          <w:marLeft w:val="480"/>
          <w:marRight w:val="0"/>
          <w:marTop w:val="0"/>
          <w:marBottom w:val="0"/>
          <w:divBdr>
            <w:top w:val="none" w:sz="0" w:space="0" w:color="auto"/>
            <w:left w:val="none" w:sz="0" w:space="0" w:color="auto"/>
            <w:bottom w:val="none" w:sz="0" w:space="0" w:color="auto"/>
            <w:right w:val="none" w:sz="0" w:space="0" w:color="auto"/>
          </w:divBdr>
        </w:div>
        <w:div w:id="1672417081">
          <w:marLeft w:val="480"/>
          <w:marRight w:val="0"/>
          <w:marTop w:val="0"/>
          <w:marBottom w:val="0"/>
          <w:divBdr>
            <w:top w:val="none" w:sz="0" w:space="0" w:color="auto"/>
            <w:left w:val="none" w:sz="0" w:space="0" w:color="auto"/>
            <w:bottom w:val="none" w:sz="0" w:space="0" w:color="auto"/>
            <w:right w:val="none" w:sz="0" w:space="0" w:color="auto"/>
          </w:divBdr>
        </w:div>
        <w:div w:id="390423398">
          <w:marLeft w:val="480"/>
          <w:marRight w:val="0"/>
          <w:marTop w:val="0"/>
          <w:marBottom w:val="0"/>
          <w:divBdr>
            <w:top w:val="none" w:sz="0" w:space="0" w:color="auto"/>
            <w:left w:val="none" w:sz="0" w:space="0" w:color="auto"/>
            <w:bottom w:val="none" w:sz="0" w:space="0" w:color="auto"/>
            <w:right w:val="none" w:sz="0" w:space="0" w:color="auto"/>
          </w:divBdr>
        </w:div>
        <w:div w:id="1586111529">
          <w:marLeft w:val="480"/>
          <w:marRight w:val="0"/>
          <w:marTop w:val="0"/>
          <w:marBottom w:val="0"/>
          <w:divBdr>
            <w:top w:val="none" w:sz="0" w:space="0" w:color="auto"/>
            <w:left w:val="none" w:sz="0" w:space="0" w:color="auto"/>
            <w:bottom w:val="none" w:sz="0" w:space="0" w:color="auto"/>
            <w:right w:val="none" w:sz="0" w:space="0" w:color="auto"/>
          </w:divBdr>
        </w:div>
        <w:div w:id="1218201390">
          <w:marLeft w:val="480"/>
          <w:marRight w:val="0"/>
          <w:marTop w:val="0"/>
          <w:marBottom w:val="0"/>
          <w:divBdr>
            <w:top w:val="none" w:sz="0" w:space="0" w:color="auto"/>
            <w:left w:val="none" w:sz="0" w:space="0" w:color="auto"/>
            <w:bottom w:val="none" w:sz="0" w:space="0" w:color="auto"/>
            <w:right w:val="none" w:sz="0" w:space="0" w:color="auto"/>
          </w:divBdr>
        </w:div>
        <w:div w:id="1402943130">
          <w:marLeft w:val="480"/>
          <w:marRight w:val="0"/>
          <w:marTop w:val="0"/>
          <w:marBottom w:val="0"/>
          <w:divBdr>
            <w:top w:val="none" w:sz="0" w:space="0" w:color="auto"/>
            <w:left w:val="none" w:sz="0" w:space="0" w:color="auto"/>
            <w:bottom w:val="none" w:sz="0" w:space="0" w:color="auto"/>
            <w:right w:val="none" w:sz="0" w:space="0" w:color="auto"/>
          </w:divBdr>
        </w:div>
        <w:div w:id="1102072940">
          <w:marLeft w:val="480"/>
          <w:marRight w:val="0"/>
          <w:marTop w:val="0"/>
          <w:marBottom w:val="0"/>
          <w:divBdr>
            <w:top w:val="none" w:sz="0" w:space="0" w:color="auto"/>
            <w:left w:val="none" w:sz="0" w:space="0" w:color="auto"/>
            <w:bottom w:val="none" w:sz="0" w:space="0" w:color="auto"/>
            <w:right w:val="none" w:sz="0" w:space="0" w:color="auto"/>
          </w:divBdr>
        </w:div>
        <w:div w:id="1642222569">
          <w:marLeft w:val="480"/>
          <w:marRight w:val="0"/>
          <w:marTop w:val="0"/>
          <w:marBottom w:val="0"/>
          <w:divBdr>
            <w:top w:val="none" w:sz="0" w:space="0" w:color="auto"/>
            <w:left w:val="none" w:sz="0" w:space="0" w:color="auto"/>
            <w:bottom w:val="none" w:sz="0" w:space="0" w:color="auto"/>
            <w:right w:val="none" w:sz="0" w:space="0" w:color="auto"/>
          </w:divBdr>
        </w:div>
        <w:div w:id="811480803">
          <w:marLeft w:val="480"/>
          <w:marRight w:val="0"/>
          <w:marTop w:val="0"/>
          <w:marBottom w:val="0"/>
          <w:divBdr>
            <w:top w:val="none" w:sz="0" w:space="0" w:color="auto"/>
            <w:left w:val="none" w:sz="0" w:space="0" w:color="auto"/>
            <w:bottom w:val="none" w:sz="0" w:space="0" w:color="auto"/>
            <w:right w:val="none" w:sz="0" w:space="0" w:color="auto"/>
          </w:divBdr>
        </w:div>
        <w:div w:id="759526910">
          <w:marLeft w:val="480"/>
          <w:marRight w:val="0"/>
          <w:marTop w:val="0"/>
          <w:marBottom w:val="0"/>
          <w:divBdr>
            <w:top w:val="none" w:sz="0" w:space="0" w:color="auto"/>
            <w:left w:val="none" w:sz="0" w:space="0" w:color="auto"/>
            <w:bottom w:val="none" w:sz="0" w:space="0" w:color="auto"/>
            <w:right w:val="none" w:sz="0" w:space="0" w:color="auto"/>
          </w:divBdr>
        </w:div>
        <w:div w:id="887377518">
          <w:marLeft w:val="480"/>
          <w:marRight w:val="0"/>
          <w:marTop w:val="0"/>
          <w:marBottom w:val="0"/>
          <w:divBdr>
            <w:top w:val="none" w:sz="0" w:space="0" w:color="auto"/>
            <w:left w:val="none" w:sz="0" w:space="0" w:color="auto"/>
            <w:bottom w:val="none" w:sz="0" w:space="0" w:color="auto"/>
            <w:right w:val="none" w:sz="0" w:space="0" w:color="auto"/>
          </w:divBdr>
        </w:div>
        <w:div w:id="1658799045">
          <w:marLeft w:val="480"/>
          <w:marRight w:val="0"/>
          <w:marTop w:val="0"/>
          <w:marBottom w:val="0"/>
          <w:divBdr>
            <w:top w:val="none" w:sz="0" w:space="0" w:color="auto"/>
            <w:left w:val="none" w:sz="0" w:space="0" w:color="auto"/>
            <w:bottom w:val="none" w:sz="0" w:space="0" w:color="auto"/>
            <w:right w:val="none" w:sz="0" w:space="0" w:color="auto"/>
          </w:divBdr>
        </w:div>
        <w:div w:id="62219474">
          <w:marLeft w:val="480"/>
          <w:marRight w:val="0"/>
          <w:marTop w:val="0"/>
          <w:marBottom w:val="0"/>
          <w:divBdr>
            <w:top w:val="none" w:sz="0" w:space="0" w:color="auto"/>
            <w:left w:val="none" w:sz="0" w:space="0" w:color="auto"/>
            <w:bottom w:val="none" w:sz="0" w:space="0" w:color="auto"/>
            <w:right w:val="none" w:sz="0" w:space="0" w:color="auto"/>
          </w:divBdr>
        </w:div>
        <w:div w:id="1847480250">
          <w:marLeft w:val="480"/>
          <w:marRight w:val="0"/>
          <w:marTop w:val="0"/>
          <w:marBottom w:val="0"/>
          <w:divBdr>
            <w:top w:val="none" w:sz="0" w:space="0" w:color="auto"/>
            <w:left w:val="none" w:sz="0" w:space="0" w:color="auto"/>
            <w:bottom w:val="none" w:sz="0" w:space="0" w:color="auto"/>
            <w:right w:val="none" w:sz="0" w:space="0" w:color="auto"/>
          </w:divBdr>
        </w:div>
        <w:div w:id="936910300">
          <w:marLeft w:val="480"/>
          <w:marRight w:val="0"/>
          <w:marTop w:val="0"/>
          <w:marBottom w:val="0"/>
          <w:divBdr>
            <w:top w:val="none" w:sz="0" w:space="0" w:color="auto"/>
            <w:left w:val="none" w:sz="0" w:space="0" w:color="auto"/>
            <w:bottom w:val="none" w:sz="0" w:space="0" w:color="auto"/>
            <w:right w:val="none" w:sz="0" w:space="0" w:color="auto"/>
          </w:divBdr>
        </w:div>
        <w:div w:id="194658762">
          <w:marLeft w:val="480"/>
          <w:marRight w:val="0"/>
          <w:marTop w:val="0"/>
          <w:marBottom w:val="0"/>
          <w:divBdr>
            <w:top w:val="none" w:sz="0" w:space="0" w:color="auto"/>
            <w:left w:val="none" w:sz="0" w:space="0" w:color="auto"/>
            <w:bottom w:val="none" w:sz="0" w:space="0" w:color="auto"/>
            <w:right w:val="none" w:sz="0" w:space="0" w:color="auto"/>
          </w:divBdr>
        </w:div>
        <w:div w:id="2019887459">
          <w:marLeft w:val="480"/>
          <w:marRight w:val="0"/>
          <w:marTop w:val="0"/>
          <w:marBottom w:val="0"/>
          <w:divBdr>
            <w:top w:val="none" w:sz="0" w:space="0" w:color="auto"/>
            <w:left w:val="none" w:sz="0" w:space="0" w:color="auto"/>
            <w:bottom w:val="none" w:sz="0" w:space="0" w:color="auto"/>
            <w:right w:val="none" w:sz="0" w:space="0" w:color="auto"/>
          </w:divBdr>
        </w:div>
        <w:div w:id="309869469">
          <w:marLeft w:val="480"/>
          <w:marRight w:val="0"/>
          <w:marTop w:val="0"/>
          <w:marBottom w:val="0"/>
          <w:divBdr>
            <w:top w:val="none" w:sz="0" w:space="0" w:color="auto"/>
            <w:left w:val="none" w:sz="0" w:space="0" w:color="auto"/>
            <w:bottom w:val="none" w:sz="0" w:space="0" w:color="auto"/>
            <w:right w:val="none" w:sz="0" w:space="0" w:color="auto"/>
          </w:divBdr>
        </w:div>
        <w:div w:id="258879982">
          <w:marLeft w:val="480"/>
          <w:marRight w:val="0"/>
          <w:marTop w:val="0"/>
          <w:marBottom w:val="0"/>
          <w:divBdr>
            <w:top w:val="none" w:sz="0" w:space="0" w:color="auto"/>
            <w:left w:val="none" w:sz="0" w:space="0" w:color="auto"/>
            <w:bottom w:val="none" w:sz="0" w:space="0" w:color="auto"/>
            <w:right w:val="none" w:sz="0" w:space="0" w:color="auto"/>
          </w:divBdr>
        </w:div>
        <w:div w:id="560865850">
          <w:marLeft w:val="480"/>
          <w:marRight w:val="0"/>
          <w:marTop w:val="0"/>
          <w:marBottom w:val="0"/>
          <w:divBdr>
            <w:top w:val="none" w:sz="0" w:space="0" w:color="auto"/>
            <w:left w:val="none" w:sz="0" w:space="0" w:color="auto"/>
            <w:bottom w:val="none" w:sz="0" w:space="0" w:color="auto"/>
            <w:right w:val="none" w:sz="0" w:space="0" w:color="auto"/>
          </w:divBdr>
        </w:div>
        <w:div w:id="573397622">
          <w:marLeft w:val="480"/>
          <w:marRight w:val="0"/>
          <w:marTop w:val="0"/>
          <w:marBottom w:val="0"/>
          <w:divBdr>
            <w:top w:val="none" w:sz="0" w:space="0" w:color="auto"/>
            <w:left w:val="none" w:sz="0" w:space="0" w:color="auto"/>
            <w:bottom w:val="none" w:sz="0" w:space="0" w:color="auto"/>
            <w:right w:val="none" w:sz="0" w:space="0" w:color="auto"/>
          </w:divBdr>
        </w:div>
        <w:div w:id="163596492">
          <w:marLeft w:val="480"/>
          <w:marRight w:val="0"/>
          <w:marTop w:val="0"/>
          <w:marBottom w:val="0"/>
          <w:divBdr>
            <w:top w:val="none" w:sz="0" w:space="0" w:color="auto"/>
            <w:left w:val="none" w:sz="0" w:space="0" w:color="auto"/>
            <w:bottom w:val="none" w:sz="0" w:space="0" w:color="auto"/>
            <w:right w:val="none" w:sz="0" w:space="0" w:color="auto"/>
          </w:divBdr>
        </w:div>
        <w:div w:id="1614633617">
          <w:marLeft w:val="480"/>
          <w:marRight w:val="0"/>
          <w:marTop w:val="0"/>
          <w:marBottom w:val="0"/>
          <w:divBdr>
            <w:top w:val="none" w:sz="0" w:space="0" w:color="auto"/>
            <w:left w:val="none" w:sz="0" w:space="0" w:color="auto"/>
            <w:bottom w:val="none" w:sz="0" w:space="0" w:color="auto"/>
            <w:right w:val="none" w:sz="0" w:space="0" w:color="auto"/>
          </w:divBdr>
        </w:div>
        <w:div w:id="2128817635">
          <w:marLeft w:val="480"/>
          <w:marRight w:val="0"/>
          <w:marTop w:val="0"/>
          <w:marBottom w:val="0"/>
          <w:divBdr>
            <w:top w:val="none" w:sz="0" w:space="0" w:color="auto"/>
            <w:left w:val="none" w:sz="0" w:space="0" w:color="auto"/>
            <w:bottom w:val="none" w:sz="0" w:space="0" w:color="auto"/>
            <w:right w:val="none" w:sz="0" w:space="0" w:color="auto"/>
          </w:divBdr>
        </w:div>
        <w:div w:id="1882981903">
          <w:marLeft w:val="480"/>
          <w:marRight w:val="0"/>
          <w:marTop w:val="0"/>
          <w:marBottom w:val="0"/>
          <w:divBdr>
            <w:top w:val="none" w:sz="0" w:space="0" w:color="auto"/>
            <w:left w:val="none" w:sz="0" w:space="0" w:color="auto"/>
            <w:bottom w:val="none" w:sz="0" w:space="0" w:color="auto"/>
            <w:right w:val="none" w:sz="0" w:space="0" w:color="auto"/>
          </w:divBdr>
        </w:div>
        <w:div w:id="122626308">
          <w:marLeft w:val="480"/>
          <w:marRight w:val="0"/>
          <w:marTop w:val="0"/>
          <w:marBottom w:val="0"/>
          <w:divBdr>
            <w:top w:val="none" w:sz="0" w:space="0" w:color="auto"/>
            <w:left w:val="none" w:sz="0" w:space="0" w:color="auto"/>
            <w:bottom w:val="none" w:sz="0" w:space="0" w:color="auto"/>
            <w:right w:val="none" w:sz="0" w:space="0" w:color="auto"/>
          </w:divBdr>
        </w:div>
        <w:div w:id="772477935">
          <w:marLeft w:val="480"/>
          <w:marRight w:val="0"/>
          <w:marTop w:val="0"/>
          <w:marBottom w:val="0"/>
          <w:divBdr>
            <w:top w:val="none" w:sz="0" w:space="0" w:color="auto"/>
            <w:left w:val="none" w:sz="0" w:space="0" w:color="auto"/>
            <w:bottom w:val="none" w:sz="0" w:space="0" w:color="auto"/>
            <w:right w:val="none" w:sz="0" w:space="0" w:color="auto"/>
          </w:divBdr>
        </w:div>
        <w:div w:id="1258518419">
          <w:marLeft w:val="480"/>
          <w:marRight w:val="0"/>
          <w:marTop w:val="0"/>
          <w:marBottom w:val="0"/>
          <w:divBdr>
            <w:top w:val="none" w:sz="0" w:space="0" w:color="auto"/>
            <w:left w:val="none" w:sz="0" w:space="0" w:color="auto"/>
            <w:bottom w:val="none" w:sz="0" w:space="0" w:color="auto"/>
            <w:right w:val="none" w:sz="0" w:space="0" w:color="auto"/>
          </w:divBdr>
        </w:div>
        <w:div w:id="1652950051">
          <w:marLeft w:val="480"/>
          <w:marRight w:val="0"/>
          <w:marTop w:val="0"/>
          <w:marBottom w:val="0"/>
          <w:divBdr>
            <w:top w:val="none" w:sz="0" w:space="0" w:color="auto"/>
            <w:left w:val="none" w:sz="0" w:space="0" w:color="auto"/>
            <w:bottom w:val="none" w:sz="0" w:space="0" w:color="auto"/>
            <w:right w:val="none" w:sz="0" w:space="0" w:color="auto"/>
          </w:divBdr>
        </w:div>
        <w:div w:id="914360141">
          <w:marLeft w:val="480"/>
          <w:marRight w:val="0"/>
          <w:marTop w:val="0"/>
          <w:marBottom w:val="0"/>
          <w:divBdr>
            <w:top w:val="none" w:sz="0" w:space="0" w:color="auto"/>
            <w:left w:val="none" w:sz="0" w:space="0" w:color="auto"/>
            <w:bottom w:val="none" w:sz="0" w:space="0" w:color="auto"/>
            <w:right w:val="none" w:sz="0" w:space="0" w:color="auto"/>
          </w:divBdr>
        </w:div>
        <w:div w:id="218514854">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190272-5779-49C3-B48D-8FD705DD365C}">
  <we:reference id="wa104382081" version="1.28.0.0" store="en-US" storeType="OMEX"/>
  <we:alternateReferences>
    <we:reference id="wa104382081" version="1.28.0.0" store="en-US" storeType="OMEX"/>
  </we:alternateReferences>
  <we:properties>
    <we:property name="MENDELEY_CITATIONS" value="[{&quot;citationID&quot;:&quot;MENDELEY_CITATION_34981d0a-2582-4d8f-b5e9-63ca35f19b23&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a00ebf87-6dfd-3443-9847-bcb45b278d75&quot;,&quot;itemData&quot;:{&quot;type&quot;:&quot;paper-conference&quot;,&quot;id&quot;:&quot;a00ebf87-6dfd-3443-9847-bcb45b278d75&quot;,&quot;title&quot;:&quot;The Use of Cover Crops to Manage Soil&quot;,&quot;author&quot;:[{&quot;family&quot;:&quot;Kaspar&quot;,&quot;given&quot;:&quot;TC&quot;,&quot;parse-names&quot;:false,&quot;dropping-particle&quot;:&quot;&quot;,&quot;non-dropping-particle&quot;:&quot;&quot;},{&quot;family&quot;:&quot;Singer&quot;,&quot;given&quot;:&quot;JW&quot;,&quot;parse-names&quot;:false,&quot;dropping-particle&quot;:&quot;&quot;,&quot;non-dropping-particle&quot;:&quot;&quot;}],&quot;container-title&quot;:&quot;Publications from the USDA-ARS/UNL Faculty&quot;,&quot;accessed&quot;:{&quot;date-parts&quot;:[[2019,12,15]]},&quot;DOI&quot;:&quot;10.2136/2011.soilmanagement.c21&quot;,&quot;URL&quot;:&quot;https://digitalcommons.unl.edu/usdaarsfacpub/1382/&quot;,&quot;issued&quot;:{&quot;date-parts&quot;:[[2011]]},&quot;page&quot;:&quot;1382&quot;,&quot;abstract&quot;:&quot;Cover crops are used to manage soils for many different reasons and are known by many different names. Cover crops are literally “crops that cover the soil” and one of their first uses was to reduce soil erosion during fallow periods in annual cropping systems. Cover crops are also known as “green manures,” “catch crops,” or “living mulch.” Green manure cover crops are usually legumes that fix N and are grown to provide N to the following cash crop. Catch crops are cover crops that are grown during fallow periods in cropping systems to take up nutrients, especially N, that would be lost if plants are not present. Lastly, living mulches are cover crops that are grown both during and after the cash crop growing season and are suppressed or managed to reduce their competition with the cash crop when it is growing. After the cash crop has matured and before it begins growing again, the living mulch is allowed to grow unhindered. One way to manage living mulches is to restrict them to the “fallow” spaces between crop rows. Orchards or vineyards are sometimes managed with living mulches, but it is also possible to incorporate living mulches into annual cropping systems. Thus, as can be seen from their many names and descriptions, cover crops can fulfill many soil management functions.&quot;},&quot;isTemporary&quot;:false},{&quot;id&quot;:&quot;1b23af59-b6e7-3cbd-99e4-960ed9eba6bf&quot;,&quot;itemData&quot;:{&quot;type&quot;:&quot;article-journal&quot;,&quot;id&quot;:&quot;1b23af59-b6e7-3cbd-99e4-960ed9eba6bf&quot;,&quot;title&quot;:&quot;Cover crops in the upper midwestern United States: Potential adoption and reduction of nitrate leaching in the Mississippi River Basin&quot;,&quot;author&quot;:[{&quot;family&quot;:&quot;Kladivko&quot;,&quot;given&quot;:&quot;E. J.&quot;,&quot;parse-names&quot;:false,&quot;dropping-particle&quot;:&quot;&quot;,&quot;non-dropping-particle&quot;:&quot;&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Malone&quot;,&quot;given&quot;:&quot;R. W.&quot;,&quot;parse-names&quot;:false,&quot;dropping-particle&quot;:&quot;&quot;,&quot;non-dropping-particle&quot;:&quot;&quot;},{&quot;family&quot;:&quot;Singer&quot;,&quot;given&quot;:&quot;J.&quot;,&quot;parse-names&quot;:false,&quot;dropping-particle&quot;:&quot;&quot;,&quot;non-dropping-particle&quot;:&quot;&quot;},{&quot;family&quot;:&quot;Morin&quot;,&quot;given&quot;:&quot;X. K.&quot;,&quot;parse-names&quot;:false,&quot;dropping-particle&quot;:&quot;&quot;,&quot;non-dropping-particle&quot;:&quot;&quot;},{&quot;family&quot;:&quot;Searchinger&quot;,&quot;given&quot;:&quot;T.&quot;,&quot;parse-names&quot;:false,&quot;dropping-particle&quot;:&quot;&quot;,&quot;non-dropping-particle&quot;:&quot;&quot;}],&quot;container-title&quot;:&quot;Journal of Soil and Water Conservation&quot;,&quot;accessed&quot;:{&quot;date-parts&quot;:[[2019,12,15]]},&quot;DOI&quot;:&quot;10.2489/jswc.69.4.279&quot;,&quot;ISSN&quot;:&quot;0022-4561&quot;,&quot;URL&quot;:&quot;http://www.jswconline.org/cgi/doi/10.2489/jswc.69.4.279&quot;,&quot;issued&quot;:{&quot;date-parts&quot;:[[2014,7,1]]},&quot;page&quot;:&quot;279-291&quot;,&quot;publisher&quot;:&quot;Soil and Water Conservation Society&quot;,&quot;issue&quot;:&quot;4&quot;,&quot;volume&quot;:&quot;69&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Kaspar et al., 2007; Kaspar and Singer, 2011; Kladivko et al., 2014)&quot;,&quot;manualOverrideText&quot;:&quot;&quot;},&quot;citationTag&quot;:&quot;MENDELEY_CITATION_v3_eyJjaXRhdGlvbklEIjoiTUVOREVMRVlfQ0lUQVRJT05fMzQ5ODFkMGEtMjU4Mi00ZDhmLWI1ZTktNjNjYTM1ZjE5YjIz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&quot;},{&quot;citationID&quot;:&quot;MENDELEY_CITATION_784688a8-9c50-4198-bace-6b5730ee3798&quot;,&quot;citationItems&quot;:[{&quot;id&quot;:&quot;44968d59-0f68-3533-9aaa-e46ea428b732&quot;,&quot;itemData&quot;:{&quot;type&quot;:&quot;article-journal&quot;,&quot;id&quot;:&quot;44968d59-0f68-3533-9aaa-e46ea428b732&quot;,&quot;title&quot;:&quot;Corn yield response to winter cover crops: An updated meta-analysis&quot;,&quot;author&quot;:[{&quot;family&quot;:&quot;Marcillo&quot;,&quot;given&quot;:&quot;G.S. S.&quot;,&quot;parse-names&quot;:false,&quot;dropping-particle&quot;:&quot;&quot;,&quot;non-dropping-particle&quot;:&quot;&quot;},{&quot;family&quot;:&quot;Miguez&quot;,&quot;given&quot;:&quot;F.E. E.&quot;,&quot;parse-names&quot;:false,&quot;dropping-particle&quot;:&quot;&quot;,&quot;non-dropping-particle&quot;:&quot;&quot;}],&quot;container-title&quot;:&quot;Journal of Soil and Water Conservation&quot;,&quot;DOI&quot;:&quot;10.2489/jswc.72.3.226&quot;,&quot;ISBN&quot;:&quot;0022-4561&quot;,&quot;ISSN&quot;:&quot;19413300&quot;,&quot;URL&quot;:&quot;http://www.jswconline.org/lookup/doi/10.2489/jswc.72.3.226&quot;,&quot;issued&quot;:{&quot;date-parts&quot;:[[2017]]},&quot;page&quot;:&quot;226-239&quot;,&quot;abstract&quot;:&quot;Winter cover crops (WCCs) provide agronomic and environmental benefits, although their impacts on subsequent crop yields have been reported to vary across regions, soils, or under different farm practices. To address the variability in response, previous qualitative and quantitative reviews have summarized the overall yield effects of WCCs. However, the results from such reviews need constant revision as new research is published and interest in the conservation benefits of WCCs increases. Here, we update a previous meta-analysis of WCC effects on corn (Zea mays) yields, which summarized peer-reviewed research from the United Sates and Canada that was published between 1965 and 2004. Our updated data set (1965 to 2015) comprises 268 observations from 65 studies conducted in different regions of the United States and Canada, and includes information about the management practices utilized (i.e., WCC species, nitrogen [N] fertilization, termination date, tillage, etc.). The effect-size was the response ratio (RR), defined as corn yield following WCCs relative to yield after no cover crop (NC). As in the previous meta-analysis, our results showed a neutral to positive contribution of WCCs to corn yields. On average, grass WCCs neither increased nor decreased corn yields, although corn grown for grain yielded relatively higher than silage corn after grass WCCs. Legume WCCs resulted in subsequent higher corn yields by 30% to 33% when N fertilizer rates were low or the tillage system shifted from conventional tillage (CT) to no-tillage (NT). Mixture WCCs increased corn yields by 30% when the cover crop was late terminated (zero to six days before subsequent corn). Evidence of 65 years of research showed that uncertainty around the RR has decreased and corn yield response to WCCs has stabilized over time. Our results suggest that benefits of WCCs do not result in reduced corn productivity if properly managed.\r\n\r\n&quot;,&quot;issue&quot;:&quot;3&quot;,&quot;volume&quot;:&quot;72&quot;},&quot;isTemporary&quot;:false}],&quot;properties&quot;:{&quot;noteIndex&quot;:0},&quot;isEdited&quot;:false,&quot;manualOverride&quot;:{&quot;isManuallyOverriden&quot;:false,&quot;citeprocText&quot;:&quot;(Marcillo and Miguez, 2017)&quot;,&quot;manualOverrideText&quot;:&quot;&quot;},&quot;citationTag&quot;:&quot;MENDELEY_CITATION_v3_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&quot;},{&quot;citationID&quot;:&quot;MENDELEY_CITATION_e548319b-9338-44c3-9fbb-d8129ac80465&quot;,&quot;citationItems&quot;:[{&quot;id&quot;:&quot;0019d108-5db2-3a64-b440-46e5cdcedcbe&quot;,&quot;itemData&quot;:{&quot;type&quot;:&quot;article-journal&quot;,&quot;id&quot;:&quot;0019d108-5db2-3a64-b440-46e5cdcedcbe&quot;,&quot;title&quot;:&quot;Changes in drought tolerance in maize associated with fifty years of breeding for yield in the US corn belt. &quot;,&quot;author&quot;:[{&quot;family&quot;:&quot;Campos&quot;,&quot;given&quot;:&quot;H.&quot;,&quot;parse-names&quot;:false,&quot;dropping-particle&quot;:&quot;&quot;,&quot;non-dropping-particle&quot;:&quot;&quot;},{&quot;family&quot;:&quot;Cooper&quot;,&quot;given&quot;:&quot;M.&quot;,&quot;parse-names&quot;:false,&quot;dropping-particle&quot;:&quot;&quot;,&quot;non-dropping-particle&quot;:&quot;&quot;},{&quot;family&quot;:&quot;Edmeades&quot;,&quot;given&quot;:&quot;O.&quot;,&quot;parse-names&quot;:false,&quot;dropping-particle&quot;:&quot;&quot;,&quot;non-dropping-particle&quot;:&quot;&quot;},{&quot;family&quot;:&quot;Loffler&quot;,&quot;given&quot;:&quot;C.&quot;,&quot;parse-names&quot;:false,&quot;dropping-particle&quot;:&quot;&quot;,&quot;non-dropping-particle&quot;:&quot;&quot;},{&quot;family&quot;:&quot;Schussler&quot;,&quot;given&quot;:&quot;J.R.&quot;,&quot;parse-names&quot;:false,&quot;dropping-particle&quot;:&quot;&quot;,&quot;non-dropping-particle&quot;:&quot;&quot;},{&quot;family&quot;:&quot;Ibanez&quot;,&quot;given&quot;:&quot;M.&quot;,&quot;parse-names&quot;:false,&quot;dropping-particle&quot;:&quot;&quot;,&quot;non-dropping-particle&quot;:&quot;&quot;}],&quot;container-title&quot;:&quot;Maydica&quot;,&quot;issued&quot;:{&quot;date-parts&quot;:[[2006]]},&quot;issue&quot;:&quot;2&quot;,&quot;volume&quot;:&quot;51&quot;},&quot;isTemporary&quot;:false}],&quot;properties&quot;:{&quot;noteIndex&quot;:0},&quot;isEdited&quot;:false,&quot;manualOverride&quot;:{&quot;isManuallyOverriden&quot;:false,&quot;citeprocText&quot;:&quot;(Campos et al., 2006)&quot;,&quot;manualOverrideText&quot;:&quot;&quot;},&quot;citationTag&quot;:&quot;MENDELEY_CITATION_v3_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&quot;},{&quot;citationID&quot;:&quot;MENDELEY_CITATION_d313079f-660a-40d1-8595-696df9688fad&quot;,&quot;citationItems&quot;:[{&quot;id&quot;:&quot;28e3786c-d600-3b86-8189-a81f4eeeeb81&quot;,&quot;itemData&quot;:{&quot;type&quot;:&quot;article-journal&quot;,&quot;id&quot;:&quot;28e3786c-d600-3b86-8189-a81f4eeeeb81&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a)&quot;,&quot;manualOverrideText&quot;:&quot;&quot;},&quot;citationTag&quot;:&quot;MENDELEY_CITATION_v3_eyJjaXRhdGlvbklEIjoiTUVOREVMRVlfQ0lUQVRJT05fZDMxMzA3OWYtNjYwYS00MGQxLTg1OTUtNjk2ZGY5Njg4ZmFkIiwiY2l0YXRpb25JdGVtcyI6W3siaWQiOiIyOGUzNzg2Yy1kNjAwLTNiODYtODE4OS1hODFmNGVlZWViODEiLCJpdGVtRGF0YSI6eyJ0eXBlIjoiYXJ0aWNsZS1qb3VybmFsIiwiaWQiOiIyOGUzNzg2Yy1kNjAwLTNiODYtODE4OS1hODFmNGVlZWViODE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SkiLCJtYW51YWxPdmVycmlkZVRleHQiOiIifX0=&quot;},{&quot;citationID&quot;:&quot;MENDELEY_CITATION_49c8b4ae-e030-48f6-bdcf-ee5ad62fecde&quot;,&quot;citationItems&quot;:[{&quot;id&quot;:&quot;5db7276a-82a4-3e98-b470-c0185245e5c5&quot;,&quot;itemData&quot;:{&quot;type&quot;:&quot;article-journal&quot;,&quot;id&quot;:&quot;5db7276a-82a4-3e98-b470-c0185245e5c5&quot;,&quot;title&quot;:&quot;Available water capacity and soil organic matter&quot;,&quot;author&quot;:[{&quot;family&quot;:&quot;Hudson&quot;,&quot;given&quot;:&quot;B.D.&quot;,&quot;parse-names&quot;:false,&quot;dropping-particle&quot;:&quot;&quot;,&quot;non-dropping-particle&quot;:&quot;&quot;}],&quot;container-title&quot;:&quot;Journal of Soil and Water Conservation&quot;,&quot;DOI&quot;:&quot;10.1081/E-ESS-120018496&quot;,&quot;ISBN&quot;:&quot;0022-4561&quot;,&quot;ISSN&quot;:&quot;1941-3300&quot;,&quot;PMID&quot;:&quot;7754995&quot;,&quot;issued&quot;:{&quot;date-parts&quot;:[[1994]]},&quot;page&quot;:&quot;189-194&quot;,&quot;abstract&quot;:&quot;For the last 50 years, the consensus view among researchers has been that organic matter (OM) has little or no effect on the available water capacity (AWC) of soil. The historical development of this viewpoint is traced. It is argued that the the literature on this subject has been misconstrued and that the consensus view is wrong. In addition to a critical review of the literature, published data were evaluated to assess the effect of OM content on the AWC of surface soil within three textural groups. Within each group, as OM content increased, the volume of water held at field capacity increased at a much greater rate (average slope = 3.6) than that held at the permanent wilting point (average slope = 0.72). As a result, highly significant positive correlations were found between OM content and AWC for sand (r2 = 0.79***), silt loam (r2 = 0.58***) and silty clay loam (r2 = 0.7G***) texture groups. In all texture groups, as OM content increased from 0.5 to 3%, AWC of the soil more than doubled. Soil OM is an important determinant of AWC because, on a volume basis, it is a significant soil component. In this study, one to 6% OM by weight was equivalent to approximately 5 to 25% by volume.&quot;,&quot;issue&quot;:&quot;2&quot;,&quot;volume&quot;:&quot;49&quot;},&quot;isTemporary&quot;:false},{&quot;id&quot;:&quot;fce7c6ea-609b-30ca-b075-0f67c10f0c2a&quot;,&quot;itemData&quot;:{&quot;type&quot;:&quot;article-journal&quot;,&quot;id&quot;:&quot;fce7c6ea-609b-30ca-b075-0f67c10f0c2a&quot;,&quot;title&quot;:&quot;Limited effect of organic matter on soil available water capacity&quot;,&quot;author&quot;:[{&quot;family&quot;:&quot;Minasny&quot;,&quot;given&quot;:&quot;B.&quot;,&quot;parse-names&quot;:false,&quot;dropping-particle&quot;:&quot;&quot;,&quot;non-dropping-particle&quot;:&quot;&quot;},{&quot;family&quot;:&quot;McBratney&quot;,&quot;given&quot;:&quot;A. B.&quot;,&quot;parse-names&quot;:false,&quot;dropping-particle&quot;:&quot;&quot;,&quot;non-dropping-particle&quot;:&quot;&quot;}],&quot;container-title&quot;:&quot;European Journal of Soil Science&quot;,&quot;DOI&quot;:&quot;10.1111/ejss.12475&quot;,&quot;ISSN&quot;:&quot;13652389&quot;,&quot;issued&quot;:{&quot;date-parts&quot;:[[2018,1,1]]},&quot;page&quot;:&quot;39-47&quot;,&quot;abstract&quot;:&quot;Soil water-holding capacity is an important component of the water and energy balances of the terrestrial biosphere. It controls the rate of evapotranspiration, and is a key to crop production. It is widely accepted that the available water capacity in soil can be improved by increasing organic matter content. However, the increase in amount of water that is available to plants with an increase in organic matter is still uncertain and may be overestimated. To clarify this issue, we carried out a meta-analysis from 60 published studies and analysed large databases (more than 50 000 measurements globally) to seek relations between organic carbon (OC) and water content at saturation, field capacity, wilting point and available water capacity. We show that the increase in organic carbon in soil has a small effect on soil water content. A 1% mass increase in soil OC (or 10 g C kg−1 soil mineral), on average, increases water content at saturation, field capacity, wilting point and available water capacity by: 2.95, 1.61, 0.17 and 1.16 mm H2O 100 mm soil−1, respectively. The increase is larger in sandy soils, followed by loams and is least in clays. Overall the increase in available water capacity is very small; 75% of the studies reported had values between 0.7 and 2 mm 100 mm−1 with an increase of 10 g C kg−1 soil. Compared with reported annual rates of carbon sequestration after the adoption of conservation agricultural systems, the effect on soil available water is negligible. Thus, arguments for sequestering carbon to increase water storage are questionable. Conversely, global warming may cause losses in soil carbon, but the effects on soil water storage and its consequent impact on hydrological cycling might be less than thought previously. Highlights: We investigated how available water capacity can be increased with a 1% increase in soil organic carbon. We analysed data from 60 published studies and global databases with more than 50 000 measurements. The increase in organic carbon in soil has a small effect on soil water retention. A 1% mass increase in soil OC on average increased available water capacity by 1.16%, volumetrically.&quot;,&quot;publisher&quot;:&quot;Blackwell Publishing Ltd&quot;,&quot;issue&quot;:&quot;1&quot;,&quot;volume&quot;:&quot;69&quot;},&quot;isTemporary&quot;:false},{&quot;id&quot;:&quot;ed1569fd-eeb1-3732-909b-700e16aea9d8&quot;,&quot;itemData&quot;:{&quot;type&quot;:&quot;article-journal&quot;,&quot;id&quot;:&quot;ed1569fd-eeb1-3732-909b-700e16aea9d8&quot;,&quot;title&quot;:&quot;Soil Organic Matter as Catalyst of Crop Resource Capture&quot;,&quot;author&quot;:[{&quot;family&quot;:&quot;King&quot;,&quot;given&quot;:&quot;Alison E.&quot;,&quot;parse-names&quot;:false,&quot;dropping-particle&quot;:&quot;&quot;,&quot;non-dropping-particle&quot;:&quot;&quot;},{&quot;family&quot;:&quot;Ali&quot;,&quot;given&quot;:&quot;Genevieve A.&quot;,&quot;parse-names&quot;:false,&quot;dropping-particle&quot;:&quot;&quot;,&quot;non-dropping-particle&quot;:&quot;&quot;},{&quot;family&quot;:&quot;Gillespie&quot;,&quot;given&quot;:&quot;Adam W.&quot;,&quot;parse-names&quot;:false,&quot;dropping-particle&quot;:&quot;&quot;,&quot;non-dropping-particle&quot;:&quot;&quot;},{&quot;family&quot;:&quot;Wagner-Riddle&quot;,&quot;given&quot;:&quot;Claudia&quot;,&quot;parse-names&quot;:false,&quot;dropping-particle&quot;:&quot;&quot;,&quot;non-dropping-particle&quot;:&quot;&quot;}],&quot;container-title&quot;:&quot;Frontiers in Environmental Science&quot;,&quot;DOI&quot;:&quot;10.3389/fenvs.2020.00050&quot;,&quot;ISSN&quot;:&quot;2296665X&quot;,&quot;issued&quot;:{&quot;date-parts&quot;:[[2020,5,8]]},&quot;abstract&quot;:&quot;The positive effect of soil organic matter (SOM) on crop yield has historically been attributed to the ability of SOM to supply crops with nitrogen and water. Whether management-induced increases in SOM meaningfully supplement water supply has received recent scrutiny, introducing uncertainty to the mechanisms by which SOM benefits crops. Here, we posit that to benefit crops SOM does not need to increase the supply of a growth-limiting resource; it only needs to facilitate root access to extant resource stocks. We highlight evidence for the ability of SOM to alleviate negative impacts of inadequate aeration (mainly waterlogging) and compaction on roots. Waterlogging, even if transient, can permanently downregulate root biosynthesis and call for expensive growth of new roots. Management practices that promote SOM reduce waterlogging by accelerating water infiltration and may promote aeration in non-saturated soils. Compaction as a restriction to root development manifests in drying soils, when mechanical impedance (MI) inflates photosynthate required to extend root tips, leading to short, thick, and shallow roots. SOM reduces MI in dry soils and is associated with root channels to subsoil, granting crops access to deep soil water. Both waterlogging and compaction necessitate additional belowground investment per unit resource uptake. In this framework, crop response to SOM depends on interactions of crop susceptibility to inadequate aeration or compaction, soil moisture, and “baseline” soil aeration and compaction status. By exploring the proposition that SOM catalyzes resource uptake by permitting root development, future research may constrain crop yield improvements expected from SOM management.&quot;,&quot;publisher&quot;:&quot;Frontiers Media S.A.&quot;,&quot;volume&quot;:&quot;8&quot;},&quot;isTemporary&quot;:false}],&quot;properties&quot;:{&quot;noteIndex&quot;:0},&quot;isEdited&quot;:false,&quot;manualOverride&quot;:{&quot;isManuallyOverriden&quot;:false,&quot;citeprocText&quot;:&quot;(Hudson, 1994; Minasny and McBratney, 2018; King et al., 2020)&quot;,&quot;manualOverrideText&quot;:&quot;&quot;},&quot;citationTag&quot;:&quot;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&quot;},{&quot;citationID&quot;:&quot;MENDELEY_CITATION_7b501991-dc38-4b7f-ad54-34e3f5089aba&quot;,&quot;citationItems&quot;:[{&quot;id&quot;:&quot;6260ecbf-a6c1-30d5-8cac-6951affa123d&quot;,&quot;itemData&quot;:{&quot;type&quot;:&quot;article-journal&quot;,&quot;id&quot;:&quot;6260ecbf-a6c1-30d5-8cac-6951affa123d&quot;,&quot;title&quot;:&quot;Soil water holding capacity mitigates downside risk and volatility in US rainfed maize: Time to invest in soil organic matter?&quot;,&quot;author&quot;:[{&quot;family&quot;:&quot;Williams&quot;,&quot;given&quot;:&quot;Alwyn&quot;,&quot;parse-names&quot;:false,&quot;dropping-particle&quot;:&quot;&quot;,&quot;non-dropping-particle&quot;:&quot;&quot;},{&quot;family&quot;:&quot;Hunter&quot;,&quot;given&quot;:&quot;Mitchell C.&quot;,&quot;parse-names&quot;:false,&quot;dropping-particle&quot;:&quot;&quot;,&quot;non-dropping-particle&quot;:&quot;&quot;},{&quot;family&quot;:&quot;Kammerer&quot;,&quot;given&quot;:&quot;Melanie&quot;,&quot;parse-names&quot;:false,&quot;dropping-particle&quot;:&quot;&quot;,&quot;non-dropping-particle&quot;:&quot;&quot;},{&quot;family&quot;:&quot;Kane&quot;,&quot;given&quot;:&quot;Daniel A.&quot;,&quot;parse-names&quot;:false,&quot;dropping-particle&quot;:&quot;&quot;,&quot;non-dropping-particle&quot;:&quot;&quot;},{&quot;family&quot;:&quot;Jordan&quot;,&quot;given&quot;:&quot;Nicholas R.&quot;,&quot;parse-names&quot;:false,&quot;dropping-particle&quot;:&quot;&quot;,&quot;non-dropping-particle&quot;:&quot;&quot;},{&quot;family&quot;:&quot;Mortensen&quot;,&quot;given&quot;:&quot;David A.&quot;,&quot;parse-names&quot;:false,&quot;dropping-particle&quot;:&quot;&quot;,&quot;non-dropping-particle&quot;:&quot;&quot;},{&quot;family&quot;:&quot;Smith&quot;,&quot;given&quot;:&quot;Richard G.&quot;,&quot;parse-names&quot;:false,&quot;dropping-particle&quot;:&quot;&quot;,&quot;non-dropping-particle&quot;:&quot;&quot;},{&quot;family&quot;:&quot;Snapp&quot;,&quot;given&quot;:&quot;Sieglinde&quot;,&quot;parse-names&quot;:false,&quot;dropping-particle&quot;:&quot;&quot;,&quot;non-dropping-particle&quot;:&quot;&quot;},{&quot;family&quot;:&quot;Davis&quot;,&quot;given&quot;:&quot;Adam S.&quot;,&quot;parse-names&quot;:false,&quot;dropping-particle&quot;:&quot;&quot;,&quot;non-dropping-particle&quot;:&quot;&quot;}],&quot;container-title&quot;:&quot;PLoS ONE&quot;,&quot;DOI&quot;:&quot;10.1371/journal.pone.0160974&quot;,&quot;ISSN&quot;:&quot;19326203&quot;,&quot;PMID&quot;:&quot;27560666&quot;,&quot;URL&quot;:&quot;http://dx.doi.org/10.1371/journal.pone.0160974&quot;,&quot;issued&quot;:{&quot;date-parts&quot;:[[2016]]},&quot;page&quot;:&quot;1-11&quot;,&quot;abstract&quot;:&quot;Yield stability is fundamental to global food security in the face of climate change, and better strategies are needed for buffering crop yields against increased weather variability. Regional- scale analyses of yield stability can support robust inferences about buffering strategies for widely-grown staple crops, but have not been accomplished. We present a novel analytical approach, synthesizing 2000-2014 data on weather and soil factors to quantify their impact on county-level maize yield stability in four US states that vary widely in these factors (Illinois, Michigan, Minnesota and Pennsylvania). Yield stability is quantified as both 'downside risk' (minimum yield potential, MYP) and 'volatility' (temporal yield variability). We show that excessive heat and drought decreased mean yields and yield stability, while higher precipitation increased stability. Soil water holding capacity strongly affected yield volatility in all four states, either directly (Minnesota and Pennsylvania) or indirectly, via its effects on MYP (Illinois and Michigan). We infer that factors contributing to soil water holding capacity can help buffer maize yields against variable weather. Given that soil water holding capacity responds (within limits) to agronomic management, our analysis highlights broadly relevant management strategies for buffering crop yields against climate variability, and informs region-specific strategies.&quot;,&quot;issue&quot;:&quot;8&quot;,&quot;volume&quot;:&quot;11&quot;},&quot;isTemporary&quot;:false},{&quot;id&quot;:&quot;3ec25c2b-f909-3d79-ba54-9e170ebcac3c&quot;,&quot;itemData&quot;:{&quot;type&quot;:&quot;article-journal&quot;,&quot;id&quot;:&quot;3ec25c2b-f909-3d79-ba54-9e170ebcac3c&quot;,&quot;title&quot;:&quot;Soil organic matter protects US maize yields and lowers crop insurance payouts under drought&quot;,&quot;author&quot;:[{&quot;family&quot;:&quot;Kane&quot;,&quot;given&quot;:&quot;Daniel A.&quot;,&quot;parse-names&quot;:false,&quot;dropping-particle&quot;:&quot;&quot;,&quot;non-dropping-particle&quot;:&quot;&quot;},{&quot;family&quot;:&quot;Bradford&quot;,&quot;given&quot;:&quot;Mark A.&quot;,&quot;parse-names&quot;:false,&quot;dropping-particle&quot;:&quot;&quot;,&quot;non-dropping-particle&quot;:&quot;&quot;},{&quot;family&quot;:&quot;Fuller&quot;,&quot;given&quot;:&quot;Emma&quot;,&quot;parse-names&quot;:false,&quot;dropping-particle&quot;:&quot;&quot;,&quot;non-dropping-particle&quot;:&quot;&quot;},{&quot;family&quot;:&quot;Oldfield&quot;,&quot;given&quot;:&quot;Emily E.&quot;,&quot;parse-names&quot;:false,&quot;dropping-particle&quot;:&quot;&quot;,&quot;non-dropping-particle&quot;:&quot;&quot;},{&quot;family&quot;:&quot;Wood&quot;,&quot;given&quot;:&quot;Stephen A.&quot;,&quot;parse-names&quot;:false,&quot;dropping-particle&quot;:&quot;&quot;,&quot;non-dropping-particle&quot;:&quot;&quot;}],&quot;container-title&quot;:&quot;Environmental Research Letters&quot;,&quot;DOI&quot;:&quot;10.1088/1748-9326/abe492&quot;,&quot;ISSN&quot;:&quot;17489326&quot;,&quot;issued&quot;:{&quot;date-parts&quot;:[[2021,4,1]]},&quot;abstract&quot;:&quot;Higher levels of soil organic matter improve soil water retention, meaning they could mitigate agricultural yield losses from drought. Yet evidence to support such claims is mixed and incomplete. Using data from 12 376 county-years in the United States of America, we show that counties with higher soil organic matter are associated with greater yields, lower yield losses, and lower rates of crop insurance payouts under drought. Under severe drought, an increase of 1% soil organic matter was associated with a yield increase of 2.2 0.33 Mg ha-1 (32.7 bu ac-1) and a 36 4.76% reduction in the mean proportion of liabilities paid. Similar, yet smaller, effects were found for less severe levels of drought and this effect was reduced as soil clay content increased. Confirmatory pathway analyses indicate that this positive association of soil organic matter and yields under drought is partially explained by positive effects of soil organic matter on available water capacity and cation exchange capacity, but that soil organic matter may be imparting yield protection via mechanisms not fully captured by those metrics. Overall, our results suggest soil organic matter predicts yield resilience at regional scales in the United States. We argue that data on soil organic matter should be used in agricultural policy and financial planning, with our analyses providing quantitative evidence of the co-benefits of soil organic matter believed fundamental to advancing soil health and carbon sequestration initiatives.&quot;,&quot;publisher&quot;:&quot;IOP Publishing Ltd&quot;,&quot;issue&quot;:&quot;4&quot;,&quot;volume&quot;:&quot;16&quot;},&quot;isTemporary&quot;:false}],&quot;properties&quot;:{&quot;noteIndex&quot;:0},&quot;isEdited&quot;:false,&quot;manualOverride&quot;:{&quot;isManuallyOverriden&quot;:false,&quot;citeprocText&quot;:&quot;(Williams et al., 2016; Kane et al., 2021)&quot;,&quot;manualOverrideText&quot;:&quot;&quot;},&quot;citationTag&quot;:&quot;MENDELEY_CITATION_v3_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&quot;},{&quot;citationID&quot;:&quot;MENDELEY_CITATION_789daf18-47d7-4d7c-b2fd-eae050df2e96&quot;,&quot;citationItems&quot;:[{&quot;id&quot;:&quot;d92c376c-e0e3-3e6c-980b-917a8fe59462&quot;,&quot;itemData&quot;:{&quot;type&quot;:&quot;article-journal&quot;,&quot;id&quot;:&quot;d92c376c-e0e3-3e6c-980b-917a8fe59462&quot;,&quot;title&quot;:&quot;Cover crop effects on soil water relationships&quot;,&quot;author&quot;:[{&quot;family&quot;:&quot;Unger&quot;,&quot;given&quot;:&quot;Paul W.&quot;,&quot;parse-names&quot;:false,&quot;dropping-particle&quot;:&quot;&quot;,&quot;non-dropping-particle&quot;:&quot;&quot;},{&quot;family&quot;:&quot;Vigil&quot;,&quot;given&quot;:&quot;Merle F.&quot;,&quot;parse-names&quot;:false,&quot;dropping-particle&quot;:&quot;&quot;,&quot;non-dropping-particle&quot;:&quot;&quot;}],&quot;container-title&quot;:&quot;Journal of Soil and Water Conservation&quot;,&quot;issued&quot;:{&quot;date-parts&quot;:[[1998]]},&quot;page&quot;:&quot;200-207&quot;,&quot;issue&quot;:&quot;3&quot;,&quot;volume&quot;:&quot;53&quot;},&quot;isTemporary&quot;:false},{&quot;id&quot;:&quot;f4f54750-3936-3a7c-bb0b-93e040570b97&quot;,&quot;itemData&quot;:{&quot;type&quot;:&quot;article-journal&quot;,&quot;id&quot;:&quot;f4f54750-3936-3a7c-bb0b-93e040570b97&quot;,&quot;title&quot;:&quot;Cover crops decrease maize yield variability in sloping landscapes through increased water during reproductive stages&quot;,&quot;author&quot;:[{&quot;family&quot;:&quot;Leuthold&quot;,&quot;given&quot;:&quot;Sam J.&quot;,&quot;parse-names&quot;:false,&quot;dropping-particle&quot;:&quot;&quot;,&quot;non-dropping-particle&quot;:&quot;&quot;},{&quot;family&quot;:&quot;Salmerón&quot;,&quot;given&quot;:&quot;Montserrat&quot;,&quot;parse-names&quot;:false,&quot;dropping-particle&quot;:&quot;&quot;,&quot;non-dropping-particle&quot;:&quot;&quot;},{&quot;family&quot;:&quot;Wendroth&quot;,&quot;given&quot;:&quot;Ole&quot;,&quot;parse-names&quot;:false,&quot;dropping-particle&quot;:&quot;&quot;,&quot;non-dropping-particle&quot;:&quot;&quot;},{&quot;family&quot;:&quot;Poffenbarger&quot;,&quot;given&quot;:&quot;Hanna&quot;,&quot;parse-names&quot;:false,&quot;dropping-particle&quot;:&quot;&quot;,&quot;non-dropping-particle&quot;:&quot;&quot;}],&quot;container-title&quot;:&quot;Field Crops Research&quot;,&quot;DOI&quot;:&quot;10.1016/j.fcr.2021.108111&quot;,&quot;ISSN&quot;:&quot;03784290&quot;,&quot;issued&quot;:{&quot;date-parts&quot;:[[2021,5,15]]},&quot;abstract&quot;:&quot;Rolling hill style topography is a common feature of agricultural land throughout the United States. Topographic complexity causes subfield variation in soil resources such as water and nutrients, leading to a mosaic of high- and low-productivity zones that can shift from one year to the next due to weather. Stabilizing yields across these productivity zones using agroecological methods may improve land use efficiency, prevent unnecessary cropland expansion, and reduce the environmental impact of these systems. Here, we hypothesized that cover crops may help to reduce soil water and nutrient losses and increase the stability of subsequent maize yields across time and space. We performed a field study to evaluate the effect of a cereal rye (Secale Cereale L.) cover crop on maize (Zea mays L.) yield at three landscape positions (summit, backslope, and toeslope) in Central KY in 2018–2019, and calibrated the DSSAT v4.7.0.001 computer simulation program to test our hypothesis across a thirty-year period. Our field trial showed pronounced variability in maize yield across different landscape positions, ranging from 6.3 Mg ha−1 in the backslope, to 12.2 Mg ha−1 in the toeslope. Model simulations were consistent with results from our field trial and indicated that low yields in the backslope were primarily due to water stress, with &gt;10 % yield reductions in 17 out of 30 simulated years relative to simulations under irrigated conditions where water was not limiting. In contrast, the toeslope and summit positions experienced &gt;10 % yield reductions due to water stress in only 6 of the 30 years. Growing a cereal rye cover crop before maize reduced the frequency of water stress and raised maize yields in the backslope by 6% (500 kg ha-1) on average, and 24 % (1235 kg ha-1) during dry years. The coefficient of variation across all weather conditions and landscape positions was reduced from 33 % to 26 % when maize followed a rye cover crop compared to fallow. The yield benefits of the cover crop were associated with decreased soil evaporation and runoff that increased water availability during anthesis and late maize reproductive phases. Crop model simulations allowed us to evaluate and parse out the fundamental drivers of the interaction between cover crops and complex topography under different weather scenarios. Overall, our study demonstrates the outsized potential of cover crops to increase and stabilize grain yields in rolling hill landscapes and emphasizes the value of cover crops as a tool for ecological intensification.&quot;,&quot;publisher&quot;:&quot;Elsevier B.V.&quot;,&quot;volume&quot;:&quot;265&quot;},&quot;isTemporary&quot;:false}],&quot;properties&quot;:{&quot;noteIndex&quot;:0},&quot;isEdited&quot;:false,&quot;manualOverride&quot;:{&quot;isManuallyOverriden&quot;:false,&quot;citeprocText&quot;:&quot;(Unger and Vigil, 1998; Leuthold et al., 2021)&quot;,&quot;manualOverrideText&quot;:&quot;&quot;},&quot;citationTag&quot;:&quot;MENDELEY_CITATION_v3_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&quot;},{&quot;citationID&quot;:&quot;MENDELEY_CITATION_ed02b987-89e5-48cb-bb2d-5e9f93a48c4a&quot;,&quot;citationItems&quot;:[{&quot;id&quot;:&quot;f9d7bf41-0862-38ad-a5c4-810df56648f3&quot;,&quot;itemData&quot;:{&quot;type&quot;:&quot;article-journal&quot;,&quot;id&quot;:&quot;f9d7bf41-0862-38ad-a5c4-810df56648f3&quot;,&quot;title&quot;:&quot;The Impact of Continuous Living Cover on Soil Hydrologic Properties: A Meta-Analysis&quot;,&quot;author&quot;:[{&quot;family&quot;:&quot;Basche&quot;,&quot;given&quot;:&quot;Andrea&quot;,&quot;parse-names&quot;:false,&quot;dropping-particle&quot;:&quot;&quot;,&quot;non-dropping-particle&quot;:&quot;&quot;},{&quot;family&quot;:&quot;DeLonge&quot;,&quot;given&quot;:&quot;Marcia&quot;,&quot;parse-names&quot;:false,&quot;dropping-particle&quot;:&quot;&quot;,&quot;non-dropping-particle&quot;:&quot;&quot;}],&quot;container-title&quot;:&quot;Soil Science Society of America Journal&quot;,&quot;accessed&quot;:{&quot;date-parts&quot;:[[2020,3,29]]},&quot;DOI&quot;:&quot;10.2136/sssaj2017.03.0077&quot;,&quot;ISSN&quot;:&quot;1435-0661&quot;,&quot;issued&quot;:{&quot;date-parts&quot;:[[2017,9]]},&quot;page&quot;:&quot;1179-1190&quot;,&quot;abstract&quot;:&quot;© 2017 Soil Science Society of America. Increased rainfall variability due to climate change threatens the efficacy of critical soil ecosystem services. One strategy to negate effects of too much or not enough rainfall is to improve soil water properties. Practices that offer \&quot;continuous living cover\&quot; can enhance soil water storage and other soil hydrologic properties relative to annual crop systems, but to what extent such benefits can accrue, under different conditions, remains under-quantified. To address these uncertainties, we conducted a meta-analysis that included 27 studies representing 93 paired observations measuring two soil hydrologic properties: Porosity and the water retained at field capacity. All experiments compared the impact of continuous living cover practices (cover crops, perennial grasses, agroforestry and managed forestry) to annual crop controls. Continuous living cover significantly increased total porosity (8.0 ± 2.2%) and the water retained at field capacity (9.3 ± 2.7%). There was some evidence indicating improved effects in relatively drier environments ( &lt; 900 mm annual rainfall) and in regions with sandier soils. There was no evidence of publication bias, and a sensitivity analysis indicated that overall effects were robust. The similar direction and magnitude of improvements in both properties could be evidence of similar physical and chemical processes impacted by the continuous presence of living roots. Overall, our findings suggest that continuous living cover practices may be a potential adaptation strategy to combat rainfall variability. Furthermore, properties such as porosity and field capacity may serve as proxies to determine how management influences soil water and heath more broadly.&quot;,&quot;publisher&quot;:&quot;Wiley&quot;,&quot;issue&quot;:&quot;5&quot;,&quot;volume&quot;:&quot;81&quot;},&quot;isTemporary&quot;:false},{&quot;id&quot;:&quot;d11a6940-2ed8-38e3-b482-ceb6dca55f3c&quot;,&quot;itemData&quot;:{&quot;type&quot;:&quot;article-journal&quot;,&quot;id&quot;:&quot;d11a6940-2ed8-38e3-b482-ceb6dca55f3c&quot;,&quot;title&quot;:&quot;Comparing infiltration rates in soils managed with conventional and alternative farming methods: A meta-analysis&quot;,&quot;author&quot;:[{&quot;family&quot;:&quot;Basche&quot;,&quot;given&quot;:&quot;Andrea D.&quot;,&quot;parse-names&quot;:false,&quot;dropping-particle&quot;:&quot;&quot;,&quot;non-dropping-particle&quot;:&quot;&quot;},{&quot;family&quot;:&quot;DeLonge&quot;,&quot;given&quot;:&quot;Marcia S.&quot;,&quot;parse-names&quot;:false,&quot;dropping-particle&quot;:&quot;&quot;,&quot;non-dropping-particle&quot;:&quot;&quot;}],&quot;container-title&quot;:&quot;PLoS ONE&quot;,&quot;DOI&quot;:&quot;10.1371/journal.pone.0215702&quot;,&quot;ISBN&quot;:&quot;1111111111&quot;,&quot;ISSN&quot;:&quot;19326203&quot;,&quot;URL&quot;:&quot;http://dx.doi.org/10.1371/journal.pone.0215702&quot;,&quot;issued&quot;:{&quot;date-parts&quot;:[[2019]]},&quot;page&quot;:&quot;1-22&quot;,&quot;abstract&quot;:&quot;Identifying agricultural practices that enhance water cycling is critical, particularly with increased rainfall variability and greater risks of droughts and floods. Soil infiltration rates offer useful insights to water cycling in farming systems because they affect both yields (through soil water availability) and other ecosystem outcomes (such as pollution and flooding from runoff). For example, conventional agricultural practices that leave soils bare and vulnerable to degradation are believed to limit the capacity of soils to quickly absorb and retain water needed for crop growth. Further, it is widely assumed that farming methods such as no-till and cover crops can improve infiltration rates. Despite interest in the impacts of agricultural practices on infiltration rates, this effect has not been systematically quantified across a range of practices. To evaluate how conventional practices affect infiltration rates relative to select alternative practices (no-till, cover crops, crop rotation, introducing perennials, crop and livestock systems), we performed a meta-analysis that included 89 studies with field trials comparing at least one such alternative practice to conventional management. We found that introducing perennials (grasses, agroforestry, managed forestry) or cover crops led to the largest increases in infiltration rates (mean responses of 59.2 ± 20.9% and 34.8 ± 7.7%, respectively). Also, although the overall effect of no-till was non-significant (5.7 ± 9.7%), the practice led to increases in wetter climates and when combined with residue retention. The effect of crop rotation on infiltration rate was non-significant (18.5 ± 13.2%), and studies evaluating impacts of grazing on croplands indicated that this practice reduced infiltration rates (-21.3 ± 14.9%). Findings suggest that practices promoting ground cover and continuous roots, both of which improve soil structure, were most effective at increasing infiltration rates.&quot;,&quot;issue&quot;:&quot;9&quot;,&quot;volume&quot;:&quot;14&quot;},&quot;isTemporary&quot;:false}],&quot;properties&quot;:{&quot;noteIndex&quot;:0},&quot;isEdited&quot;:false,&quot;manualOverride&quot;:{&quot;isManuallyOverriden&quot;:false,&quot;citeprocText&quot;:&quot;(Basche and DeLonge, 2017, 2019)&quot;,&quot;manualOverrideText&quot;:&quot;&quot;},&quot;citationTag&quot;:&quot;MENDELEY_CITATION_v3_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&quot;},{&quot;citationID&quot;:&quot;MENDELEY_CITATION_ab9d71bb-d99c-4978-99eb-c10fec1d0392&quot;,&quot;citationItems&quot;:[{&quot;id&quot;:&quot;06876e72-3f72-3cbf-ae4e-4360eacc93a1&quot;,&quot;itemData&quot;:{&quot;type&quot;:&quot;article-journal&quot;,&quot;id&quot;:&quot;06876e72-3f72-3cbf-ae4e-4360eacc93a1&quot;,&quot;title&quot;:&quot;No-Till Corn/Soybean Systems Including Winter Cover Crops&quot;,&quot;author&quot;:[{&quot;family&quot;:&quot;Villamil&quot;,&quot;given&quot;:&quot;M. B.&quot;,&quot;parse-names&quot;:false,&quot;dropping-particle&quot;:&quot;&quot;,&quot;non-dropping-particle&quot;:&quot;&quot;},{&quot;family&quot;:&quot;Bollero&quot;,&quot;given&quot;:&quot;G. A.&quot;,&quot;parse-names&quot;:false,&quot;dropping-particle&quot;:&quot;&quot;,&quot;non-dropping-particle&quot;:&quot;&quot;},{&quot;family&quot;:&quot;Darmody&quot;,&quot;given&quot;:&quot;R. G.&quot;,&quot;parse-names&quot;:false,&quot;dropping-particle&quot;:&quot;&quot;,&quot;non-dropping-particle&quot;:&quot;&quot;},{&quot;family&quot;:&quot;Simmons&quot;,&quot;given&quot;:&quot;F. W.&quot;,&quot;parse-names&quot;:false,&quot;dropping-particle&quot;:&quot;&quot;,&quot;non-dropping-particle&quot;:&quot;&quot;},{&quot;family&quot;:&quot;Bullock&quot;,&quot;given&quot;:&quot;D. G.&quot;,&quot;parse-names&quot;:false,&quot;dropping-particle&quot;:&quot;&quot;,&quot;non-dropping-particle&quot;:&quot;&quot;}],&quot;container-title&quot;:&quot;Soil Science Society of America Journal&quot;,&quot;DOI&quot;:&quot;10.2136/sssaj2005.0350&quot;,&quot;issued&quot;:{&quot;date-parts&quot;:[[2006,11]]},&quot;page&quot;:&quot;1936-1944&quot;,&quot;abstract&quot;:&quot;The use of winter cover crops (WCC) such as hairy vetch (Vicia villosa Roth) and cereal rye (Secale cereale L.), in a corn (Zea mays L.)–soybean [Glycine max (L.) Merr.] rotation provides long-term benefits that are generally overlooked. There is a particular lack of information regarding the effects of WCC on soil physical and chemical properties. The objective of this study was to assess the effects of four crop sequences (C/S, corn-fallow/soybean-fallow; C-R/S-R, corn-rye/soybean-rye; C-R/S-V, corn-rye/soybean-vetch; and C-R/S-VR, corn-rye/soybean-vetch and rye) under no-till on several soil physical and chemical properties. Soil chemical properties included soil organic matter (SOM), pH, total nitrogen (TN), nitrates (NO3–N), and available phosphorus (P). The analyzed soil physical properties analyzed were: water-aggregate stability (WAS), bulk density (Db), penetration resistance (PR), total porosity (TP), pore-size distribution, water retention properties, and saturated hydraulic conductivity (K sat). The experimental design was a split-split-plot where whole-plot treatments (sampling period) had a Latin square design and subplot treatments (crop sequences) were arranged in a randomized complete block design with four replications. Compared with winter fallow, crop sequences that included WCC provided substantial benefits from the soil productivity standpoint. Specifically, the use of the C-R/S-V or C-R/S-VR increased SOM down to 30 cm. All WCC sequences improved WAS with increases of 9, 13, and 17% for C-R/S-R, C-R/S-V, and C-R/S-VR, respectively. Winter cover crop sequences reduced Db and PR of the soil surface and increased total and storage porosity along with plant available water. While the C-R/S-V sequence was the most effective in reducing soil NO3–N, the C-R/S-R sequence was the most effective in fixing soil P.&quot;,&quot;publisher&quot;:&quot;Wiley&quot;,&quot;issue&quot;:&quot;6&quot;,&quot;volume&quot;:&quot;70&quot;},&quot;isTemporary&quot;:false},{&quot;id&quot;:&quot;ac570ee2-f25e-3294-8315-a949bacdf586&quot;,&quot;itemData&quot;:{&quot;type&quot;:&quot;article-journal&quot;,&quot;id&quot;:&quot;ac570ee2-f25e-3294-8315-a949bacdf586&quot;,&quot;title&quot;:&quot;Cover Crop Management Effects on Soil Physical and Biological Properties&quot;,&quot;author&quot;:[{&quot;family&quot;:&quot;Haruna&quot;,&quot;given&quot;:&quot;Samuel I.&quot;,&quot;parse-names&quot;:false,&quot;dropping-particle&quot;:&quot;&quot;,&quot;non-dropping-particle&quot;:&quot;&quot;},{&quot;family&quot;:&quot;Nkongolo&quot;,&quot;given&quot;:&quot;Nsalambi&quot;,&quot;parse-names&quot;:false,&quot;dropping-particle&quot;:&quot;v.&quot;,&quot;non-dropping-particle&quot;:&quot;&quot;}],&quot;container-title&quot;:&quot;Procedia Environmental Sciences&quot;,&quot;DOI&quot;:&quot;10.1016/j.proenv.2015.07.130&quot;,&quot;ISSN&quot;:&quot;18780296&quot;,&quot;issued&quot;:{&quot;date-parts&quot;:[[2015]]},&quot;page&quot;:&quot;13-14&quot;,&quot;abstract&quot;:&quot;Cover crops have been known to reduce soil erosion, among other benefits, and increase water infiltration, organic matter and soil microbial activity. This study was conducted at Lincoln University's Freeman farm during 2011 and 2012 to assess the effects of cover crop management on soil physical and biological properties. The soil of the experimental site was a Waldron silt loam soil (Fine, smectitic, calcareous, mesic Aeric Fluvaquents). The field was 4.05ha in size and subdivided into 48 plots, each measuring 12.2 m x 21.3 m. The cropping pattern for the plots was a corn (Zea mays L.)/soybean (Glycine max) rotation. The cover crop of choice was cereal rye (Secale cereale). Half of the total plots had cover crop management while the other half had no-cover crop. Soil samples were collected at four depths; 0-10, 10-20, 20-40 and 40-60cm. Samples were oven dried at 105oC for 72h for soil physical properties analysis. Air dried soil samples were also sent to a commercial laboratory for analysis of soil biological properties. Results showed a significant effect (p&lt; 0.05) of cover crop on the selected soil physical and biological properties. A 3.5% decrease was also observed in soil bulk density in cover crop plots as compared with no-cover crop plots. The carbon to nitrogen (C/N) ratio decreased with increasing sampling depth for the first three depths and increased slightly in the fourth depth (p&lt;0.05). C/N ratio also showed a 5.6% increase in no-cover crop plots as compared with cover crop plots. The cover crop used in this study was capable of significantly improving soil physical and biological properties.&quot;,&quot;publisher&quot;:&quot;Elsevier BV&quot;,&quot;volume&quot;:&quot;29&quot;},&quot;isTemporary&quot;:false},{&quot;id&quot;:&quot;34d0efe0-16ae-3bc8-8dc1-7d7cdde3592b&quot;,&quot;itemData&quot;:{&quot;type&quot;:&quot;article-journal&quot;,&quot;id&quot;:&quot;34d0efe0-16ae-3bc8-8dc1-7d7cdde3592b&quot;,&quot;title&quot;:&quot;Soil water improvements with the long-term use of a winter rye cover crop&quot;,&quot;author&quot;:[{&quot;family&quot;:&quot;Basche&quot;,&quot;given&quot;:&quot;Andrea D.&quot;,&quot;parse-names&quot;:false,&quot;dropping-particle&quot;:&quot;&quot;,&quot;non-dropping-particle&quot;:&quot;&quot;},{&quot;family&quot;:&quot;Kaspar&quot;,&quot;given&quot;:&quot;Thomas C.&quot;,&quot;parse-names&quot;:false,&quot;dropping-particle&quot;:&quot;&quot;,&quot;non-dropping-particle&quot;:&quot;&quot;},{&quot;family&quot;:&quot;Archontoulis&quot;,&quot;given&quot;:&quot;Sotirios&quot;,&quot;parse-names&quot;:false,&quot;dropping-particle&quot;:&quot;v.&quot;,&quot;non-dropping-particle&quot;:&quot;&quot;},{&quot;family&quot;:&quot;Jaynes&quot;,&quot;given&quot;:&quot;Dan B.&quot;,&quot;parse-names&quot;:false,&quot;dropping-particle&quot;:&quot;&quot;,&quot;non-dropping-particle&quot;:&quot;&quot;},{&quot;family&quot;:&quot;Sauer&quot;,&quot;given&quot;:&quot;Thomas J.&quot;,&quot;parse-names&quot;:false,&quot;dropping-particle&quot;:&quot;&quot;,&quot;non-dropping-particle&quot;:&quot;&quot;},{&quot;family&quot;:&quot;Parkin&quot;,&quot;given&quot;:&quot;Timothy B.&quot;,&quot;parse-names&quot;:false,&quot;dropping-particle&quot;:&quot;&quot;,&quot;non-dropping-particle&quot;:&quot;&quot;},{&quot;family&quot;:&quot;Miguez&quot;,&quot;given&quot;:&quot;Fernando E.&quot;,&quot;parse-names&quot;:false,&quot;dropping-particle&quot;:&quot;&quot;,&quot;non-dropping-particle&quot;:&quot;&quot;}],&quot;container-title&quot;:&quot;Agricultural Water Management&quot;,&quot;DOI&quot;:&quot;10.1016/j.agwat.2016.04.006&quot;,&quot;ISSN&quot;:&quot;18732283&quot;,&quot;issued&quot;:{&quot;date-parts&quot;:[[2016,7,1]]},&quot;page&quot;:&quot;40-50&quot;,&quot;abstract&quot;:&quot;The Midwestern United States, a region that produces one-third of maize and one-quarter of soybean grain globally, is projected to experience increasing rainfall variability. One approach to mitigate climate impacts is to utilize crop and soil management practices that enhance soil water storage and reduce the risks of flooding as well as drought-induced crop water stress. While some research indicates that a winter cover crop in maize-soybean rotations increases soil water availability, producers continue to be concerned that water use by cover crops will reduce water for a following cash crop. We analyzed continuous in-field soil water measurements from 2008 to 2014 at a Central Iowa research site that has included a winter rye cover crop in a maize-soybean rotation for thirteen years. This period of study included years in the top third of the wettest on record (2008, 2010, 2014) as well as drier years in the bottom third (2012, 2013). We found the cover crop treatment to have significantly higher soil water storage at the 0-30 cm depth from 2012 to 2014 when compared to the no cover crop treatment and in most years greater soil water content on individual days analyzed during the cash crop growing season. We further found that the cover crop significantly increased the field capacity water content by 10-11% and plant available water by 21-22%. Finally, in 2013 and 2014, we measured maize and soybean biomass every 2-3 weeks and did not see treatment differences in crop growth, leaf area or nitrogen uptake. Final crop yields were not statistically different between the cover and no cover crop treatment in any of the seven years of this analysis. This research indicates that the long-term use of a winter rye cover crop can improve soil water dynamics without sacrificing cash crop growth in maize-soybean crop rotations in the Midwestern United States.&quot;,&quot;publisher&quot;:&quot;Elsevier B.V.&quot;,&quot;volume&quot;:&quot;172&quot;},&quot;isTemporary&quot;:false},{&quot;id&quot;:&quot;3bfbf2ad-f2d9-390c-8461-b8b5b80757cd&quot;,&quot;itemData&quot;:{&quot;type&quot;:&quot;article-journal&quot;,&quot;id&quot;:&quot;3bfbf2ad-f2d9-390c-8461-b8b5b80757cd&quot;,&quot;title&quot;:&quot;Cereal rye cover crop effects on soil carbon and physical properties in southeastern Indiana&quot;,&quot;author&quot;:[{&quot;family&quot;:&quot;Rorick&quot;,&quot;given&quot;:&quot;J.D.&quot;,&quot;parse-names&quot;:false,&quot;dropping-particle&quot;:&quot;&quot;,&quot;non-dropping-particle&quot;:&quot;&quot;},{&quot;family&quot;:&quot;Kladivko&quot;,&quot;given&quot;:&quot;E.J.&quot;,&quot;parse-names&quot;:false,&quot;dropping-particle&quot;:&quot;&quot;,&quot;non-dropping-particle&quot;:&quot;&quot;}],&quot;container-title&quot;:&quot;Journal of Soil and Water Conservation&quot;,&quot;DOI&quot;:&quot;10.2489/jswc.72.3.260&quot;,&quot;ISSN&quot;:&quot;0022-4561&quot;,&quot;issued&quot;:{&quot;date-parts&quot;:[[2017,4,29]]},&quot;issue&quot;:&quot;3&quot;,&quot;volume&quot;:&quot;72&quot;},&quot;isTemporary&quot;:false},{&quot;id&quot;:&quot;5e7279a8-c174-3497-861a-6e580247e065&quot;,&quot;itemData&quot;:{&quot;type&quot;:&quot;article-journal&quot;,&quot;id&quot;:&quot;5e7279a8-c174-3497-861a-6e580247e065&quot;,&quot;title&quot;:&quot;Impacts of Cover Crops on Soil Physical Properties: Field Capacity, Permanent Wilting Point, Soil-Water Holding Capacity, Bulk Density, Hydraulic Conductivity, and Infiltration&quot;,&quot;author&quot;:[{&quot;family&quot;:&quot;Irmak&quot;,&quot;given&quot;:&quot;Suat&quot;,&quot;parse-names&quot;:false,&quot;dropping-particle&quot;:&quot;&quot;,&quot;non-dropping-particle&quot;:&quot;&quot;},{&quot;family&quot;:&quot;Sharma&quot;,&quot;given&quot;:&quot;Vasudha&quot;,&quot;parse-names&quot;:false,&quot;dropping-particle&quot;:&quot;&quot;,&quot;non-dropping-particle&quot;:&quot;&quot;},{&quot;family&quot;:&quot;Mohammed&quot;,&quot;given&quot;:&quot;Ali T.&quot;,&quot;parse-names&quot;:false,&quot;dropping-particle&quot;:&quot;&quot;,&quot;non-dropping-particle&quot;:&quot;&quot;},{&quot;family&quot;:&quot;Djaman&quot;,&quot;given&quot;:&quot;Koffi&quot;,&quot;parse-names&quot;:false,&quot;dropping-particle&quot;:&quot;&quot;,&quot;non-dropping-particle&quot;:&quot;&quot;}],&quot;container-title&quot;:&quot;Transactions of the ASABE&quot;,&quot;DOI&quot;:&quot;10.13031/trans.12700&quot;,&quot;ISSN&quot;:&quot;2151-0040&quot;,&quot;issued&quot;:{&quot;date-parts&quot;:[[2018]]},&quot;issue&quot;:&quot;4&quot;,&quot;volume&quot;:&quot;61&quot;},&quot;isTemporary&quot;:false}],&quot;properties&quot;:{&quot;noteIndex&quot;:0},&quot;isEdited&quot;:false,&quot;manualOverride&quot;:{&quot;isManuallyOverriden&quot;:false,&quot;citeprocText&quot;:&quot;(Villamil et al., 2006; Haruna and Nkongolo, 2015; Basche et al., 2016; Rorick and Kladivko, 2017; Irmak et al., 2018)&quot;,&quot;manualOverrideText&quot;:&quot;&quot;},&quot;citationTag&quot;:&quot;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&quot;},{&quot;citationID&quot;:&quot;MENDELEY_CITATION_8f89ecd7-3926-4d59-b660-851f13b205e0&quot;,&quot;citationItems&quot;:[{&quot;id&quot;:&quot;2c3ee2b9-5c1c-338f-ba14-b85bae23d98f&quot;,&quot;itemData&quot;:{&quot;type&quot;:&quot;article-journal&quot;,&quot;id&quot;:&quot;2c3ee2b9-5c1c-338f-ba14-b85bae23d98f&quot;,&quot;title&quot;:&quot;Evaluating the potential use of winter cover crops in corn-soybean systems for sustainable co-production of food and fuel&quot;,&quot;author&quot;:[{&quot;family&quot;:&quot;Baker&quot;,&quot;given&quot;:&quot;John M.&quot;,&quot;parse-names&quot;:false,&quot;dropping-particle&quot;:&quot;&quot;,&quot;non-dropping-particle&quot;:&quot;&quot;},{&quot;family&quot;:&quot;Griffis&quot;,&quot;given&quot;:&quot;Timothy J.&quot;,&quot;parse-names&quot;:false,&quot;dropping-particle&quot;:&quot;&quot;,&quot;non-dropping-particle&quot;:&quot;&quot;}],&quot;container-title&quot;:&quot;Agricultural and Forest Meteorology&quot;,&quot;accessed&quot;:{&quot;date-parts&quot;:[[2020,2,21]]},&quot;DOI&quot;:&quot;10.1016/j.agrformet.2009.05.017&quot;,&quot;ISSN&quot;:&quot;01681923&quot;,&quot;issued&quot;:{&quot;date-parts&quot;:[[2009,12,4]]},&quot;page&quot;:&quot;2120-2132&quot;,&quot;abstract&quot;:&quot;Climate change and economic concerns have motivated intense interest in the development of renewable energy sources, including fuels derived from plant biomass. However, the specter of massive biofuel production has raised other worries, specifically that by displacing food production it will lead to higher food prices, increased incidence of famine, and acceleration of undesirable land use change. One proposed solution is to increase the annual net primary productivity of the existing agricultural land base, so that it can sustainably produce both food and biofuel feedstocks. This might be possible in corn and soybean production regions through the use of winter cover crops, but the biophysical feasibility of this has not been systematically explored. We developed a model for this purpose that simulates the potential biomass production and water use of winter rye in continuous corn and corn-soybean rotations. The input data requirements represent an attempt to balance the demands of a physically and physiologically defensible simulation with the need for broad applicability in space and time. The necessary meteorological data are obtainable from standard agricultural weather stations, and the required management data are simply planting dates and harvest dates for corn and soybeans. Physiological parameters for rye were taken from the literature, supplemented by experimental data specifically collected for this project. The model was run for a number of growing seasons for 8 locations across the Midwestern USA. Results indicate potential rye biomass production of 1-8 Mg ha-1, with the lowest yields at the more northern sites, where both PAR and degree-days are limited in the interval between fall corn harvest and spring corn or soybean planting. At all sites rye yields are substantially greater when the following crop is soybean rather than corn, since soybean is planted later. Not surprisingly, soil moisture depletion is most likely in years and sites where rye biomass production is greatest. Consistent production of both food and biomass from corn/winter rye/soybean systems will probably require irrigation in many areas and additional N fertilizer, creating possible environmental concerns. Rye growth limitations in the northern portion of the corn belt may be partially mitigated with aerial seeding of rye into standing corn.&quot;,&quot;publisher&quot;:&quot;Elsevier&quot;,&quot;issue&quot;:&quot;12&quot;,&quot;volume&quot;:&quot;149&quot;},&quot;isTemporary&quot;:false},{&quot;id&quot;:&quot;539ef1b1-c8c5-33d2-85fc-b85810fb38f8&quot;,&quot;itemData&quot;:{&quot;type&quot;:&quot;article-journal&quot;,&quot;id&quot;:&quot;539ef1b1-c8c5-33d2-85fc-b85810fb38f8&quot;,&quot;title&quot;:&quot;Cover crops and weed suppression in the U.S. Midwest: A meta‐analysis and modeling study&quot;,&quot;author&quot;:[{&quot;family&quot;:&quot;Nichols&quot;,&quot;given&quot;:&quot;Virginia&quot;,&quot;parse-names&quot;:false,&quot;dropping-particle&quot;:&quot;&quot;,&quot;non-dropping-particle&quot;:&quot;&quot;},{&quot;family&quot;:&quot;Martinez‐Feria&quot;,&quot;given&quot;:&quot;Rafael&quot;,&quot;parse-names&quot;:false,&quot;dropping-particle&quot;:&quot;&quot;,&quot;non-dropping-particle&quot;:&quot;&quot;},{&quot;family&quot;:&quot;Weisberger&quot;,&quot;given&quot;:&quot;David&quot;,&quot;parse-names&quot;:false,&quot;dropping-particle&quot;:&quot;&quot;,&quot;non-dropping-particle&quot;:&quot;&quot;},{&quot;family&quot;:&quot;Carlson&quot;,&quot;given&quot;:&quot;Sarah&quot;,&quot;parse-names&quot;:false,&quot;dropping-particle&quot;:&quot;&quot;,&quot;non-dropping-particle&quot;:&quot;&quot;},{&quot;family&quot;:&quot;Basso&quot;,&quot;given&quot;:&quot;Bruno&quot;,&quot;parse-names&quot;:false,&quot;dropping-particle&quot;:&quot;&quot;,&quot;non-dropping-particle&quot;:&quot;&quot;},{&quot;family&quot;:&quot;Basche&quot;,&quot;given&quot;:&quot;Andrea&quot;,&quot;parse-names&quot;:false,&quot;dropping-particle&quot;:&quot;&quot;,&quot;non-dropping-particle&quot;:&quot;&quot;}],&quot;container-title&quot;:&quot;Agricultural &amp; Environmental Letters&quot;,&quot;accessed&quot;:{&quot;date-parts&quot;:[[2020,7,12]]},&quot;DOI&quot;:&quot;10.1002/ael2.20022&quot;,&quot;ISSN&quot;:&quot;2471-9625&quot;,&quot;URL&quot;:&quot;https://onlinelibrary.wiley.com/doi/abs/10.1002/ael2.20022&quot;,&quot;issued&quot;:{&quot;date-parts&quot;:[[2020,1,29]]},&quot;publisher&quot;:&quot;John Wiley &amp; Sons, Ltd&quot;,&quot;issue&quot;:&quot;1&quot;,&quot;volume&quot;:&quot;5&quot;},&quot;isTemporary&quot;:false},{&quot;id&quot;:&quot;345580a8-2c85-3c1d-844c-8966fc5f7bd7&quot;,&quot;itemData&quot;:{&quot;type&quot;:&quot;article-journal&quot;,&quot;id&quot;:&quot;345580a8-2c85-3c1d-844c-8966fc5f7bd7&quot;,&quot;title&quot;:&quot;Cover cropping to reduce nitrate loss through subsurface drainage in the northern U.S. corn belt.&quot;,&quot;author&quot;:[{&quot;family&quot;:&quot;Strock&quot;,&quot;given&quot;:&quot;S J&quot;,&quot;parse-names&quot;:false,&quot;dropping-particle&quot;:&quot;&quot;,&quot;non-dropping-particle&quot;:&quot;&quot;},{&quot;family&quot;:&quot;Porter&quot;,&quot;given&quot;:&quot;P M&quot;,&quot;parse-names&quot;:false,&quot;dropping-particle&quot;:&quot;&quot;,&quot;non-dropping-particle&quot;:&quot;&quot;},{&quot;family&quot;:&quot;Russelle&quot;,&quot;given&quot;:&quot;M P&quot;,&quot;parse-names&quot;:false,&quot;dropping-particle&quot;:&quot;&quot;,&quot;non-dropping-particle&quot;:&quot;&quot;}],&quot;container-title&quot;:&quot;Journal of environmental quality&quot;,&quot;DOI&quot;:&quot;10.2134/jeq2004.1010&quot;,&quot;ISSN&quot;:&quot;0047-2425&quot;,&quot;PMID&quot;:&quot;15224938&quot;,&quot;issued&quot;:{&quot;date-parts&quot;:[[2004]]},&quot;page&quot;:&quot;1010-1016&quot;,&quot;abstract&quot;:&quot;Despite the use of best management practices for nitrogen (N) application rate and timing, significant losses of nitrate nitrogen (NO3(-)-N) in drainage discharge continue to occur from row crop cropping systems. Our objective was to determine whether a autumn-seeded winter rye (Secale cereale L.) cover crop following corn (Zea mays L.) would reduce NO3(-)-N losses through subsurface tile drainage in a corn-soybean [Glycine mar (L.) Merr.] cropping system in the northern Corn Belt (USA) in a moderately well-drained soil. Both phases of the corn-soybean rotation, with and without the winter rye cover crop following corn, were established in 1998 in a Normania clay loam (fine-loamy, mixed, mesic Aquic Haplustoll) soil at Lamberton, MN. Cover cropping did not affect subsequent soybean yield, but reduced drainage discharge, flow-weighted mean nitrate concentration (FWMNC), and NO3(-)-N loss relative to winter fallow, although the magnitude of the effect varied considerably with annual precipitation. Three-year average drainage discharge was lower with a winter rye cover crop than without (p = 0.06). Over three years, subsurface tile-drainage discharge was reduced 11% and NO3(-)-N loss was reduced 13% for a corn-soybean cropping system with a rye cover crop following corn than with no rye cover crop. We estimate that establishment of a winter rye cover crop after corn will be successful in one of four years in southwestern Minnesota. Cover cropping with rye has the potential to be an effective management tool for reducing NO3(-)-N loss from subsurface drainage discharge despite challenges to establishment and spring growth in the north-central USA.&quot;,&quot;issue&quot;:&quot;3&quot;,&quot;volume&quot;:&quot;33&quot;},&quot;isTemporary&quot;:false}],&quot;properties&quot;:{&quot;noteIndex&quot;:0},&quot;isEdited&quot;:false,&quot;manualOverride&quot;:{&quot;isManuallyOverriden&quot;:false,&quot;citeprocText&quot;:&quot;(Strock et al., 2004; Baker and Griffis, 2009; Nichols et al., 2020b)&quot;,&quot;manualOverrideText&quot;:&quot;&quot;},&quot;citationTag&quot;:&quot;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&quot;},{&quot;citationID&quot;:&quot;MENDELEY_CITATION_5cfb6e6e-f8c1-48b5-8745-3be00686358f&quot;,&quot;citationItems&quot;:[{&quot;id&quot;:&quot;45b3c76f-590f-310e-ad5e-0a775d421ba1&quot;,&quot;itemData&quot;:{&quot;type&quot;:&quot;article-journal&quot;,&quot;id&quot;:&quot;45b3c76f-590f-310e-ad5e-0a775d421ba1&quot;,&quot;title&quot;:&quot;Soil microaggregate and macroaggregate decay over time and soil carbon change as influenced by different tillage systems&quot;,&quot;author&quot;:[{&quot;family&quot;:&quot;Al-Kaisi&quot;,&quot;given&quot;:&quot;M. M.&quot;,&quot;parse-names&quot;:false,&quot;dropping-particle&quot;:&quot;&quot;,&quot;non-dropping-particle&quot;:&quot;&quot;},{&quot;family&quot;:&quot;Douelle&quot;,&quot;given&quot;:&quot;A.&quot;,&quot;parse-names&quot;:false,&quot;dropping-particle&quot;:&quot;&quot;,&quot;non-dropping-particle&quot;:&quot;&quot;},{&quot;family&quot;:&quot;Kwaw-Mensah&quot;,&quot;given&quot;:&quot;D.&quot;,&quot;parse-names&quot;:false,&quot;dropping-particle&quot;:&quot;&quot;,&quot;non-dropping-particle&quot;:&quot;&quot;}],&quot;container-title&quot;:&quot;Journal of Soil and Water Conservation&quot;,&quot;DOI&quot;:&quot;10.2489/jswc.69.6.574&quot;,&quot;ISSN&quot;:&quot;0022-4561&quot;,&quot;issued&quot;:{&quot;date-parts&quot;:[[2014,11,1]]},&quot;issue&quot;:&quot;6&quot;,&quot;volume&quot;:&quot;69&quot;},&quot;isTemporary&quot;:false},{&quot;id&quot;:&quot;0601541f-910a-325d-a4a5-95f6dd958dd3&quot;,&quot;itemData&quot;:{&quot;type&quot;:&quot;article-journal&quot;,&quot;id&quot;:&quot;0601541f-910a-325d-a4a5-95f6dd958dd3&quot;,&quot;title&quot;:&quot;Long‐term research avoids spurious and misleading trends in sustainability attributes of no‐till&quot;,&quot;author&quot;:[{&quot;family&quot;:&quot;Cusser&quot;,&quot;given&quot;:&quot;Sarah&quot;,&quot;parse-names&quot;:false,&quot;dropping-particle&quot;:&quot;&quot;,&quot;non-dropping-particle&quot;:&quot;&quot;},{&quot;family&quot;:&quot;Bahlai&quot;,&quot;given&quot;:&quot;Christie&quot;,&quot;parse-names&quot;:false,&quot;dropping-particle&quot;:&quot;&quot;,&quot;non-dropping-particle&quot;:&quot;&quot;},{&quot;family&quot;:&quot;Swinton&quot;,&quot;given&quot;:&quot;Scott M.&quot;,&quot;parse-names&quot;:false,&quot;dropping-particle&quot;:&quot;&quot;,&quot;non-dropping-particle&quot;:&quot;&quot;},{&quot;family&quot;:&quot;Robertson&quot;,&quot;given&quot;:&quot;G. Philip&quot;,&quot;parse-names&quot;:false,&quot;dropping-particle&quot;:&quot;&quot;,&quot;non-dropping-particle&quot;:&quot;&quot;},{&quot;family&quot;:&quot;Haddad&quot;,&quot;given&quot;:&quot;Nick M.&quot;,&quot;parse-names&quot;:false,&quot;dropping-particle&quot;:&quot;&quot;,&quot;non-dropping-particle&quot;:&quot;&quot;}],&quot;container-title&quot;:&quot;Global Change Biology&quot;,&quot;DOI&quot;:&quot;10.1111/gcb.15080&quot;,&quot;ISSN&quot;:&quot;1354-1013&quot;,&quot;issued&quot;:{&quot;date-parts&quot;:[[2020,6,8]]},&quot;issue&quot;:&quot;6&quot;,&quot;volume&quot;:&quot;26&quot;},&quot;isTemporary&quot;:false}],&quot;properties&quot;:{&quot;noteIndex&quot;:0},&quot;isEdited&quot;:false,&quot;manualOverride&quot;:{&quot;isManuallyOverriden&quot;:false,&quot;citeprocText&quot;:&quot;(Al-Kaisi et al., 2014; Cusser et al., 2020)&quot;,&quot;manualOverrideText&quot;:&quot;&quot;},&quot;citationTag&quot;:&quot;MENDELEY_CITATION_v3_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&quot;},{&quot;citationID&quot;:&quot;MENDELEY_CITATION_9701d61d-b764-4d91-bf48-786b7b1a6e2e&quot;,&quot;citationItems&quot;:[{&quot;id&quot;:&quot;efed7457-7fa4-3b8c-8aca-0659d5e4f717&quot;,&quot;itemData&quot;:{&quot;type&quot;:&quot;article-journal&quot;,&quot;id&quot;:&quot;efed7457-7fa4-3b8c-8aca-0659d5e4f717&quot;,&quot;title&quot;:&quot;Examining Changes in Soil Organic Carbon with Oat and Rye Cover Crops Using Terrain Covariates&quot;,&quot;author&quot;:[{&quot;family&quot;:&quot;Kaspar&quot;,&quot;given&quot;:&quot;T. C.&quot;,&quot;parse-names&quot;:false,&quot;dropping-particle&quot;:&quot;&quot;,&quot;non-dropping-particle&quot;:&quot;&quot;},{&quot;family&quot;:&quot;Parkin&quot;,&quot;given&quot;:&quot;T. B.&quot;,&quot;parse-names&quot;:false,&quot;dropping-particle&quot;:&quot;&quot;,&quot;non-dropping-particle&quot;:&quot;&quot;},{&quot;family&quot;:&quot;Jaynes&quot;,&quot;given&quot;:&quot;D. B.&quot;,&quot;parse-names&quot;:false,&quot;dropping-particle&quot;:&quot;&quot;,&quot;non-dropping-particle&quot;:&quot;&quot;},{&quot;family&quot;:&quot;Cambardella&quot;,&quot;given&quot;:&quot;C. A.&quot;,&quot;parse-names&quot;:false,&quot;dropping-particle&quot;:&quot;&quot;,&quot;non-dropping-particle&quot;:&quot;&quot;},{&quot;family&quot;:&quot;Meek&quot;,&quot;given&quot;:&quot;D. W.&quot;,&quot;parse-names&quot;:false,&quot;dropping-particle&quot;:&quot;&quot;,&quot;non-dropping-particle&quot;:&quot;&quot;},{&quot;family&quot;:&quot;Jung&quot;,&quot;given&quot;:&quot;Y. S.&quot;,&quot;parse-names&quot;:false,&quot;dropping-particle&quot;:&quot;&quot;,&quot;non-dropping-particle&quot;:&quot;&quot;}],&quot;container-title&quot;:&quot;Soil Science Society of America Journal&quot;,&quot;DOI&quot;:&quot;10.2136/sssaj2005.0095&quot;,&quot;ISSN&quot;:&quot;0361-5995&quot;,&quot;issued&quot;:{&quot;date-parts&quot;:[[2006,7]]},&quot;page&quot;:&quot;1168-1177&quot;,&quot;abstract&quot;:&quot;Winter cover crops have the potential to increase soil organic C in the corn (Zea mays L.)-soybean [Glycine max (L.) Merr.] rotation in the upper Midwest. Management effects on soil C, however, are often difficult to measure because of the spatial variation of soil C across the landscape. The objective of this study was to determine the effect of oat (Avena sativa L.), rye (Secale cereale L.), and a mixture of oat and rye used as winter cover crops following soybean on soil C levels over 3 yr and both phases of a corn-soybean rotation using terrain attributes as covariates to account for the spatial variability in soil C. A field experiment was initiated in 1996 with cover crop treatments, both phases of a corn-soybean rotation, and a controlled-traffic no-till system. Oat, rye, and oat-rye mixture cover crop treatments were overseeded into the soybean phase of the rotation in late August each year. Cover crop treatments were not planted into or after the corn phase of the rotation. Soil C concentration was measured on 450 samples taken across both rotation phases in a 7.62-m grid pattern in the late spring of 2000, 2001, and 2002. Slope, relative elevation, and wetness index (WI) were used as covariates in the analysis of variance to remove 77% of the variation of soil C caused by landscape driven patterns of soil C. Soil C concentrations were 0.0023 g C g soil -1 higher in 2001 and 0.0016 g C g soil -1 higher in 2002 than in 2000. The main effects of cover crops were not significant, but the interaction of cover crops and rotation phase was significant. The rye cover crop treatment had 0.0010 g C g soil -1 higher soil C concentration than the no-cover-crop control in the soybean phase of the rotation, which included cover crops, but had 0.0016 g C g soil -1 lower C concentrations than the control in the corn phase of the rotation, which did not have cover crops. Using terrain covariates allowed us to remove most of the spatial variability of soil C, but oat and rye cover crops planted every other year after soybean did not increase soil C concentrations averaged over years and rotation phases. © Soil Science Society of America.&quot;,&quot;publisher&quot;:&quot;Wiley&quot;,&quot;issue&quot;:&quot;4&quot;,&quot;volume&quot;:&quot;70&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id&quot;:&quot;6d5e403b-a7b6-369f-b82e-46f90ba5547c&quot;,&quot;itemData&quot;:{&quot;type&quot;:&quot;webpage&quot;,&quot;id&quot;:&quot;6d5e403b-a7b6-369f-b82e-46f90ba5547c&quot;,&quot;title&quot;:&quot;AgEvidence: Agro-environmental responses of conservation agricultural practices in the US Midwest published from 1980 to 2017&quot;,&quot;author&quot;:[{&quot;family&quot;:&quot;Atwood&quot;,&quot;given&quot;:&quot;Lesley W.&quot;,&quot;parse-names&quot;:false,&quot;dropping-particle&quot;:&quot;&quot;,&quot;non-dropping-particle&quot;:&quot;&quot;},{&quot;family&quot;:&quot;Wood&quot;,&quot;given&quot;:&quot;Stephen A.&quot;,&quot;parse-names&quot;:false,&quot;dropping-particle&quot;:&quot;&quot;,&quot;non-dropping-particle&quot;:&quot;&quot;}],&quot;container-title&quot;:&quot;Knowledge Network for Biocomplexity&quot;},&quot;isTemporary&quot;:false}],&quot;properties&quot;:{&quot;noteIndex&quot;:0},&quot;isEdited&quot;:false,&quot;manualOverride&quot;:{&quot;isManuallyOverriden&quot;:false,&quot;citeprocText&quot;:&quot;(Atwood and Wood,; Kaspar et al., 2006; Moore et al., 2014)&quot;,&quot;manualOverrideText&quot;:&quot;&quot;},&quot;citationTag&quot;:&quot;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&quot;},{&quot;citationID&quot;:&quot;MENDELEY_CITATION_2afef68f-51a0-4ff2-a7ac-aad0ce93acb1&quot;,&quot;citationItems&quot;:[{&quot;id&quot;:&quot;211937d9-97bc-3224-9564-b88ec7a7ebec&quot;,&quot;itemData&quot;:{&quot;type&quot;:&quot;article-journal&quot;,&quot;id&quot;:&quot;211937d9-97bc-3224-9564-b88ec7a7ebec&quot;,&quot;title&quot;:&quot;Seasonal patterns in depth of water uptake under contrasting annual and perennial systems in the Corn Belt Region of the Midwestern U.S.&quot;,&quot;author&quot;:[{&quot;family&quot;:&quot;Asbjornsen&quot;,&quot;given&quot;:&quot;H.&quot;,&quot;parse-names&quot;:false,&quot;dropping-particle&quot;:&quot;&quot;,&quot;non-dropping-particle&quot;:&quot;&quot;},{&quot;family&quot;:&quot;Shepherd&quot;,&quot;given&quot;:&quot;G.&quot;,&quot;parse-names&quot;:false,&quot;dropping-particle&quot;:&quot;&quot;,&quot;non-dropping-particle&quot;:&quot;&quot;},{&quot;family&quot;:&quot;Helmers&quot;,&quot;given&quot;:&quot;M.&quot;,&quot;parse-names&quot;:false,&quot;dropping-particle&quot;:&quot;&quot;,&quot;non-dropping-particle&quot;:&quot;&quot;},{&quot;family&quot;:&quot;Mora&quot;,&quot;given&quot;:&quot;G.&quot;,&quot;parse-names&quot;:false,&quot;dropping-particle&quot;:&quot;&quot;,&quot;non-dropping-particle&quot;:&quot;&quot;}],&quot;container-title&quot;:&quot;Plant and Soil&quot;,&quot;accessed&quot;:{&quot;date-parts&quot;:[[2020,4,15]]},&quot;DOI&quot;:&quot;10.1007/s11104-008-9607-3&quot;,&quot;ISSN&quot;:&quot;0032079X&quot;,&quot;issued&quot;:{&quot;date-parts&quot;:[[2008,7,17]]},&quot;page&quot;:&quot;69-92&quot;,&quot;abstract&quot;:&quot;In agricultural landscapes, variation and ecological plasticity in depth of water uptake by annual and perennial plants is an important means by which vegetation controls hydrological balance. However, little is known about how annual and perennial plants growing in agriculturally dominated landscapes in temperate humid regions vary in their water uptake dynamics. The primary objective of this study was to quantify the depth of water uptake by dominant plant species and functional groups growing in contrasting annual and perennial systems in an agricultural landscape in Central Iowa. We used stable oxygen isotope techniques to determine isotopic signatures of soil water and plant tissue to infer depth of water uptake at five sampling times over the course of an entire growing season. Our results suggest that herbaceous species (Zea mays L., Glycine max L. Merr., Carex sp., Andropogon gerardii Vitman.) utilized water predominantly from the upper 20 cm of the soil profile and exhibited a relatively low range of ecological plasticity for depth of water uptake. In contrast, the woody shrub (Symphoricarpos orbiculatus Moench.) and tree (Quercus alba L.) progressively increased their depth of water uptake during the growing season as water became less available, and showed a high degree of responsiveness of water uptake depth to changes in precipitation patterns. Co-existing shrubs and trees in the woodland and savanna sites extracted water from different depths in the soil profile, indicating complementarity in water uptake patterns. We suggest that deep water uptake by perennial plants growing in landscapes dominated by rowcrop agriculture can enhance hydrologic functioning. However, because the high degree of ecological plasticity allows some deep-rooted species to extract water from surface horizons when it is available, positive effects of deep water uptake may vary depending on species' growth patterns and water uptake dynamics. Knowledge about individual species' and plant communities' depth of water uptake patterns in relation to local climate conditions and landscape positions can provide valuable information for strategically incorporating perennial plants into agricultural landscapes to enhance hydrologic regulation. © 2008 Springer Science+Business Media B.V.&quot;,&quot;publisher&quot;:&quot;Springer&quot;,&quot;issue&quot;:&quot;1-2&quot;,&quot;volume&quot;:&quot;308&quot;},&quot;isTemporary&quot;:false},{&quot;id&quot;:&quot;e4a0a36b-c0e0-3f56-bfdc-20e3ea741eb9&quot;,&quot;itemData&quot;:{&quot;type&quot;:&quot;article-journal&quot;,&quot;id&quot;:&quot;e4a0a36b-c0e0-3f56-bfdc-20e3ea741eb9&quot;,&quot;title&quot;:&quot;Patterns of regional yield stability in association with regional environmental characteristics&quot;,&quot;author&quot;:[{&quot;family&quot;:&quot;Williams&quot;,&quot;given&quot;:&quot;Carol L.&quot;,&quot;parse-names&quot;:false,&quot;dropping-particle&quot;:&quot;&quot;,&quot;non-dropping-particle&quot;:&quot;&quot;},{&quot;family&quot;:&quot;Liebman&quot;,&quot;given&quot;:&quot;Matt&quot;,&quot;parse-names&quot;:false,&quot;dropping-particle&quot;:&quot;&quot;,&quot;non-dropping-particle&quot;:&quot;&quot;},{&quot;family&quot;:&quot;Edwards&quot;,&quot;given&quot;:&quot;Jode W.&quot;,&quot;parse-names&quot;:false,&quot;dropping-particle&quot;:&quot;&quot;,&quot;non-dropping-particle&quot;:&quot;&quot;},{&quot;family&quot;:&quot;James&quot;,&quot;given&quot;:&quot;David E.&quot;,&quot;parse-names&quot;:false,&quot;dropping-particle&quot;:&quot;&quot;,&quot;non-dropping-particle&quot;:&quot;&quot;},{&quot;family&quot;:&quot;Singer&quot;,&quot;given&quot;:&quot;Jeremy W.&quot;,&quot;parse-names&quot;:false,&quot;dropping-particle&quot;:&quot;&quot;,&quot;non-dropping-particle&quot;:&quot;&quot;},{&quot;family&quot;:&quot;Arritt&quot;,&quot;given&quot;:&quot;Ray&quot;,&quot;parse-names&quot;:false,&quot;dropping-particle&quot;:&quot;&quot;,&quot;non-dropping-particle&quot;:&quot;&quot;},{&quot;family&quot;:&quot;Herzmann&quot;,&quot;given&quot;:&quot;Daryl&quot;,&quot;parse-names&quot;:false,&quot;dropping-particle&quot;:&quot;&quot;,&quot;non-dropping-particle&quot;:&quot;&quot;}],&quot;container-title&quot;:&quot;Crop Science&quot;,&quot;DOI&quot;:&quot;10.2135/cropsci2006.12.0837&quot;,&quot;ISBN&quot;:&quot;1435-0653&quot;,&quot;ISSN&quot;:&quot;0011183X&quot;,&quot;issued&quot;:{&quot;date-parts&quot;:[[2008]]},&quot;page&quot;:&quot;1545-1559&quot;,&quot;abstract&quot;:&quot;Regional-level recurring spatial patterns of yield variability are important for commercial activities, strategic agricultural planning, and public policy, but little is known about the factors contributing to their formation. An important step to improve our understanding is recognizing regional spatial patterns of yield variability in association with regional environmental characteristics. We examined the spatial distribution of county-level mean yields and CVs of mean yields of four functionally different crops-corn (Zea mays L.), soybean [Glycine max (L.) Merr.], alfalfa (Medicago sativa), and oat (Avena sativa L.) - in Iowa using Moran's Index of spatial autocorrelation. Patterns of association with 12 county-level climatic, edaphic, and topographic environmental characteristics were examined using partial least squares regression. Two distinct geographic provinces of yield stability were identified: one in the northern two-thirds of the state characterized by high mean yields and high yield constancy, and one in the southern third of the state characterized by low mean yields and low yield constancy. Among eight partial least squares regression models, which explained 50 to 81% of variation of mean yields and yield CVs, mean organic matter and mean depth to seasonally high water table had greatest relative importance to mean yields of grass crops and legume crops, respectively. Among the CV models, variables describing water availability were of greatest relative importance, with less distinct differences between grass and legume crops. Partial least squares regression is a potentially powerful tool for understanding regional yield variability. © Crop Science Society of America. All rights reserved.&quot;,&quot;issue&quot;:&quot;4&quot;,&quot;volume&quot;:&quot;48&quot;},&quot;isTemporary&quot;:false},{&quot;id&quot;:&quot;91875b72-61f1-30a1-bda3-80b3cfe37f8f&quot;,&quot;itemData&quot;:{&quot;type&quot;:&quot;article-journal&quot;,&quot;id&quot;:&quot;91875b72-61f1-30a1-bda3-80b3cfe37f8f&quot;,&quot;title&quot;:&quot;Do shallow water tables contribute to high and stable maize yields in the US Corn Belt?&quot;,&quot;author&quot;:[{&quot;family&quot;:&quot;Rizzo&quot;,&quot;given&quot;:&quot;Gonzalo&quot;,&quot;parse-names&quot;:false,&quot;dropping-particle&quot;:&quot;&quot;,&quot;non-dropping-particle&quot;:&quot;&quot;},{&quot;family&quot;:&quot;Edreira&quot;,&quot;given&quot;:&quot;Juan Ignacio Rattalino&quot;,&quot;parse-names&quot;:false,&quot;dropping-particle&quot;:&quot;&quot;,&quot;non-dropping-particle&quot;:&quot;&quot;},{&quot;family&quot;:&quot;Archontoulis&quot;,&quot;given&quot;:&quot;Sotirios&quot;,&quot;parse-names&quot;:false,&quot;dropping-particle&quot;:&quot;v.&quot;,&quot;non-dropping-particle&quot;:&quot;&quot;},{&quot;family&quot;:&quot;Yang&quot;,&quot;given&quot;:&quot;Haishun S.&quot;,&quot;parse-names&quot;:false,&quot;dropping-particle&quot;:&quot;&quot;,&quot;non-dropping-particle&quot;:&quot;&quot;},{&quot;family&quot;:&quot;Grassini&quot;,&quot;given&quot;:&quot;Patricio&quot;,&quot;parse-names&quot;:false,&quot;dropping-particle&quot;:&quot;&quot;,&quot;non-dropping-particle&quot;:&quot;&quot;}],&quot;container-title&quot;:&quot;Global Food Security&quot;,&quot;accessed&quot;:{&quot;date-parts&quot;:[[2019,4,9]]},&quot;DOI&quot;:&quot;10.1016/J.GFS.2018.07.002&quot;,&quot;ISSN&quot;:&quot;2211-9124&quot;,&quot;URL&quot;:&quot;https://www.sciencedirect.com/science/article/pii/S2211912418300312?dgcid=raven_sd_recommender_email&quot;,&quot;issued&quot;:{&quot;date-parts&quot;:[[2018,9,1]]},&quot;page&quot;:&quot;27-34&quot;,&quot;abstract&quot;:&quot;Shallow water tables (WT) can buffer against transitory rain-free periods leading to higher and more stable yields in rainfed crops. However, little is known about their influence on regional crop production and its stability. In the present study, we assessed the impact of WT on maize production in the US Corn Belt. Analysis of historical yields and modeling revealed that WT may explain higher than expected yields. At regional level, WT led to higher (6%) and more stable maize production compared with the scenario without WT, especially in years with severe drought (24% production increase). Results highlight the need to account for WT for yield forecasting and for studies investigating the influence of current and future climate on crop production.&quot;,&quot;publisher&quot;:&quot;Elsevier&quot;,&quot;volume&quot;:&quot;18&quot;},&quot;isTemporary&quot;:false}],&quot;properties&quot;:{&quot;noteIndex&quot;:0},&quot;isEdited&quot;:false,&quot;manualOverride&quot;:{&quot;isManuallyOverriden&quot;:false,&quot;citeprocText&quot;:&quot;(Williams et al., 2008; Asbjornsen et al., 2008; Rizzo et al., 2018)&quot;,&quot;manualOverrideText&quot;:&quot;&quot;},&quot;citationTag&quot;:&quot;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&quot;},{&quot;citationID&quot;:&quot;MENDELEY_CITATION_15fad813-4b0e-4c9f-a826-124c6c44836b&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properties&quot;:{&quot;noteIndex&quot;:0},&quot;isEdited&quot;:false,&quot;manualOverride&quot;:{&quot;isManuallyOverriden&quot;:false,&quot;citeprocText&quot;:&quot;(Smith et al., 2014)&quot;,&quot;manualOverrideText&quot;:&quot;&quot;},&quot;citationTag&quot;:&quot;MENDELEY_CITATION_v3_eyJjaXRhdGlvbklEIjoiTUVOREVMRVlfQ0lUQVRJT05fMTVmYWQ4MTMtNGIwZS00YzlmLWE4MjYtMTI0YzZjNDQ4MzZi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V0sInByb3BlcnRpZXMiOnsibm90ZUluZGV4IjowfSwiaXNFZGl0ZWQiOmZhbHNlLCJtYW51YWxPdmVycmlkZSI6eyJpc01hbnVhbGx5T3ZlcnJpZGVuIjpmYWxzZSwiY2l0ZXByb2NUZXh0IjoiKFNtaXRoIGV0IGFsLiwgMjAxNCkiLCJtYW51YWxPdmVycmlkZVRleHQiOiIifX0=&quot;},{&quot;citationID&quot;:&quot;MENDELEY_CITATION_44e60928-7cff-4664-a0a3-5eecd956aa0a&quot;,&quot;citationItems&quot;:[{&quot;id&quot;:&quot;58589aa0-848c-3345-9c9d-29540aef1f5d&quot;,&quot;itemData&quot;:{&quot;type&quot;:&quot;article&quot;,&quot;id&quot;:&quot;58589aa0-848c-3345-9c9d-29540aef1f5d&quot;,&quot;title&quot;:&quot;An introduction to causal inference&quot;,&quot;author&quot;:[{&quot;family&quot;:&quot;Pearl&quot;,&quot;given&quot;:&quot;Judea&quot;,&quot;parse-names&quot;:false,&quot;dropping-particle&quot;:&quot;&quot;,&quot;non-dropping-particle&quot;:&quot;&quot;}],&quot;container-title&quot;:&quot;International Journal of Biostatistics&quot;,&quot;accessed&quot;:{&quot;date-parts&quot;:[[2021,6,28]]},&quot;DOI&quot;:&quot;10.2202/1557-4679.1203&quot;,&quot;ISSN&quot;:&quot;15574679&quot;,&quot;PMID&quot;:&quot;20305706&quot;,&quot;URL&quot;:&quot;/pmc/articles/PMC2836213/&quot;,&quot;issued&quot;:{&quot;date-parts&quot;:[[2010]]},&quot;abstract&quot;:&quot;This paper summarizes recent advances in causal inference and underscores the paradigmatic shifts that must be undertaken in moving from traditional statistical analysis to causal analysis of multivariate data. Special emphasis is placed on the assumptions that underlie all causal inferences, the languages used in formulating those assumptions, the conditional nature of all causal and counterfactual claims, and the methods that have been developed for the assessment of such claims. These advances are illustrated using a general theory of causation based on the Structural Causal Model (SCM) described in Pearl (2000a), which subsumes and unifies other approaches to causation, and provides a coherent mathematical foundation for the analysis of causes and counterfactuals. In particular, the paper surveys the development of mathematical tools for inferring (from a combination of data and assumptions) answers to three types of causal queries: those about (1) the effects of potential interventions, (2) probabilities of counterfactuals, and (3) direct and indirect effects (also known as \&quot;mediation\&quot;). Finally, the paper defines the formal and conceptual relationships between the structural and potential-outcome frameworks and presents tools for a symbiotic analysis that uses the strong features of both. The tools are demonstrated in the analyses of mediation, causes of effects, and probabilities of causation. Copyright © 2010 The Berkeley Electronic Press. All rights reserved.&quot;,&quot;publisher&quot;:&quot;Berkeley Electronic Press&quot;,&quot;issue&quot;:&quot;2&quot;,&quot;volume&quot;:&quot;6&quot;},&quot;isTemporary&quot;:false}],&quot;properties&quot;:{&quot;noteIndex&quot;:0},&quot;isEdited&quot;:false,&quot;manualOverride&quot;:{&quot;isManuallyOverriden&quot;:false,&quot;citeprocText&quot;:&quot;(Pearl, 2010)&quot;,&quot;manualOverrideText&quot;:&quot;&quot;},&quot;citationTag&quot;:&quot;MENDELEY_CITATION_v3_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&quot;},{&quot;citationID&quot;:&quot;MENDELEY_CITATION_b3bdc250-2055-44aa-9cff-1cd679e8aa24&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id&quot;:&quot;b555256d-bb9e-37c5-88bc-017c58b7a0ff&quot;,&quot;itemData&quot;:{&quot;type&quot;:&quot;article-journal&quot;,&quot;id&quot;:&quot;b555256d-bb9e-37c5-88bc-017c58b7a0ff&quot;,&quot;title&quot;:&quot;Rye Cover Crop Effects on Soil Quality in No-Till Corn Silage-Soybean Cropping Systems&quot;,&quot;author&quot;:[{&quot;family&quot;:&quot;Moore&quot;,&quot;given&quot;:&quot;E.B.&quot;,&quot;parse-names&quot;:false,&quot;dropping-particle&quot;:&quot;&quot;,&quot;non-dropping-particle&quot;:&quot;&quot;},{&quot;family&quot;:&quot;Wiedenhoeft&quot;,&quot;given&quot;:&quot;M.H.&quot;,&quot;parse-names&quot;:false,&quot;dropping-particle&quot;:&quot;&quot;,&quot;non-dropping-particle&quot;:&quot;&quot;},{&quot;family&quot;:&quot;Kaspar&quot;,&quot;given&quot;:&quot;T.C.&quot;,&quot;parse-names&quot;:false,&quot;dropping-particle&quot;:&quot;&quot;,&quot;non-dropping-particle&quot;:&quot;&quot;},{&quot;family&quot;:&quot;Cambardella&quot;,&quot;given&quot;:&quot;C.A.&quot;,&quot;parse-names&quot;:false,&quot;dropping-particle&quot;:&quot;&quot;,&quot;non-dropping-particle&quot;:&quot;&quot;}],&quot;container-title&quot;:&quot;Soil Science Society of America Journal&quot;,&quot;accessed&quot;:{&quot;date-parts&quot;:[[2020,6,18]]},&quot;DOI&quot;:&quot;10.2136/sssaj2013.09.0401&quot;,&quot;ISSN&quot;:&quot;03615995&quot;,&quot;URL&quot;:&quot;http://doi.wiley.com/10.2136/sssaj2013.09.0401&quot;,&quot;issued&quot;:{&quot;date-parts&quot;:[[2014,5,1]]},&quot;page&quot;:&quot;968-976&quot;,&quot;abstract&quot;:&quot;Corn (Zea mays L.) and soybean {[}Glycine max (L.) Merr.] farmers in the\\nupper Midwest are showing increasing interest in winter cover crops. The\\neffects of winter cover crops on soil quality in this region, however,\\nhave not been investigated extensively. The objective of this experiment\\nwas to determine the effects of a cereal rye (Secale cereale L.) winter\\ncover crop after more than 9 yr in a corn silage-soybean rotation. Four\\ncereal rye winter cover crop treatments were established in 2001: no\\ncover crop, rye after soybean, rye after silage, and rye after both.\\nSoil organic matter (SOM), particulate organic matter (POM), and\\npotentially mineralizable N (PMN) were measured in 2010 and 2011 for two\\ndepth layers (0-5 and 5-10 cm) in both the corn silage and soybean\\nphases of the rotation. In the 0- to 5-cm depth layer, a rye cover crop\\ngrown after both main crops had 15% greater SOM, 44% greater POM, and\\n38% greater PMN than the treatment with no cover crops. In general, the\\ntreatments that had a rye cover crop after both crops or after corn\\nsilage had a positive effect on the soil quality indicators relative to\\ntreatments without a cover crop or a cover crop only after soybean.\\nApparently, a rye cover crop grown only after soybean did not add enough\\nresidues to the soil to cause measureable changes in SOM, POM, or PMN.\\nIn general, rye cover crop effects were most pronounced in the top 5 cm\\nof soil.&quot;,&quot;publisher&quot;:&quot;Wiley&quot;,&quot;issue&quot;:&quot;3&quot;,&quot;volume&quot;:&quot;78&quot;},&quot;isTemporary&quot;:false}],&quot;properties&quot;:{&quot;noteIndex&quot;:0},&quot;isEdited&quot;:false,&quot;manualOverride&quot;:{&quot;isManuallyOverriden&quot;:false,&quot;citeprocText&quot;:&quot;(Moore et al., 2014; Nichols et al., 2020a)&quot;,&quot;manualOverrideText&quot;:&quot;&quot;},&quot;citationTag&quot;:&quot;MENDELEY_CITATION_v3_eyJjaXRhdGlvbklEIjoiTUVOREVMRVlfQ0lUQVRJT05fYjNiZGMyNTAtMjA1NS00NGFhLTljZmYtMWNkNjc5ZThhYTI0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&quot;},{&quot;citationID&quot;:&quot;MENDELEY_CITATION_0648b0c9-2f1b-42d1-a7e1-bdb3b21adf78&quot;,&quot;citationItems&quot;:[{&quot;id&quot;:&quot;77c2ed7b-c29d-3199-a3c0-053e977d60ac&quot;,&quot;itemData&quot;:{&quot;type&quot;:&quot;article-journal&quot;,&quot;id&quot;:&quot;77c2ed7b-c29d-3199-a3c0-053e977d60ac&quot;,&quot;title&quot;:&quot;Rye cover crop and gamagrass strip effects on NO3 concentration and load in tile drainage.&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container-title&quot;:&quot;Journal of environmental quality&quot;,&quot;DOI&quot;:&quot;10.2134/jeq2006.0468&quot;,&quot;ISBN&quot;:&quot;0047-2425&quot;,&quot;ISSN&quot;:&quot;0047-2425&quot;,&quot;PMID&quot;:&quot;17766830&quot;,&quot;issued&quot;:{&quot;date-parts&quot;:[[2007]]},&quot;page&quot;:&quot;1503-1511&quot;,&quot;abstract&quot;:&quot;A significant portion of the NO3 from agricultural fields that contaminates surface waters in the Midwest Corn Belt is transported to streams or rivers by subsurface drainage systems or \&quot;tiles.\&quot; Previous research has shown that N fertilizer management alone is not sufficient for reducing NO3 concentrations in subsurface drainage to acceptable levels; therefore, additional approaches need to be devised. We compared two cropping system modifications for NO3 concentration and load in subsurface drainage water for a no-till corn (Zea mays L.)-soybean (Glycine max [L.] Merr.) management system. In one treatment, eastern gamagrass (Tripsacum dactyloides L.) was grown in permanent 3.05-m-wide strips above the tiles. For the second treatment, a rye (Secale cereale L.) winter cover crop was seeded over the entire plot area each year near harvest and chemically killed before planting the following spring. Twelve 30.5x42.7-m subsurface-drained field plots were established in 1999 with an automated system for measuring tile flow and collecting flow-weighted samples. Both treatments and a control were initiated in 2000 and replicated four times. Full establishment of both treatments did not occur until fall 2001 because of dry conditions. Treatment comparisons were conducted from 2002 through 2005. The rye cover crop treatment significantly reduced subsurface drainage water flow-weighted NO3 concentrations and NO3 loads in all 4 yr. The rye cover crop treatment did not significantly reduce cumulative annual drainage. Averaged over 4 yr, the rye cover crop reduced flow-weighted NO3 concentrations by 59% and loads by 61%. The gamagrass strips did not significantly reduce cumulative drainage, the average annual flow-weighted NO3 concentrations, or cumulative NO3 loads averaged over the 4 yr. Rye winter cover crops grown after corn and soybean have the potential to reduce the NO3 concentrations and loads delivered to surface waters by subsurface drainage systems.&quot;,&quot;issue&quot;:&quot;5&quot;,&quot;volume&quot;:&quot;36&quot;},&quot;isTemporary&quot;:false},{&quot;id&quot;:&quot;8bc897c5-6a07-3144-8fbc-0feed9ca43ac&quot;,&quot;itemData&quot;:{&quot;type&quot;:&quot;article-journal&quot;,&quot;id&quot;:&quot;8bc897c5-6a07-3144-8fbc-0feed9ca43ac&quot;,&quot;title&quot;:&quot;Effectiveness of oat and rye cover crops in reducing nitrate losses in drainage water&quot;,&quot;author&quot;:[{&quot;family&quot;:&quot;Kaspar&quot;,&quot;given&quot;:&quot;T. C.&quot;,&quot;parse-names&quot;:false,&quot;dropping-particle&quot;:&quot;&quot;,&quot;non-dropping-particle&quot;:&quot;&quot;},{&quot;family&quot;:&quot;Jaynes&quot;,&quot;given&quot;:&quot;D. B.&quot;,&quot;parse-names&quot;:false,&quot;dropping-particle&quot;:&quot;&quot;,&quot;non-dropping-particle&quot;:&quot;&quot;},{&quot;family&quot;:&quot;Parkin&quot;,&quot;given&quot;:&quot;T. B.&quot;,&quot;parse-names&quot;:false,&quot;dropping-particle&quot;:&quot;&quot;,&quot;non-dropping-particle&quot;:&quot;&quot;},{&quot;family&quot;:&quot;Moorman&quot;,&quot;given&quot;:&quot;T. B.&quot;,&quot;parse-names&quot;:false,&quot;dropping-particle&quot;:&quot;&quot;,&quot;non-dropping-particle&quot;:&quot;&quot;},{&quot;family&quot;:&quot;Singer&quot;,&quot;given&quot;:&quot;J. W.&quot;,&quot;parse-names&quot;:false,&quot;dropping-particle&quot;:&quot;&quot;,&quot;non-dropping-particle&quot;:&quot;&quot;}],&quot;container-title&quot;:&quot;Agricultural Water Management&quot;,&quot;DOI&quot;:&quot;10.1016/j.agwat.2012.03.010&quot;,&quot;ISBN&quot;:&quot;0378-3774&quot;,&quot;ISSN&quot;:&quot;03783774&quot;,&quot;URL&quot;:&quot;http://dx.doi.org/10.1016/j.agwat.2012.03.010&quot;,&quot;issued&quot;:{&quot;date-parts&quot;:[[2012]]},&quot;page&quot;:&quot;25-33&quot;,&quot;abstract&quot;:&quot;Much of the NO3in the riverine waters of the upper Mississippi River basin in the United States originates from agricultural land used for corn (Zea mays L.) and soybean (Glycine max [L.] Merr.) production. Cover crops grown between maturity and planting of these crops are one approach for reducing losses of NO3. In this experiment, we evaluated the effectiveness of oat (Avena sativa L.) and rye (Secale cereale L.) cover crops in reducing NO3concentrations and loads in subsurface drainage water. The oat fall cover crop was broadcast seeded into living corn and soybean crops before harvest in late August or early September and was killed by cold temperatures in late November or early December The rye winter cover crop, which had already been used annually for four years, was planted with a grain drill after corn and soybean harvest, overwintered, grew again in the spring, and was killed with herbicides before main crop planting. These treatments were evaluated in subsurface-drained field plots with an automated system for measuring drainage flow and collecting proportional samples for analysis of NO3concentrations from each plot. The rye winter cover crop significantly reduced drainage water NO3concentrations by 48% over five years, but this was less than the 58% reduction observed in its first four years of use. The oat fall cover crop reduced NO3concentrations by 26% or about half of the reduction of the rye cover crop. Neither cover crop significantly reduced cumulative drainage or nitrate loads because of variability in cumulative annual drainage among plots. Both oat and rye cover crops are viable management options for significantly reducing NO3losses to surface waters from agricultural drainage systems used for corn and soybean production. © 2012 .&quot;,&quot;publisher&quot;:&quot;Elsevier B.V.&quot;,&quot;issue&quot;:&quot;3&quot;,&quot;volume&quot;:&quot;110&quot;},&quot;isTemporary&quot;:false}],&quot;properties&quot;:{&quot;noteIndex&quot;:0},&quot;isEdited&quot;:false,&quot;manualOverride&quot;:{&quot;isManuallyOverriden&quot;:false,&quot;citeprocText&quot;:&quot;(Kaspar et al., 2007, 2012)&quot;,&quot;manualOverrideText&quot;:&quot;&quot;},&quot;citationTag&quot;:&quot;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&quot;},{&quot;citationID&quot;:&quot;MENDELEY_CITATION_9f187e83-e5e0-4669-b165-5f5a3003d9df&quot;,&quot;citationItems&quot;:[{&quot;id&quot;:&quot;e73d0668-aad6-383e-b155-0833b5d49aeb&quot;,&quot;itemData&quot;:{&quot;type&quot;:&quot;article-journal&quot;,&quot;id&quot;:&quot;e73d0668-aad6-383e-b155-0833b5d49aeb&quot;,&quot;title&quot;:&quot;Effects of Long-Term Cover Cropping on Weed Seedbanks&quot;,&quot;author&quot;:[{&quot;family&quot;:&quot;Nichols&quot;,&quot;given&quot;:&quot;Virginia&quot;,&quot;parse-names&quot;:false,&quot;dropping-particle&quot;:&quot;&quot;,&quot;non-dropping-particle&quot;:&quot;&quot;},{&quot;family&quot;:&quot;English&quot;,&quot;given&quot;:&quot;Lydia&quot;,&quot;parse-names&quot;:false,&quot;dropping-particle&quot;:&quot;&quot;,&quot;non-dropping-particle&quot;:&quot;&quot;},{&quot;family&quot;:&quot;Carlson&quot;,&quot;given&quot;:&quot;Sarah&quot;,&quot;parse-names&quot;:false,&quot;dropping-particle&quot;:&quot;&quot;,&quot;non-dropping-particle&quot;:&quot;&quot;},{&quot;family&quot;:&quot;Gailans&quot;,&quot;given&quot;:&quot;Stefan&quot;,&quot;parse-names&quot;:false,&quot;dropping-particle&quot;:&quot;&quot;,&quot;non-dropping-particle&quot;:&quot;&quot;},{&quot;family&quot;:&quot;Liebman&quot;,&quot;given&quot;:&quot;Matt&quot;,&quot;parse-names&quot;:false,&quot;dropping-particle&quot;:&quot;&quot;,&quot;non-dropping-particle&quot;:&quot;&quot;}],&quot;container-title&quot;:&quot;Frontiers in Agronomy&quot;,&quot;accessed&quot;:{&quot;date-parts&quot;:[[2021,6,7]]},&quot;DOI&quot;:&quot;10.3389/fagro.2020.591091&quot;,&quot;URL&quot;:&quot;www.frontiersin.org&quot;,&quot;issued&quot;:{&quot;date-parts&quot;:[[2020,11,23]]},&quot;page&quot;:&quot;591091&quot;,&quot;abstract&quot;:&quot; Cool-season cover crops have been shown to reduce soil erosion and nutrient discharge from maize ( Zea mays L.) and soybean [ Glycine max (L.) Merr.] production systems. However, their effects on long-term weed dynamics are not well-understood. We utilized five long-term research trials in Iowa to quantify germinable weed seedbank densities and compositions after 10+ years of cover cropping treatments. All five trials consisted of zero-tillage maize-soybean rotations managed with and without the inclusion of a yearly winter rye ( Secale cereal L.) cover crop. Seedbank sampling was conducted in the early spring before crop planting at all locations, with three of the five trials having grown a soybean crop the preceding year, and two a maize crop. Two of the trials (both previously soybean) showed significant and biologically relevant decreases (4,070 and 927 seeds m −2 , respectively) in seedbank densities in cover crop treatments compared to controls. In another two trials, one previously maize and one previously soybean, no difference was detected in seedbank densities. In the fifth trial (previously maize), there was a significant, but biologically unimportant increase of 349 seeds m −2 . All five trials' weed communities were dominated by common waterhemp [ Amaranthus tuberculatus (Moq.)], and changes in seedbank composition from cover-cropping were driven by changes in this species. Although previous studies have shown that increases in cover crop biomass are strongly correlated with weed suppression, in our study we did not find a relationship between seedbank changes and the mean amount of cover crop biomass produced over a 10-years period (experiment means ranging from 0.5 to 2.0 Mg ha −1 yr −1 ), the stability of the cover crop biomass production, nor the amount produced going into the previous crop's growing season. We conclude that long-term use of a winter rye cover crop in a maize-soybean system has the potential to meaningfully reduce the size of weed seedbanks compared to winter fallows. However, identifying the mechanisms by which this occurs requires further research into processes such as seed predation and seed decay in cover cropped systems. &quot;,&quot;publisher&quot;:&quot;Frontiers Media SA&quot;,&quot;volume&quot;:&quot;2&quot;},&quot;isTemporary&quot;:false}],&quot;properties&quot;:{&quot;noteIndex&quot;:0},&quot;isEdited&quot;:false,&quot;manualOverride&quot;:{&quot;isManuallyOverriden&quot;:false,&quot;citeprocText&quot;:&quot;(Nichols et al., 2020a)&quot;,&quot;manualOverrideText&quot;:&quot;&quot;},&quot;citationTag&quot;:&quot;MENDELEY_CITATION_v3_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&quot;},{&quot;citationID&quot;:&quot;MENDELEY_CITATION_e847f801-3f43-4016-af23-e4794198d696&quot;,&quot;citationItems&quot;:[{&quot;id&quot;:&quot;8dbca0d1-7134-39d6-a241-d5b9054cbf63&quot;,&quot;itemData&quot;:{&quot;type&quot;:&quot;article-journal&quot;,&quot;id&quot;:&quot;8dbca0d1-7134-39d6-a241-d5b9054cbf63&quot;,&quot;title&quot;:&quot;Soil Bulk Density Estimation Methods: A Review&quot;,&quot;author&quot;:[{&quot;family&quot;:&quot;Al-Shammary&quot;,&quot;given&quot;:&quot;Ahmed Abed Gatea&quot;,&quot;parse-names&quot;:false,&quot;dropping-particle&quot;:&quot;&quot;,&quot;non-dropping-particle&quot;:&quot;&quot;},{&quot;family&quot;:&quot;Kouzani&quot;,&quot;given&quot;:&quot;Abbas Z.&quot;,&quot;parse-names&quot;:false,&quot;dropping-particle&quot;:&quot;&quot;,&quot;non-dropping-particle&quot;:&quot;&quot;},{&quot;family&quot;:&quot;Kaynak&quot;,&quot;given&quot;:&quot;Akif&quot;,&quot;parse-names&quot;:false,&quot;dropping-particle&quot;:&quot;&quot;,&quot;non-dropping-particle&quot;:&quot;&quot;},{&quot;family&quot;:&quot;Khoo&quot;,&quot;given&quot;:&quot;Sui Yang&quot;,&quot;parse-names&quot;:false,&quot;dropping-particle&quot;:&quot;&quot;,&quot;non-dropping-particle&quot;:&quot;&quot;},{&quot;family&quot;:&quot;Norton&quot;,&quot;given&quot;:&quot;Michael&quot;,&quot;parse-names&quot;:false,&quot;dropping-particle&quot;:&quot;&quot;,&quot;non-dropping-particle&quot;:&quot;&quot;},{&quot;family&quot;:&quot;Gates&quot;,&quot;given&quot;:&quot;Will&quot;,&quot;parse-names&quot;:false,&quot;dropping-particle&quot;:&quot;&quot;,&quot;non-dropping-particle&quot;:&quot;&quot;}],&quot;container-title&quot;:&quot;Pedosphere&quot;,&quot;accessed&quot;:{&quot;date-parts&quot;:[[2021,6,7]]},&quot;DOI&quot;:&quot;10.1016/S1002-0160(18)60034-7&quot;,&quot;ISSN&quot;:&quot;10020160&quot;,&quot;issued&quot;:{&quot;date-parts&quot;:[[2018,8,1]]},&quot;page&quot;:&quot;581-596&quot;,&quot;abstract&quot;:&quot;Measurement of soil bulk density is important for understanding the physical, chemical, and biological properties of soil. Accurate and rapid soil bulk density measurement techniques play a significant role in agricultural experimental research. This review is a comprehensive summary of existing measurement methods and evaluates their advantages, disadvantages, potential sources of error, and directions for future development. These techniques can be broadly categorised as direct and indirect methods. Direct methods include core, clod, and excavation sampling, whereas indirect methods include the radiation and regression approaches. The core method is most widely used, but it is time consuming and difficult to use for sampling multiple soil depths. The size of the coring cylinder used, operator experience, sampling depth, and in-situ soil moisture content significantly affect its accuracy. The clod method is suitable for use with heavy clay soils, and its accuracy is dependent on equipment calibration, drying time, and operator experience, but the process is complicated and time consuming. Excavation techniques are most commonly used to evaluate the bulk density of forest soils, but have major limitations as they cannot be used in soils with large pores and their measurement accuracy is strongly influenced by soil texture and the type of analysis selected. The indirect methods appear to have greater accuracy than direct approaches, but have higher costs, are more complex, and require greater operator experience. One such approach uses gamma radiation, and its accuracy is strongly influenced by soil depth. Regression methods are economical as they can make indirect measurements, but these depend on good, quality data of soil texture and organic matter content and geographical and climatic properties. Also, like most of the other approaches, its accuracy decreases with sampling depth.&quot;,&quot;publisher&quot;:&quot;Soil Science Society of China&quot;,&quot;issue&quot;:&quot;4&quot;,&quot;volume&quot;:&quot;28&quot;},&quot;isTemporary&quot;:false}],&quot;properties&quot;:{&quot;noteIndex&quot;:0},&quot;isEdited&quot;:false,&quot;manualOverride&quot;:{&quot;isManuallyOverriden&quot;:false,&quot;citeprocText&quot;:&quot;(Al-Shammary et al., 2018)&quot;,&quot;manualOverrideText&quot;:&quot;&quot;},&quot;citationTag&quot;:&quot;MENDELEY_CITATION_v3_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&quot;},{&quot;citationID&quot;:&quot;MENDELEY_CITATION_77dad00a-04a2-42c7-996f-04cb02305d68&quot;,&quot;citationItems&quot;:[{&quot;id&quot;:&quot;461b8f6c-1de0-34ee-b0b0-18c2ddac8d95&quot;,&quot;itemData&quot;:{&quot;type&quot;:&quot;article-journal&quot;,&quot;id&quot;:&quot;461b8f6c-1de0-34ee-b0b0-18c2ddac8d95&quot;,&quot;title&quot;:&quot;Soil water retention and hydraulic conductivity dynamics following tillage&quot;,&quot;author&quot;:[{&quot;family&quot;:&quot;Kool&quot;,&quot;given&quot;:&quot;D.&quot;,&quot;parse-names&quot;:false,&quot;dropping-particle&quot;:&quot;&quot;,&quot;non-dropping-particle&quot;:&quot;&quot;},{&quot;family&quot;:&quot;Tong&quot;,&quot;given&quot;:&quot;B.&quot;,&quot;parse-names&quot;:false,&quot;dropping-particle&quot;:&quot;&quot;,&quot;non-dropping-particle&quot;:&quot;&quot;},{&quot;family&quot;:&quot;Tian&quot;,&quot;given&quot;:&quot;Z.&quot;,&quot;parse-names&quot;:false,&quot;dropping-particle&quot;:&quot;&quot;,&quot;non-dropping-particle&quot;:&quot;&quot;},{&quot;family&quot;:&quot;Heitman&quot;,&quot;given&quot;:&quot;J. L.&quot;,&quot;parse-names&quot;:false,&quot;dropping-particle&quot;:&quot;&quot;,&quot;non-dropping-particle&quot;:&quot;&quot;},{&quot;family&quot;:&quot;Sauer&quot;,&quot;given&quot;:&quot;T. J.&quot;,&quot;parse-names&quot;:false,&quot;dropping-particle&quot;:&quot;&quot;,&quot;non-dropping-particle&quot;:&quot;&quot;},{&quot;family&quot;:&quot;Horton&quot;,&quot;given&quot;:&quot;R.&quot;,&quot;parse-names&quot;:false,&quot;dropping-particle&quot;:&quot;&quot;,&quot;non-dropping-particle&quot;:&quot;&quot;}],&quot;container-title&quot;:&quot;Soil and Tillage Research&quot;,&quot;DOI&quot;:&quot;10.1016/j.still.2019.05.020&quot;,&quot;ISSN&quot;:&quot;01671987&quot;,&quot;issued&quot;:{&quot;date-parts&quot;:[[2019,10,1]]},&quot;page&quot;:&quot;95-100&quot;,&quot;abstract&quot;:&quot;Soil bulk density (ρb) may be purposely reduced in agricultural fields using tillage to improve hydraulic properties. However, tillage alters the soil structure, resulting in unstable soils. As the soil stabilizes, ρb increases over time. While this is known, studies on soil hydraulic properties in tilled soils, including comparisons between tilled and non-tilled soils, commonly assume a rigid soil structure. This study presents changes in soil water retention and saturated hydraulic conductivity (Ksat) as ρb increased dynamically with time following tillage at a loam-textured field site. Over the summer of 2015, soil cores were collected at several depths below the surface following precipitation events. Soil water retention curves and Ksat were determined using pressure cells and the constant head method, respectively. Tillage reduced ρb to 0.94 g cm−3. Changes in ρb increased with depth, reaching a ρb of 1.11 g cm−3 in the 0–5 cm layer, and a ρb of 1.42 g cm−3 at the deepest tilled layer. Soil water retention curves were markedly steeper for samples with higher ρb, indicating an overall increase in water retained at a soil matric potential (Ψ) of −33 kPa. Evaluation of two modeling approaches for water retention as a function ρb indicated that changes in water retention with increases in ρb could be reasonably estimated if a matching point was used. No clear relationship between Ksat and ρb was obvious for ρb &lt; 1.06 cm3 cm−3, but for ρb &gt; 1.06 cm3 cm−3, Ksat decreased markedly (order of magnitude) as ρb increased. Hydraulic properties varied strongly depending on time since tillage and soil depth, and results have implications for models of tilled soils, as well as for studies comparing tilled and non-tilled soils.&quot;,&quot;publisher&quot;:&quot;Elsevier B.V.&quot;,&quot;volume&quot;:&quot;193&quot;},&quot;isTemporary&quot;:false}],&quot;properties&quot;:{&quot;noteIndex&quot;:0},&quot;isEdited&quot;:false,&quot;manualOverride&quot;:{&quot;isManuallyOverriden&quot;:true,&quot;citeprocText&quot;:&quot;(Kool et al., 2019)&quot;,&quot;manualOverrideText&quot;:&quot;(2019)&quot;},&quot;citationTag&quot;:&quot;MENDELEY_CITATION_v3_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&quot;},{&quot;citationID&quot;:&quot;MENDELEY_CITATION_d819f84a-af46-4e8e-9f1a-bd83d1c8c146&quot;,&quot;citationItems&quot;:[{&quot;id&quot;:&quot;9d3d5df2-267e-33c9-915b-9bab2c304444&quot;,&quot;itemData&quot;:{&quot;type&quot;:&quot;article-journal&quot;,&quot;id&quot;:&quot;9d3d5df2-267e-33c9-915b-9bab2c304444&quot;,&quot;title&quot;:&quot;Precision of Soil Particle Size Analysis using Laser Diffractometry&quot;,&quot;author&quot;:[{&quot;family&quot;:&quot;Miller&quot;,&quot;given&quot;:&quot;Bradley A.&quot;,&quot;parse-names&quot;:false,&quot;dropping-particle&quot;:&quot;&quot;,&quot;non-dropping-particle&quot;:&quot;&quot;},{&quot;family&quot;:&quot;Schaetzl&quot;,&quot;given&quot;:&quot;Randall J.&quot;,&quot;parse-names&quot;:false,&quot;dropping-particle&quot;:&quot;&quot;,&quot;non-dropping-particle&quot;:&quot;&quot;}],&quot;container-title&quot;:&quot;Soil Science Society of America Journal&quot;,&quot;DOI&quot;:&quot;10.2136/sssaj2011.0303&quot;,&quot;ISBN&quot;:&quot;0361-5995&quot;,&quot;ISSN&quot;:&quot;0361-5995&quot;,&quot;URL&quot;:&quot;https://www.soils.org/publications/sssaj/abstracts/76/5/1719&quot;,&quot;issued&quot;:{&quot;date-parts&quot;:[[2012]]},&quot;page&quot;:&quot;1719&quot;,&quot;abstract&quot;:&quot;© 2018 Springer Science+Business Media, LLC, part of Springer Nature In this work we present two matheuristic procedures to build good feasible solutions (frequently, the optimal one) by considering the solutions of relaxed problems of large-sized instances of the multi-period stochastic pure 0–1 location-assignment problem. The first procedure is an iterative one for Lagrange multipliers updating based on a scenario cluster Lagrangean decomposition for obtaining strong (lower, in case of minimization) bounds of the solution value. The second procedure is a sequential one that works with the relaxation of the integrality of subsets of variables for different levels of the problem, so that a chain of (lower, in case of minimization) bounds is generated from the LP relaxation up to the integer solution value. Additionally, and for both procedures, a lazy heuristic scheme, based on scenario clustering and on the solutions of the relaxed problems, is considered for obtaining a (hopefully good) feasible solution as an upper bound of the solution value of the full problem. Then, the same framework provides for the two procedures lower and upper bounds on the solution value. The performance is compared over a set of instances of the stochastic facility location-assignment problem. It is well known that the general static deterministic location problem is NP-hard and, so, it is the multi-period stochastic version. A broad computational experience is reported for 14 instances, up to 15 facilities, 75 customers, 6 periods, over 260 scenarios and over 420 nodes in the scenario tree, to assess the validity of proposals made in this work versus the full use of a state-of the-art IP optimizer.&quot;,&quot;issue&quot;:&quot;5&quot;,&quot;volume&quot;:&quot;76&quot;},&quot;isTemporary&quot;:false}],&quot;properties&quot;:{&quot;noteIndex&quot;:0},&quot;isEdited&quot;:false,&quot;manualOverride&quot;:{&quot;isManuallyOverriden&quot;:false,&quot;citeprocText&quot;:&quot;(Miller and Schaetzl, 2012)&quot;,&quot;manualOverrideText&quot;:&quot;&quot;},&quot;citationTag&quot;:&quot;MENDELEY_CITATION_v3_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&quot;},{&quot;citationID&quot;:&quot;MENDELEY_CITATION_a071e458-be52-4234-8514-c6c4361c3aa6&quot;,&quot;citationItems&quot;:[{&quot;id&quot;:&quot;488bd4c1-227a-39e8-83d8-437596dcf2e7&quot;,&quot;itemData&quot;:{&quot;type&quot;:&quot;chapter&quot;,&quot;id&quot;:&quot;488bd4c1-227a-39e8-83d8-437596dcf2e7&quot;,&quot;title&quot;:&quot;Total Carbon, Organic Carbon, and Organic Matter&quot;,&quot;author&quot;:[{&quot;family&quot;:&quot;Nelson&quot;,&quot;given&quot;:&quot;D.W.&quot;,&quot;parse-names&quot;:false,&quot;dropping-particle&quot;:&quot;&quot;,&quot;non-dropping-particle&quot;:&quot;&quot;},{&quot;family&quot;:&quot;Sommers&quot;,&quot;given&quot;:&quot;L.E.&quot;,&quot;parse-names&quot;:false,&quot;dropping-particle&quot;:&quot;&quot;,&quot;non-dropping-particle&quot;:&quot;&quot;}],&quot;accessed&quot;:{&quot;date-parts&quot;:[[2021,6,7]]},&quot;DOI&quot;:&quot;10.2134/agronmonogr9.2.2ed.c29&quot;,&quot;URL&quot;:&quot;https://acsess.onlinelibrary.wiley.com/doi/full/10.2134/agronmonogr9.2.2ed.c29&quot;,&quot;issued&quot;:{&quot;date-parts&quot;:[[2015,10,26]]},&quot;page&quot;:&quot;539-579&quot;,&quot;abstract&quot;:&quot;applicability for this approach.&quot;,&quot;publisher&quot;:&quot;John Wiley &amp; Sons, Ltd&quot;},&quot;isTemporary&quot;:false}],&quot;properties&quot;:{&quot;noteIndex&quot;:0},&quot;isEdited&quot;:false,&quot;manualOverride&quot;:{&quot;isManuallyOverriden&quot;:false,&quot;citeprocText&quot;:&quot;(Nelson and Sommers, 1983)&quot;,&quot;manualOverrideText&quot;:&quot;&quot;},&quot;citationTag&quot;:&quot;MENDELEY_CITATION_v3_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&quot;},{&quot;citationID&quot;:&quot;MENDELEY_CITATION_eb5bae8c-4989-498c-9ef4-9d29f8fa76a7&quot;,&quot;citationItems&quot;:[{&quot;id&quot;:&quot;9722fdc7-c2ca-3cad-a394-02f64a7ad5c1&quot;,&quot;itemData&quot;:{&quot;type&quot;:&quot;article-journal&quot;,&quot;id&quot;:&quot;9722fdc7-c2ca-3cad-a394-02f64a7ad5c1&quot;,&quot;title&quot;:&quot;Estimating soil organic carbon through loss on ignition: Effects of ignition conditions and structural water loss&quot;,&quot;author&quot;:[{&quot;family&quot;:&quot;Hoogsteen&quot;,&quot;given&quot;:&quot;M. J.J.&quot;,&quot;parse-names&quot;:false,&quot;dropping-particle&quot;:&quot;&quot;,&quot;non-dropping-particle&quot;:&quot;&quot;},{&quot;family&quot;:&quot;Lantinga&quot;,&quot;given&quot;:&quot;E. A.&quot;,&quot;parse-names&quot;:false,&quot;dropping-particle&quot;:&quot;&quot;,&quot;non-dropping-particle&quot;:&quot;&quot;},{&quot;family&quot;:&quot;Bakker&quot;,&quot;given&quot;:&quot;E. J.&quot;,&quot;parse-names&quot;:false,&quot;dropping-particle&quot;:&quot;&quot;,&quot;non-dropping-particle&quot;:&quot;&quot;},{&quot;family&quot;:&quot;Groot&quot;,&quot;given&quot;:&quot;J. C.J.&quot;,&quot;parse-names&quot;:false,&quot;dropping-particle&quot;:&quot;&quot;,&quot;non-dropping-particle&quot;:&quot;&quot;},{&quot;family&quot;:&quot;Tittonell&quot;,&quot;given&quot;:&quot;P. A.&quot;,&quot;parse-names&quot;:false,&quot;dropping-particle&quot;:&quot;&quot;,&quot;non-dropping-particle&quot;:&quot;&quot;}],&quot;container-title&quot;:&quot;European Journal of Soil Science&quot;,&quot;accessed&quot;:{&quot;date-parts&quot;:[[2021,6,7]]},&quot;DOI&quot;:&quot;10.1111/ejss.12224&quot;,&quot;ISSN&quot;:&quot;13652389&quot;,&quot;URL&quot;:&quot;www.library.wur.nl&quot;,&quot;issued&quot;:{&quot;date-parts&quot;:[[2015,3,1]]},&quot;page&quot;:&quot;320-328&quot;,&quot;abstract&quot;:&quot;Loss on ignition (LOI) is one of the most widely used methods for measuring organic matter content in soils but does not have a universal standard protocol. A large number of factors may influence its accuracy, such as furnace type, sample mass, duration and temperature of ignition and clay content of samples. We conducted a series of experiments to quantify these effects, which enabled us to derive (i) guidelines for ignition conditions (sample mass, duration and temperature), (ii) temperature-specific soil organic matter (SOM) to soil organic carbon (SOC) conversion factors and (iii) clay content-dependent correction factors for structural water loss (SWL). Bulk samples of a sandy soil (4% clay) and a silt loam soil (25% clay) were used to evaluate the effects of ignition conditions. Samples with a range of clay contents (0-50%) were used to quantify conversion and correction factors. Two furnaces, one without and one with pre-heated air, did not show significant differences in terms of within-batch LOI variability. In both furnaces less combustion occurred close to the door, which necessitated tray turning at half-time as this reduced the standard deviation per batch significantly. Variation in mass loss declined exponentially with sample mass (range, 0.15-20g). The LOI increased with duration at lower temperatures (≤550°C) for the sandy soil. At greater temperatures (600 and 650°C), no effect of duration was found. For the silt loam soil, LOI values increased with duration for each temperature, which was attributed to SWL. The SOM to SOC conversion factor decreased strongly with temperature at an ignition duration of 3hours from 0.70 (350°C) to 0.57 (500°C) and stabilized around 0.55 between 550 and 650°C, indicating that at temperatures ≥550°C all SOM had been removed. The clay correction factor for SWL increased from 0.01 to 0.09 as the temperature of ignition increased from 350 to 650°C. To minimize within-batch LOI variation we recommend a standard ignition duration of 3hours, tray turning at half-time, a sample mass ≥20g and temperatures equal to or greater than 550°C. To avoid over-estimates of SOM through structural water loss, the presented SWL correction procedure should always be applied.&quot;,&quot;publisher&quot;:&quot;Blackwell Publishing Ltd&quot;,&quot;issue&quot;:&quot;2&quot;,&quot;volume&quot;:&quot;66&quot;},&quot;isTemporary&quot;:false}],&quot;properties&quot;:{&quot;noteIndex&quot;:0},&quot;isEdited&quot;:false,&quot;manualOverride&quot;:{&quot;isManuallyOverriden&quot;:false,&quot;citeprocText&quot;:&quot;(Hoogsteen et al., 2015)&quot;,&quot;manualOverrideText&quot;:&quot;&quot;},&quot;citationTag&quot;:&quot;MENDELEY_CITATION_v3_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&quot;},{&quot;citationID&quot;:&quot;MENDELEY_CITATION_9207078f-9b18-405d-824e-e04cd67874ab&quot;,&quot;citationItems&quot;:[{&quot;id&quot;:&quot;2748056c-d080-379a-9bf2-8cb6d07d1038&quot;,&quot;itemData&quot;:{&quot;type&quot;:&quot;article-journal&quot;,&quot;id&quot;:&quot;2748056c-d080-379a-9bf2-8cb6d07d1038&quot;,&quot;title&quot;:&quot;Welcome to the Tidyverse&quot;,&quot;author&quot;:[{&quot;family&quot;:&quot;Wickham&quot;,&quot;given&quot;:&quot;Hadley&quot;,&quot;parse-names&quot;:false,&quot;dropping-particle&quot;:&quot;&quot;,&quot;non-dropping-particle&quot;:&quot;&quot;},{&quot;family&quot;:&quot;Averick&quot;,&quot;given&quot;:&quot;Mara&quot;,&quot;parse-names&quot;:false,&quot;dropping-particle&quot;:&quot;&quot;,&quot;non-dropping-particle&quot;:&quot;&quot;},{&quot;family&quot;:&quot;Bryan&quot;,&quot;given&quot;:&quot;Jennifer&quot;,&quot;parse-names&quot;:false,&quot;dropping-particle&quot;:&quot;&quot;,&quot;non-dropping-particle&quot;:&quot;&quot;},{&quot;family&quot;:&quot;Chang&quot;,&quot;given&quot;:&quot;Winston&quot;,&quot;parse-names&quot;:false,&quot;dropping-particle&quot;:&quot;&quot;,&quot;non-dropping-particle&quot;:&quot;&quot;},{&quot;family&quot;:&quot;McGowan&quot;,&quot;given&quot;:&quot;Lucy&quot;,&quot;parse-names&quot;:false,&quot;dropping-particle&quot;:&quot;&quot;,&quot;non-dropping-particle&quot;:&quot;&quot;},{&quot;family&quot;:&quot;François&quot;,&quot;given&quot;:&quot;Romain&quot;,&quot;parse-names&quot;:false,&quot;dropping-particle&quot;:&quot;&quot;,&quot;non-dropping-particle&quot;:&quot;&quot;},{&quot;family&quot;:&quot;Grolemund&quot;,&quot;given&quot;:&quot;Garrett&quot;,&quot;parse-names&quot;:false,&quot;dropping-particle&quot;:&quot;&quot;,&quot;non-dropping-particle&quot;:&quot;&quot;},{&quot;family&quot;:&quot;Hayes&quot;,&quot;given&quot;:&quot;Alex&quot;,&quot;parse-names&quot;:false,&quot;dropping-particle&quot;:&quot;&quot;,&quot;non-dropping-particle&quot;:&quot;&quot;},{&quot;family&quot;:&quot;Henry&quot;,&quot;given&quot;:&quot;Lionel&quot;,&quot;parse-names&quot;:false,&quot;dropping-particle&quot;:&quot;&quot;,&quot;non-dropping-particle&quot;:&quot;&quot;},{&quot;family&quot;:&quot;Hester&quot;,&quot;given&quot;:&quot;Jim&quot;,&quot;parse-names&quot;:false,&quot;dropping-particle&quot;:&quot;&quot;,&quot;non-dropping-particle&quot;:&quot;&quot;},{&quot;family&quot;:&quot;Kuhn&quot;,&quot;given&quot;:&quot;Max&quot;,&quot;parse-names&quot;:false,&quot;dropping-particle&quot;:&quot;&quot;,&quot;non-dropping-particle&quot;:&quot;&quot;},{&quot;family&quot;:&quot;Pedersen&quot;,&quot;given&quot;:&quot;Thomas&quot;,&quot;parse-names&quot;:false,&quot;dropping-particle&quot;:&quot;&quot;,&quot;non-dropping-particle&quot;:&quot;&quot;},{&quot;family&quot;:&quot;Miller&quot;,&quot;given&quot;:&quot;Evan&quot;,&quot;parse-names&quot;:false,&quot;dropping-particle&quot;:&quot;&quot;,&quot;non-dropping-particle&quot;:&quot;&quot;},{&quot;family&quot;:&quot;Bache&quot;,&quot;given&quot;:&quot;Stephan&quot;,&quot;parse-names&quot;:false,&quot;dropping-particle&quot;:&quot;&quot;,&quot;non-dropping-particle&quot;:&quot;&quot;},{&quot;family&quot;:&quot;Müller&quot;,&quot;given&quot;:&quot;Kirill&quot;,&quot;parse-names&quot;:false,&quot;dropping-particle&quot;:&quot;&quot;,&quot;non-dropping-particle&quot;:&quot;&quot;},{&quot;family&quot;:&quot;Ooms&quot;,&quot;given&quot;:&quot;Jeroen&quot;,&quot;parse-names&quot;:false,&quot;dropping-particle&quot;:&quot;&quot;,&quot;non-dropping-particle&quot;:&quot;&quot;},{&quot;family&quot;:&quot;Robinson&quot;,&quot;given&quot;:&quot;David&quot;,&quot;parse-names&quot;:false,&quot;dropping-particle&quot;:&quot;&quot;,&quot;non-dropping-particle&quot;:&quot;&quot;},{&quot;family&quot;:&quot;Seidel&quot;,&quot;given&quot;:&quot;Dana&quot;,&quot;parse-names&quot;:false,&quot;dropping-particle&quot;:&quot;&quot;,&quot;non-dropping-particle&quot;:&quot;&quot;},{&quot;family&quot;:&quot;Spinu&quot;,&quot;given&quot;:&quot;Vitalie&quot;,&quot;parse-names&quot;:false,&quot;dropping-particle&quot;:&quot;&quot;,&quot;non-dropping-particle&quot;:&quot;&quot;},{&quot;family&quot;:&quot;Takahashi&quot;,&quot;given&quot;:&quot;Kohske&quot;,&quot;parse-names&quot;:false,&quot;dropping-particle&quot;:&quot;&quot;,&quot;non-dropping-particle&quot;:&quot;&quot;},{&quot;family&quot;:&quot;Vaughan&quot;,&quot;given&quot;:&quot;Davis&quot;,&quot;parse-names&quot;:false,&quot;dropping-particle&quot;:&quot;&quot;,&quot;non-dropping-particle&quot;:&quot;&quot;},{&quot;family&quot;:&quot;Wilke&quot;,&quot;given&quot;:&quot;Claus&quot;,&quot;parse-names&quot;:false,&quot;dropping-particle&quot;:&quot;&quot;,&quot;non-dropping-particle&quot;:&quot;&quot;},{&quot;family&quot;:&quot;Woo&quot;,&quot;given&quot;:&quot;Kara&quot;,&quot;parse-names&quot;:false,&quot;dropping-particle&quot;:&quot;&quot;,&quot;non-dropping-particle&quot;:&quot;&quot;},{&quot;family&quot;:&quot;Yutani&quot;,&quot;given&quot;:&quot;Hiroaki&quot;,&quot;parse-names&quot;:false,&quot;dropping-particle&quot;:&quot;&quot;,&quot;non-dropping-particle&quot;:&quot;&quot;}],&quot;container-title&quot;:&quot;Journal of Open Source Software&quot;,&quot;accessed&quot;:{&quot;date-parts&quot;:[[2020,2,11]]},&quot;DOI&quot;:&quot;10.21105/joss.01686&quot;,&quot;URL&quot;:&quot;https://joss.theoj.org/papers/10.21105/joss.01686&quot;,&quot;issued&quot;:{&quot;date-parts&quot;:[[2019]]},&quot;page&quot;:&quot;1686&quot;,&quot;abstract&quot;:&quot;At a high level, the tidyverse is a language for solving data science challenges with R code. Its primary goal is to facilitate a conversation between a human and a computer about data. Less abstractly, the tidyverse is a collection of R packages that share a high-level design philosophy and low-level grammar and data structures, so that learning one package makes it easier to learn the next. The tidyverse encompasses the repeated tasks at the heart of every data science project: data import, tidying, manipulation, visualisation, and programming. We expect that almost every project will use multiple domain-specific packages outside of the tidyverse: our goal is to provide tooling for the most common challenges; not to solve every possible problem. Notably, the tidyverse doesn't include tools for statistical modelling or communication. These toolkits are critical for data science, but are so large that they merit separate treatment. The tidyverse package allows users to install all tidyverse packages with a single command. There are a number of projects that are similar in scope to the tidyverse. The closest is perhaps Bioconductor (Gentleman et al., 2004; Huber et al., 2015), which provides an ecosystem of packages that support the analysis of high-throughput genomic data.&quot;,&quot;issue&quot;:&quot;43&quot;,&quot;volume&quot;:&quot;4&quot;},&quot;isTemporary&quot;:false}],&quot;properties&quot;:{&quot;noteIndex&quot;:0},&quot;isEdited&quot;:false,&quot;manualOverride&quot;:{&quot;isManuallyOverriden&quot;:false,&quot;citeprocText&quot;:&quot;(Wickham et al., 2019)&quot;,&quot;manualOverrideText&quot;:&quot;&quot;},&quot;citationTag&quot;:&quot;MENDELEY_CITATION_v3_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&quot;},{&quot;citationID&quot;:&quot;MENDELEY_CITATION_2989d83b-f213-42e2-b70f-d1d1b5b5d9e7&quot;,&quot;citationItems&quot;:[{&quot;id&quot;:&quot;ca983fef-4557-3426-b214-1bd3f9815427&quot;,&quot;itemData&quot;:{&quot;type&quot;:&quot;article&quot;,&quot;id&quot;:&quot;ca983fef-4557-3426-b214-1bd3f9815427&quot;,&quot;title&quot;:&quot;nlraa: Nonlinear Regression for Agricultural Applications&quot;,&quot;author&quot;:[{&quot;family&quot;:&quot;Miguez&quot;,&quot;given&quot;:&quot;Fernando&quot;,&quot;parse-names&quot;:false,&quot;dropping-particle&quot;:&quot;&quot;,&quot;non-dropping-particle&quot;:&quot;&quot;}],&quot;number&quot;:&quot;R package version 0.83&quot;,&quot;issued&quot;:{&quot;date-parts&quot;:[[2021]]}},&quot;isTemporary&quot;:false}],&quot;properties&quot;:{&quot;noteIndex&quot;:0},&quot;isEdited&quot;:false,&quot;manualOverride&quot;:{&quot;isManuallyOverriden&quot;:false,&quot;citeprocText&quot;:&quot;(Miguez, 2021)&quot;,&quot;manualOverrideText&quot;:&quot;&quot;},&quot;citationTag&quot;:&quot;MENDELEY_CITATION_v3_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&quot;},{&quot;citationID&quot;:&quot;MENDELEY_CITATION_8860a6cb-90c6-4320-8838-65a0d93af7c2&quot;,&quot;citationItems&quot;:[{&quot;id&quot;:&quot;92f32322-5453-38be-966a-38b938d21a2f&quot;,&quot;itemData&quot;:{&quot;type&quot;:&quot;article&quot;,&quot;id&quot;:&quot;92f32322-5453-38be-966a-38b938d21a2f&quot;,&quot;title&quot;:&quot;HydroMe: Estimating Water Retention and Infiltration Model   Parameters using Experimental Data.&quot;,&quot;author&quot;:[{&quot;family&quot;:&quot;Omuto&quot;,&quot;given&quot;:&quot;Christian Thine&quot;,&quot;parse-names&quot;:false,&quot;dropping-particle&quot;:&quot;&quot;,&quot;non-dropping-particle&quot;:&quot;&quot;},{&quot;family&quot;:&quot;Maechler&quot;,&quot;given&quot;:&quot;Martin&quot;,&quot;parse-names&quot;:false,&quot;dropping-particle&quot;:&quot;&quot;,&quot;non-dropping-particle&quot;:&quot;&quot;},{&quot;family&quot;:&quot;Too&quot;,&quot;given&quot;:&quot;Vitalis&quot;,&quot;parse-names&quot;:false,&quot;dropping-particle&quot;:&quot;&quot;,&quot;non-dropping-particle&quot;:&quot;&quot;}],&quot;number&quot;:&quot;R package version 2.0-1.&quot;,&quot;issued&quot;:{&quot;date-parts&quot;:[[2021]]},&quot;publisher&quot;:&quot;https://CRAN.R-project.org/package=HydroMe&quot;},&quot;isTemporary&quot;:false}],&quot;properties&quot;:{&quot;noteIndex&quot;:0},&quot;isEdited&quot;:false,&quot;manualOverride&quot;:{&quot;isManuallyOverriden&quot;:false,&quot;citeprocText&quot;:&quot;(Omuto et al., 2021)&quot;,&quot;manualOverrideText&quot;:&quot;&quot;},&quot;citationTag&quot;:&quot;MENDELEY_CITATION_v3_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&quot;},{&quot;citationID&quot;:&quot;MENDELEY_CITATION_61f11d0f-fef3-47df-bcfd-72324f52120c&quot;,&quot;citationItems&quot;:[{&quot;id&quot;:&quot;07318e72-153b-3d2a-8f45-8e6fa7cc163e&quot;,&quot;itemData&quot;:{&quot;type&quot;:&quot;article-journal&quot;,&quot;id&quot;:&quot;07318e72-153b-3d2a-8f45-8e6fa7cc163e&quot;,&quot;title&quot;:&quot;soilphysics: An R package for simulation of soil compaction induced by agricultural field traffic&quot;,&quot;author&quot;:[{&quot;family&quot;:&quot;Lima&quot;,&quot;given&quot;:&quot;Renato P.&quot;,&quot;parse-names&quot;:false,&quot;dropping-particle&quot;:&quot;&quot;,&quot;non-dropping-particle&quot;:&quot;de&quot;},{&quot;family&quot;:&quot;Silva&quot;,&quot;given&quot;:&quot;Anderson R.&quot;,&quot;parse-names&quot;:false,&quot;dropping-particle&quot;:&quot;&quot;,&quot;non-dropping-particle&quot;:&quot;da&quot;},{&quot;family&quot;:&quot;Silva&quot;,&quot;given&quot;:&quot;Álvaro P.&quot;,&quot;parse-names&quot;:false,&quot;dropping-particle&quot;:&quot;&quot;,&quot;non-dropping-particle&quot;:&quot;da&quot;}],&quot;container-title&quot;:&quot;Soil and Tillage Research&quot;,&quot;accessed&quot;:{&quot;date-parts&quot;:[[2021,6,7]]},&quot;DOI&quot;:&quot;10.1016/j.still.2020.104824&quot;,&quot;ISSN&quot;:&quot;01671987&quot;,&quot;issued&quot;:{&quot;date-parts&quot;:[[2021,2,1]]},&quot;page&quot;:&quot;104824&quot;,&quot;abstract&quot;:&quot;Agricultural traffic is the main mechanism responsible for the increase in compacted fields. Strategies to minimize the impact of field traffic on the soil includes knowledge of stress-strain relationships, which involve the use of soil compaction models; however, one of the challenges for dissemination of these models among researchers and academics is its availability as computational tools, easily and freely accessible. In this work, we present a computational tool for simulation of compaction induced by agricultural field traffic based on soil physical and soil mechanics principles, which includes the calculation of contact stress, stress propagation in the soil profile, simulation of bulk density variation in response to the applied stress and assessment of the risk of compaction through readily available soil properties and machinery parameters. Furthermore, the soil inputs of the model is facilitated by a set of pedo-transfer functions for estimation of the required soil properties. The model was computationally implemented as a set of R functions (R software), as well as on an interactive web page, named PredComp, both available in the R package soilphysics (available from https://arsilva87.github.io/soilphysics/ or http://cran.r-project.org/web/packages/soilphysics/index.html).&quot;,&quot;publisher&quot;:&quot;Elsevier B.V.&quot;,&quot;volume&quot;:&quot;206&quot;},&quot;isTemporary&quot;:false}],&quot;properties&quot;:{&quot;noteIndex&quot;:0},&quot;isEdited&quot;:false,&quot;manualOverride&quot;:{&quot;isManuallyOverriden&quot;:false,&quot;citeprocText&quot;:&quot;(de Lima et al., 2021)&quot;,&quot;manualOverrideText&quot;:&quot;&quot;},&quot;citationTag&quot;:&quot;MENDELEY_CITATION_v3_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&quot;},{&quot;citationID&quot;:&quot;MENDELEY_CITATION_9510eb81-a315-4b36-b010-e599fc272c6f&quot;,&quot;citationItems&quot;:[{&quot;id&quot;:&quot;793856b3-0f15-3047-849a-f30d55c500aa&quot;,&quot;itemData&quot;:{&quot;type&quot;:&quot;article-journal&quot;,&quot;id&quot;:&quot;793856b3-0f15-3047-849a-f30d55c500aa&quot;,&quot;title&quot;:&quot;Fitting Linear Mixed-Effects Models using lme4&quot;,&quot;author&quot;:[{&quot;family&quot;:&quot;Bates&quot;,&quot;given&quot;:&quot;Douglas&quot;,&quot;parse-names&quot;:false,&quot;dropping-particle&quot;:&quot;&quot;,&quot;non-dropping-particle&quot;:&quot;&quot;},{&quot;family&quot;:&quot;Mächler&quot;,&quot;given&quot;:&quot;Martin&quot;,&quot;parse-names&quot;:false,&quot;dropping-particle&quot;:&quot;&quot;,&quot;non-dropping-particle&quot;:&quot;&quot;},{&quot;family&quot;:&quot;Bolker&quot;,&quot;given&quot;:&quot;Ben&quot;,&quot;parse-names&quot;:false,&quot;dropping-particle&quot;:&quot;&quot;,&quot;non-dropping-particle&quot;:&quot;&quot;},{&quot;family&quot;:&quot;Walker&quot;,&quot;given&quot;:&quot;Steve&quot;,&quot;parse-names&quot;:false,&quot;dropping-particle&quot;:&quot;&quot;,&quot;non-dropping-particle&quot;:&quot;&quot;}],&quot;container-title&quot;:&quot;Journal of Statistical Software&quot;,&quot;accessed&quot;:{&quot;date-parts&quot;:[[2019,1,30]]},&quot;DOI&quot;:&quot;10.18637/jss.v067.i01&quot;,&quot;ISBN&quot;:&quot;%(&quot;,&quot;ISSN&quot;:&quot;0092-8615&quot;,&quot;PMID&quot;:&quot;20043131029&quot;,&quot;URL&quot;:&quot;http://arxiv.org/abs/1406.5823&quot;,&quot;issued&quot;:{&quot;date-parts&quot;:[[2015,6,23]]},&quot;page&quot;:&quot;1-48&quot;,&quot;abstract&quot;:&quo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quot;,&quot;issue&quot;:&quot;1&quot;,&quot;volume&quot;:&quot;67&quot;},&quot;isTemporary&quot;:false}],&quot;properties&quot;:{&quot;noteIndex&quot;:0},&quot;isEdited&quot;:false,&quot;manualOverride&quot;:{&quot;isManuallyOverriden&quot;:false,&quot;citeprocText&quot;:&quot;(Bates et al., 2015)&quot;,&quot;manualOverrideText&quot;:&quot;&quot;},&quot;citationTag&quot;:&quot;MENDELEY_CITATION_v3_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&quot;},{&quot;citationID&quot;:&quot;MENDELEY_CITATION_3c6e4740-88e6-4e8a-9008-d96a2ac9c294&quot;,&quot;citationItems&quot;:[{&quot;id&quot;:&quot;a6d3aaa7-184e-378b-b1ff-24f647569fea&quot;,&quot;itemData&quot;:{&quot;type&quot;:&quot;article&quot;,&quot;id&quot;:&quot;a6d3aaa7-184e-378b-b1ff-24f647569fea&quot;,&quot;title&quot;:&quot;Emmeans: Estimated maringal means, aka least-squares means&quot;,&quot;author&quot;:[{&quot;family&quot;:&quot;Lenth&quot;,&quot;given&quot;:&quot;Russell&quot;,&quot;parse-names&quot;:false,&quot;dropping-particle&quot;:&quot;&quot;,&quot;non-dropping-particle&quot;:&quot;&quot;},{&quot;family&quot;:&quot;Singmann&quot;,&quot;given&quot;:&quot;Henrik&quot;,&quot;parse-names&quot;:false,&quot;dropping-particle&quot;:&quot;&quot;,&quot;non-dropping-particle&quot;:&quot;&quot;},{&quot;family&quot;:&quot;Love&quot;,&quot;given&quot;:&quot;Jonathan&quot;,&quot;parse-names&quot;:false,&quot;dropping-particle&quot;:&quot;&quot;,&quot;non-dropping-particle&quot;:&quot;&quot;}],&quot;number&quot;:&quot;R package version 1&quot;,&quot;issued&quot;:{&quot;date-parts&quot;:[[2018]]}},&quot;isTemporary&quot;:false}],&quot;properties&quot;:{&quot;noteIndex&quot;:0},&quot;isEdited&quot;:false,&quot;manualOverride&quot;:{&quot;isManuallyOverriden&quot;:false,&quot;citeprocText&quot;:&quot;(Lenth et al., 2018)&quot;,&quot;manualOverrideText&quot;:&quot;&quot;},&quot;citationTag&quot;:&quot;MENDELEY_CITATION_v3_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&quot;},{&quot;citationID&quot;:&quot;MENDELEY_CITATION_327f41f5-08da-432a-8287-6dd9e8e96d2b&quot;,&quot;citationItems&quot;:[{&quot;id&quot;:&quot;0affebda-a18e-3404-811f-46f16729d666&quot;,&quot;itemData&quot;:{&quot;type&quot;:&quot;article-journal&quot;,&quot;id&quot;:&quot;0affebda-a18e-3404-811f-46f16729d666&quot;,&quot;title&quot;:&quot;Some steady-state solutions of the unsaturated moisture flow equation with application to evaporation from a water table&quot;,&quot;author&quot;:[{&quot;family&quot;:&quot;Gardner&quot;,&quot;given&quot;:&quot;W. R.&quot;,&quot;parse-names&quot;:false,&quot;dropping-particle&quot;:&quot;&quot;,&quot;non-dropping-particle&quot;:&quot;&quot;}],&quot;container-title&quot;:&quot;Soil Science&quot;,&quot;accessed&quot;:{&quot;date-parts&quot;:[[2021,6,7]]},&quot;DOI&quot;:&quot;10.1097/00010694-195804000-00006&quot;,&quot;ISSN&quot;:&quot;15389243&quot;,&quot;issued&quot;:{&quot;date-parts&quot;:[[1958]]},&quot;page&quot;:&quot;228-232&quot;,&quot;issue&quot;:&quot;4&quot;,&quot;volume&quot;:&quot;85&quot;},&quot;isTemporary&quot;:false}],&quot;properties&quot;:{&quot;noteIndex&quot;:0},&quot;isEdited&quot;:false,&quot;manualOverride&quot;:{&quot;isManuallyOverriden&quot;:false,&quot;citeprocText&quot;:&quot;(Gardner, 1958)&quot;,&quot;manualOverrideText&quot;:&quot;&quot;},&quot;citationTag&quot;:&quot;MENDELEY_CITATION_v3_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&quot;},{&quot;citationID&quot;:&quot;MENDELEY_CITATION_01aedfa0-f033-4ace-aa06-1f529419be9e&quot;,&quot;citationItems&quot;:[{&quot;id&quot;:&quot;d52ccd11-6a4c-3d6b-968a-20ee2baf5189&quot;,&quot;itemData&quot;:{&quot;type&quot;:&quot;article-journal&quot;,&quot;id&quot;:&quot;d52ccd11-6a4c-3d6b-968a-20ee2baf5189&quot;,&quot;title&quot;:&quot;A Closed-form Equation for Predicting the Hydraulic Conductivity of Unsaturated Soils&quot;,&quot;author&quot;:[{&quot;family&quot;:&quot;Genuchten&quot;,&quot;given&quot;:&quot;M. Th.&quot;,&quot;parse-names&quot;:false,&quot;dropping-particle&quot;:&quot;&quot;,&quot;non-dropping-particle&quot;:&quot;van&quot;}],&quot;container-title&quot;:&quot;Soil Science Society of America Journal&quot;,&quot;accessed&quot;:{&quot;date-parts&quot;:[[2021,6,7]]},&quot;DOI&quot;:&quot;10.2136/sssaj1980.03615995004400050002x&quot;,&quot;ISSN&quot;:&quot;1435-0661&quot;,&quot;URL&quot;:&quot;https://acsess.onlinelibrary.wiley.com/doi/full/10.2136/sssaj1980.03615995004400050002x&quot;,&quot;issued&quot;:{&quot;date-parts&quot;:[[1980,9,1]]},&quot;page&quot;:&quot;892-898&quot;,&quot;abstract&quot;:&quot;Tortuosity phenomena of pore spare influence the transport of water, solutes, and gases in soil. This study presents three analyses linking tortuosity and transport in unsaturated soil. The first is a diffusion-based analysis of tortuosity in the soil water and soil air phases, related to soil surface area (SA) and pore-size distribution (PSD) (characterized by Campbell b and content of pores &gt; 30 mum). The analysis is based on recent models to predict the diffusion coefficients, D-p, of (i) a solute in soil, (ii) a gas in repacked soil, and (iii) a gas in undisturbed soil, each as a function of fluid-phase (soil water or soil air) content, alpha. For use in the analysis, the relation between SA and the threshold water content where solute diffusion ceases due to disconnected water films was measured for eight soils (5-46% clay). The tortuosity analysis supported by measured D-p(alpha) data shows that SA governs and has a larger impact on liquid-phase tortuosity than PSD has on gaseous-phase tortuosity, At the same value of a, the tortuosity is typically larger in the soil water than in the soil air phase, and the difference becomes more pronounced with increasing SA and at low alpha. In the second analysis air permeability, k(a), and gas diffusivity, D-P,D-g, are linked in the Millington and Quirk fluid now model to describe soil structure-forming potential and to establish a model platform to describe k(a) as a function of D-P,D-g and alpha. Measurements on repacked, nonaggregated soil support the k(a)(D-P,D-g;alpha) model platform, while measurements on repacked, aggregated soils and on undisturbed soils show that k(a) is greatly affected by soil aggregation and structure and D-P,D-g is not, In the third analysis, a constitutive parameter model is applied to gas and solute diffusivities and air and water permeabilities in six soils along a soil texture gradient. This illustrates the different behavior of the four transport parameters with PSD and alpha. The liquid-phase transport parameters show a steeper decrease with a compared with the gaseous-phase parameters, in part due to the higher tortuosity in the liquid phase. Also, k(a) in undisturbed soil exhibited a less steep decrease with alpha compared with D-P,D-g, probably due to preferential air flow in larger pores during convective transport. Any attempt to develop a unifying and PSD-dependent model for transport parameters in the soil liquid and gaseous phases Hill require careful distinction between repacked and undisturbed soils.&quot;,&quot;publisher&quot;:&quot;Wiley&quot;,&quot;issue&quot;:&quot;5&quot;,&quot;volume&quot;:&quot;44&quot;},&quot;isTemporary&quot;:false}],&quot;properties&quot;:{&quot;noteIndex&quot;:0},&quot;isEdited&quot;:false,&quot;manualOverride&quot;:{&quot;isManuallyOverriden&quot;:false,&quot;citeprocText&quot;:&quot;(van Genuchten, 1980)&quot;,&quot;manualOverrideText&quot;:&quot;&quot;},&quot;citationTag&quot;:&quot;MENDELEY_CITATION_v3_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&quot;},{&quot;citationID&quot;:&quot;MENDELEY_CITATION_a88c49b0-6d5b-403d-bc7e-cea68d5480cc&quot;,&quot;citationItems&quot;:[{&quot;id&quot;:&quot;b1411adb-3c9b-387a-8553-be342013e7dc&quot;,&quot;itemData&quot;:{&quot;type&quot;:&quot;article-journal&quot;,&quot;id&quot;:&quot;b1411adb-3c9b-387a-8553-be342013e7dc&quot;,&quot;title&quot;:&quot;Model selection and Akaike's Information Criterion (AIC): The general theory and its analytical extensions&quot;,&quot;author&quot;:[{&quot;family&quot;:&quot;Bozdogan&quot;,&quot;given&quot;:&quot;Hamparsum&quot;,&quot;parse-names&quot;:false,&quot;dropping-particle&quot;:&quot;&quot;,&quot;non-dropping-particle&quot;:&quot;&quot;}],&quot;container-title&quot;:&quot;Psychometrika&quot;,&quot;accessed&quot;:{&quot;date-parts&quot;:[[2021,6,7]]},&quot;DOI&quot;:&quot;10.1007/BF02294361&quot;,&quot;ISSN&quot;:&quot;00333123&quot;,&quot;URL&quot;:&quot;https://link.springer.com/article/10.1007/BF02294361&quot;,&quot;issued&quot;:{&quot;date-parts&quot;:[[1987,9]]},&quot;page&quot;:&quot;345-370&quot;,&quot;abstract&quot;:&quot;During the last fifteen years, Akaike's entropy-based Information Criterion (AIC) has had a fundamental impact in statistical model evaluation problems. This paper studies the general theory of the AIC procedure and provides its analytical extensions in two ways without violating Akaike's main principles. These extensions make AIC asymptotically consistent and penalize overparameterization more stringently to pick only the simplest of the \&quot;true\&quot; models. These selection criteria are called CAIC and CAICF. Asymptotic properties of AIC and its extensions are investigated, and empirical performances of these criteria are studied in choosing the correct degree of a polynomial model in two different Monte Carlo experiments under different conditions. © 1987 The Psychometric Society.&quot;,&quot;publisher&quot;:&quot;Springer-Verlag&quot;,&quot;issue&quot;:&quot;3&quot;,&quot;volume&quot;:&quot;52&quot;},&quot;isTemporary&quot;:false}],&quot;properties&quot;:{&quot;noteIndex&quot;:0},&quot;isEdited&quot;:false,&quot;manualOverride&quot;:{&quot;isManuallyOverriden&quot;:false,&quot;citeprocText&quot;:&quot;(Bozdogan, 1987)&quot;,&quot;manualOverrideText&quot;:&quot;&quot;},&quot;citationTag&quot;:&quot;MENDELEY_CITATION_v3_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&quot;},{&quot;citationID&quot;:&quot;MENDELEY_CITATION_7047a016-90e3-456c-89c0-064f059b10a3&quot;,&quot;citationItems&quot;:[{&quot;id&quot;:&quot;ed5a8114-8fb5-3ab3-a073-6e5ff84a1f10&quot;,&quot;itemData&quot;:{&quot;type&quot;:&quot;book&quot;,&quot;id&quot;:&quot;ed5a8114-8fb5-3ab3-a073-6e5ff84a1f10&quot;,&quot;title&quot;:&quot;Glossary of Soil Science Terms 2008&quot;,&quot;author&quot;:[{&quot;family&quot;:&quot;SSSA&quot;,&quot;given&quot;:&quot;&quot;,&quot;parse-names&quot;:false,&quot;dropping-particle&quot;:&quot;&quot;,&quot;non-dropping-particle&quot;:&quot;&quot;}],&quot;collection-title&quot;:&quot;ASA, CSSA, and SSSA Books&quot;,&quot;accessed&quot;:{&quot;date-parts&quot;:[[2021,6,7]]},&quot;DOI&quot;:&quot;10.2136/2008.glossarysoilscienceterms&quot;,&quot;ISBN&quot;:&quot;9780891188957&quot;,&quot;URL&quot;:&quot;http://doi.wiley.com/10.2136/2008.glossarysoilscienceterms&quot;,&quot;issued&quot;:{&quot;date-parts&quot;:[[2008,9,22]]},&quot;publisher-place&quot;:&quot;Madison, WI, USA&quot;,&quot;publisher&quot;:&quot;American Society of Agronomy and Soil Science Society of America&quot;},&quot;isTemporary&quot;:false}],&quot;properties&quot;:{&quot;noteIndex&quot;:0},&quot;isEdited&quot;:false,&quot;manualOverride&quot;:{&quot;isManuallyOverriden&quot;:false,&quot;citeprocText&quot;:&quot;(SSSA, 2008)&quot;,&quot;manualOverrideText&quot;:&quot;&quot;},&quot;citationTag&quot;:&quot;MENDELEY_CITATION_v3_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&quot;},{&quot;citationID&quot;:&quot;MENDELEY_CITATION_d28ac068-41b0-4583-9670-67214e19af91&quot;,&quot;citationItems&quot;:[{&quot;id&quot;:&quot;57944d37-82d6-3632-b58c-936d5389df80&quot;,&quot;itemData&quot;:{&quot;type&quot;:&quot;article&quot;,&quot;id&quot;:&quot;57944d37-82d6-3632-b58c-936d5389df80&quot;,&quot;title&quot;:&quot;A new model for the soil-water retention curve that solves the problem of residual water contents&quot;,&quot;author&quot;:[{&quot;family&quot;:&quot;Groenevelt&quot;,&quot;given&quot;:&quot;P. H.&quot;,&quot;parse-names&quot;:false,&quot;dropping-particle&quot;:&quot;&quot;,&quot;non-dropping-particle&quot;:&quot;&quot;},{&quot;family&quot;:&quot;Grant&quot;,&quot;given&quot;:&quot;C. D.&quot;,&quot;parse-names&quot;:false,&quot;dropping-particle&quot;:&quot;&quot;,&quot;non-dropping-particle&quot;:&quot;&quot;}],&quot;container-title&quot;:&quot;European Journal of Soil Science&quot;,&quot;DOI&quot;:&quot;10.1111/j.1365-2389.2004.00617.x&quot;,&quot;ISSN&quot;:&quot;13510754&quot;,&quot;issued&quot;:{&quot;date-parts&quot;:[[2004,9]]},&quot;page&quot;:&quot;479-485&quot;,&quot;abstract&quot;:&quot;We present a new model for the soil-water retention curve, θ(h m), which, in contrast to earlier models, anchors the curve at zero water content and does away with the unspecified residual water content. The proposed equation covers the complete retention curve, with the pressure head, hm, stretching over approximately seven orders of magnitude. We review the concept of pF from its origin in the papers of Schofield and discuss what Schofield meant by the 'free energy, F'. We deal with (historical) criticisms regarding the use of the log scale of the pressure head, which, unfortunately, led to the apparent demise of the pF. We espouse the advantages of using the log scale in a model for which the pF is the independent variable, and we present a method to deal with the problem of the saturated water content on the semi-log graph being located at a pF of minus infinity. Where a smaller range of the water retention is being considered, the model also gives an excellent fit on a linear scale using the pressure head, hm, itself as the independent variable. We applied the model to pF curves found in the literature for a great variety of soil textures ranging from dune-sand to river-basin clay. We found the equation for the model to be capable of fitting the pF curves with remarkable success over the complete range from saturation to oven dryness. However, because interest generally lies in the plant-available water range (i.e. saturation, θs, to wilting point, θwp), the following relation, which can be plotted on a linear scale, is sufficient for most purposes: θ(hm) = θwp + kl {exp(-k0/15 000n) - exp(-k0/hmn)}, where k0, k 1 and n are adjustable fitting parameters.&quot;,&quot;issue&quot;:&quot;3&quot;,&quot;volume&quot;:&quot;55&quot;},&quot;isTemporary&quot;:false}],&quot;properties&quot;:{&quot;noteIndex&quot;:0},&quot;isEdited&quot;:false,&quot;manualOverride&quot;:{&quot;isManuallyOverriden&quot;:false,&quot;citeprocText&quot;:&quot;(Groenevelt and Grant, 2004)&quot;,&quot;manualOverrideText&quot;:&quot;&quot;},&quot;citationTag&quot;:&quot;MENDELEY_CITATION_v3_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&quot;},{&quot;citationID&quot;:&quot;MENDELEY_CITATION_3367286d-e317-431e-b49f-d72b44cd34f5&quot;,&quot;citationItems&quot;:[{&quot;id&quot;:&quot;69d1cee7-c938-3814-b21c-3a4646dd3206&quot;,&quot;itemData&quot;:{&quot;type&quot;:&quot;book&quot;,&quot;id&quot;:&quot;69d1cee7-c938-3814-b21c-3a4646dd3206&quot;,&quot;title&quot;:&quot;Principles of soil and plant water relations, 2nd Edition&quot;,&quot;author&quot;:[{&quot;family&quot;:&quot;Kirkham&quot;,&quot;given&quot;:&quot;M. B.&quot;,&quot;parse-names&quot;:false,&quot;dropping-particle&quot;:&quot;&quot;,&quot;non-dropping-particle&quot;:&quot;&quot;}],&quot;container-title&quot;:&quot;Principles of Soil and Plant Water Relations, 2nd Edition&quot;,&quot;accessed&quot;:{&quot;date-parts&quot;:[[2021,6,28]]},&quot;DOI&quot;:&quot;10.1016/C2013-0-12871-1&quot;,&quot;ISBN&quot;:&quot;9780124200227&quot;,&quot;issued&quot;:{&quot;date-parts&quot;:[[2014,1,1]]},&quot;number-of-pages&quot;:&quot;1-579&quot;,&quot;abstract&quot;:&quot;Principles of Soil and Plant Water Relations, 2e describes the principles of water relations within soils, followed by the uptake of water and its subsequent movement throughout and from the plant body. This is presented as a progressive series of physical and biological interrelations, even though each topic is treated in detail on its own. The book also describes equipment used to measure water in the soil-plant-atmosphere system. At the end of each chapter is a biography of a scientist whose principles are discussed in the chapter. In addition to new information on the concept of celestial time, this new edition also includes new chapters on methods to determine sap flow in plants dual-probe heat-pulse technique to monitor water in the root zone.&quot;,&quot;publisher&quot;:&quot;Elsevier Inc.&quot;},&quot;isTemporary&quot;:false}],&quot;properties&quot;:{&quot;noteIndex&quot;:0},&quot;isEdited&quot;:false,&quot;manualOverride&quot;:{&quot;isManuallyOverriden&quot;:false,&quot;citeprocText&quot;:&quot;(Kirkham, 2014)&quot;,&quot;manualOverrideText&quot;:&quot;&quot;},&quot;citationTag&quot;:&quot;MENDELEY_CITATION_v3_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&quot;},{&quot;citationID&quot;:&quot;MENDELEY_CITATION_145b5106-ae40-413d-8d1c-477fd64b9850&quot;,&quot;citationItems&quot;:[{&quot;id&quot;:&quot;a6f96c33-a41b-390c-a25e-0051c9d183fa&quot;,&quot;itemData&quot;:{&quot;type&quot;:&quot;article-journal&quot;,&quot;id&quot;:&quot;a6f96c33-a41b-390c-a25e-0051c9d183fa&quot;,&quot;title&quot;:&quot;Exploring the effect of varying soil organic matter contents on current and future moisture supply capacities of six Italian soils&quot;,&quot;author&quot;:[{&quot;family&quot;:&quot;Bonfante&quot;,&quot;given&quot;:&quot;Antonello&quot;,&quot;parse-names&quot;:false,&quot;dropping-particle&quot;:&quot;&quot;,&quot;non-dropping-particle&quot;:&quot;&quot;},{&quot;family&quot;:&quot;Basile&quot;,&quot;given&quot;:&quot;A.&quot;,&quot;parse-names&quot;:false,&quot;dropping-particle&quot;:&quot;&quot;,&quot;non-dropping-particle&quot;:&quot;&quot;},{&quot;family&quot;:&quot;Bouma&quot;,&quot;given&quot;:&quot;J.&quot;,&quot;parse-names&quot;:false,&quot;dropping-particle&quot;:&quot;&quot;,&quot;non-dropping-particle&quot;:&quot;&quot;}],&quot;container-title&quot;:&quot;Geoderma&quot;,&quot;accessed&quot;:{&quot;date-parts&quot;:[[2021,6,28]]},&quot;DOI&quot;:&quot;10.1016/j.geoderma.2019.114079&quot;,&quot;ISSN&quot;:&quot;00167061&quot;,&quot;issued&quot;:{&quot;date-parts&quot;:[[2020,3,1]]},&quot;page&quot;:&quot;114079&quot;,&quot;abstract&quot;:&quot;The Available Soil Water Capacity (AWC) is standard data in most soil databases and expresses soil water contents in the rootzone between field capacity (FC; –33 kPa) and permanent wilting point (WP; −1500 kPa). Literature suggests that increasing the content of soil organic matter (SOM) of a given soil does not significantly increase AWC and this has important implications when estimating soil moisture supply to crops and evaluating the potential for climate mitigation. For most crops, the real FC values vary between −10 and −50 kPa in different soils and WP values between −800 and −1500 kPa. Thus standard values for AWC of FC and WP do not represent field conditions in many soils. When exploring AWC for six Italian soil series, ranging from clay to sandy, AWC values at increasing %SOM were lower in clay soils and higher in sand as compared with actual conditions, which could be explained by considering the shape of the corresponding moisture retention curves. Rather than focus on static AWC values to define moisture supply to plants, real or actual soil moisture supply capacities (MSC) can be obtained by dynamic modeling of the soil-water-atmosphere-plant system, including a “sink-term” indicating a continuous relation between water uptake and negative pressure head of soil water and evaporative demand. Also, only models allow exploration of the effects of future severe IPCC climate scenario RCP 8.5. Thus, studying MSC for the six Italian soil series showed that MSC values were: (i) on average 30% higher than the corresponding AWC; (ii) distinctly different for the six soils; (iii) affected by declines of 1–9% as a result of the effects of future climate scenarios.; (iv) not significantly affected by increases of %SOM when considering climate change, except for the sand. Generalizations as to the effect of future climate scenarios and %SOM on MSC can only be realistic when modeling is performed for soil series in different climate zones.&quot;,&quot;publisher&quot;:&quot;Elsevier B.V.&quot;,&quot;volume&quot;:&quot;361&quot;},&quot;isTemporary&quot;:false}],&quot;properties&quot;:{&quot;noteIndex&quot;:0},&quot;isEdited&quot;:false,&quot;manualOverride&quot;:{&quot;isManuallyOverriden&quot;:false,&quot;citeprocText&quot;:&quot;(Bonfante et al., 2020)&quot;,&quot;manualOverrideText&quot;:&quot;&quot;},&quot;citationTag&quot;:&quot;MENDELEY_CITATION_v3_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&quot;},{&quot;citationID&quot;:&quot;MENDELEY_CITATION_9adb36cc-4d8c-4d60-bb96-7e6dbd0b5e44&quot;,&quot;citationItems&quot;:[{&quot;id&quot;:&quot;e7b06800-5b94-3673-a332-b6b514f751fe&quot;,&quot;itemData&quot;:{&quot;type&quot;:&quot;article-journal&quot;,&quot;id&quot;:&quot;e7b06800-5b94-3673-a332-b6b514f751fe&quot;,&quot;title&quot;:&quot;Water retention equations and their relationship to soil organic matter and particle size distribution for disturbed samples.&quot;,&quot;author&quot;:[{&quot;family&quot;:&quot;Jong&quot;,&quot;given&quot;:&quot;R.&quot;,&quot;parse-names&quot;:false,&quot;dropping-particle&quot;:&quot;&quot;,&quot;non-dropping-particle&quot;:&quot;de&quot;},{&quot;family&quot;:&quot;Campbell&quot;,&quot;given&quot;:&quot;C. A.&quot;,&quot;parse-names&quot;:false,&quot;dropping-particle&quot;:&quot;&quot;,&quot;non-dropping-particle&quot;:&quot;&quot;},{&quot;family&quot;:&quot;Nicholaichuk&quot;,&quot;given&quot;:&quot;W.&quot;,&quot;parse-names&quot;:false,&quot;dropping-particle&quot;:&quot;&quot;,&quot;non-dropping-particle&quot;:&quot;&quot;}],&quot;container-title&quot;:&quot;Canadian Journal of Soil Science&quot;,&quot;accessed&quot;:{&quot;date-parts&quot;:[[2021,6,28]]},&quot;DOI&quot;:&quot;10.4141/cjss83-029&quot;,&quot;ISSN&quot;:&quot;00084271&quot;,&quot;URL&quot;:&quot;https://cdnsciencepub.com/doi/abs/10.4141/cjss83-029&quot;,&quot;issued&quot;:{&quot;date-parts&quot;:[[1983]]},&quot;page&quot;:&quot;291-302&quot;,&quot;abstract&quot;:&quot;Functional relationships between soil water content and water suction were examined and related to textural and organic carbon content data. Soil water retention curves between 5 and 10 000 kPa were determined on disturbed samples of 18 soils representing various soil Great Groups in the Canadian prairies. Correlation and regression analysis showed that texture was the main soil property influencing the shape and position of the water retention curve.-from Authors&quot;,&quot;publisher&quot;:&quot; NRC Research Press Ottawa, Canada &quot;,&quot;issue&quot;:&quot;2&quot;,&quot;volume&quot;:&quot;63&quot;},&quot;isTemporary&quot;:false},{&quot;id&quot;:&quot;d29d4ef5-b4c1-319e-acbe-7340884b2b0d&quot;,&quot;itemData&quot;:{&quot;type&quot;:&quot;article-journal&quot;,&quot;id&quot;:&quot;d29d4ef5-b4c1-319e-acbe-7340884b2b0d&quot;,&quot;title&quot;:&quot;Soil Water Characteristic Estimates by Texture and Organic Matter for Hydrologic Solutions&quot;,&quot;author&quot;:[{&quot;family&quot;:&quot;Saxton&quot;,&quot;given&quot;:&quot;K. E.&quot;,&quot;parse-names&quot;:false,&quot;dropping-particle&quot;:&quot;&quot;,&quot;non-dropping-particle&quot;:&quot;&quot;},{&quot;family&quot;:&quot;Rawls&quot;,&quot;given&quot;:&quot;W. J.&quot;,&quot;parse-names&quot;:false,&quot;dropping-particle&quot;:&quot;&quot;,&quot;non-dropping-particle&quot;:&quot;&quot;}],&quot;container-title&quot;:&quot;Soil Science Society of America Journal&quot;,&quot;accessed&quot;:{&quot;date-parts&quot;:[[2021,6,28]]},&quot;DOI&quot;:&quot;10.2136/sssaj2005.0117&quot;,&quot;ISSN&quot;:&quot;1435-0661&quot;,&quot;URL&quot;:&quot;https://acsess.onlinelibrary.wiley.com/doi/full/10.2136/sssaj2005.0117&quot;,&quot;issued&quot;:{&quot;date-parts&quot;:[[2006,9,1]]},&quot;page&quot;:&quot;1569-1578&quot;,&quot;abstract&quot;:&quot;[HTML]&quot;,&quot;publisher&quot;:&quot;Wiley&quot;,&quot;issue&quot;:&quot;5&quot;,&quot;volume&quot;:&quot;70&quot;},&quot;isTemporary&quot;:false}],&quot;properties&quot;:{&quot;noteIndex&quot;:0},&quot;isEdited&quot;:false,&quot;manualOverride&quot;:{&quot;isManuallyOverriden&quot;:false,&quot;citeprocText&quot;:&quot;(de Jong et al., 1983; Saxton and Rawls, 2006)&quot;,&quot;manualOverrideText&quot;:&quot;&quot;},&quot;citationTag&quot;:&quot;MENDELEY_CITATION_v3_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&quot;},{&quot;citationID&quot;:&quot;MENDELEY_CITATION_420fefd1-e9cc-4fe5-8b4d-c58167aeecd9&quot;,&quot;citationItems&quot;:[{&quot;id&quot;:&quot;d4265e44-f916-3c2a-ac08-30c4e450c6d2&quot;,&quot;itemData&quot;:{&quot;type&quot;:&quot;article-journal&quot;,&quot;id&quot;:&quot;d4265e44-f916-3c2a-ac08-30c4e450c6d2&quot;,&quot;title&quot;:&quot;Importance of soil organic carbon on surface soil water content variability among agricultural fields&quot;,&quot;author&quot;:[{&quot;family&quot;:&quot;Manns&quot;,&quot;given&quot;:&quot;Hida R.&quot;,&quot;parse-names&quot;:false,&quot;dropping-particle&quot;:&quot;&quot;,&quot;non-dropping-particle&quot;:&quot;&quot;},{&quot;family&quot;:&quot;Berg&quot;,&quot;given&quot;:&quot;Aaron A.&quot;,&quot;parse-names&quot;:false,&quot;dropping-particle&quot;:&quot;&quot;,&quot;non-dropping-particle&quot;:&quot;&quot;}],&quot;container-title&quot;:&quot;Journal of Hydrology&quot;,&quot;accessed&quot;:{&quot;date-parts&quot;:[[2021,6,28]]},&quot;DOI&quot;:&quot;10.1016/j.jhydrol.2013.11.018&quot;,&quot;ISSN&quot;:&quot;00221694&quot;,&quot;issued&quot;:{&quot;date-parts&quot;:[[2014,8,4]]},&quot;page&quot;:&quot;297-303&quot;,&quot;abstract&quot;:&quot;Improvements to the downscaling estimates of soil water content (SWC) from passive microwave retrievals require detailed knowledge of field scale influences on SWC variability. The Soil Moisture Active Passive Validation Experiment (SMAPVEX-12) field campaign provided SWC and physical properties from 50 cropland fields to assess the influence of soil organic carbon (SOC) on SOC variability in a range of SOC, SWC and soil textural class over a 6. week period. Field average SWC over the duration of the experiment was optimally predicted by combination of soil texture and SOC in all soil wetness conditions, although either %Sand or SOC separately also expressed 82% of variance in SWC over all fields covering three soil textural groups. Soil OC explained greater variance in SWC than texture in dry conditions, while texture predominated in moist conditions. The high correlation between SOC and SWC suggests soil OC may contribute to the initiatives to downscale SWC estimates from satellite to field scale where SWC data are sparse or inaccurate.&quot;,&quot;publisher&quot;:&quot;Elsevier&quot;,&quot;volume&quot;:&quot;516&quot;},&quot;isTemporary&quot;:false}],&quot;properties&quot;:{&quot;noteIndex&quot;:0},&quot;isEdited&quot;:false,&quot;manualOverride&quot;:{&quot;isManuallyOverriden&quot;:true,&quot;citeprocText&quot;:&quot;(Manns and Berg, 2014)&quot;,&quot;manualOverrideText&quot;:&quot;Manns and Berg, 2014)&quot;},&quot;citationTag&quot;:&quot;MENDELEY_CITATION_v3_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&quot;},{&quot;citationID&quot;:&quot;MENDELEY_CITATION_6b22cf70-43fd-4532-a5ad-42eb944a727b&quot;,&quot;citationItems&quot;:[{&quot;id&quot;:&quot;8c9dd0a4-47d3-32d5-aea5-aa96ea23d231&quot;,&quot;itemData&quot;:{&quot;type&quot;:&quot;article-journal&quot;,&quot;id&quot;:&quot;8c9dd0a4-47d3-32d5-aea5-aa96ea23d231&quot;,&quot;title&quot;:&quot;Sample Sizes to Control Error Estimates in Determining Soil Bulk Density in California Forest Soils&quot;,&quot;author&quot;:[{&quot;family&quot;:&quot;Han&quot;,&quot;given&quot;:&quot;Youzhi&quot;,&quot;parse-names&quot;:false,&quot;dropping-particle&quot;:&quot;&quot;,&quot;non-dropping-particle&quot;:&quot;&quot;},{&quot;family&quot;:&quot;Zhang&quot;,&quot;given&quot;:&quot;Jianwei&quot;,&quot;parse-names&quot;:false,&quot;dropping-particle&quot;:&quot;&quot;,&quot;non-dropping-particle&quot;:&quot;&quot;},{&quot;family&quot;:&quot;Mattson&quot;,&quot;given&quot;:&quot;Kim G.&quot;,&quot;parse-names&quot;:false,&quot;dropping-particle&quot;:&quot;&quot;,&quot;non-dropping-particle&quot;:&quot;&quot;},{&quot;family&quot;:&quot;Zhang&quot;,&quot;given&quot;:&quot;Weidong&quot;,&quot;parse-names&quot;:false,&quot;dropping-particle&quot;:&quot;&quot;,&quot;non-dropping-particle&quot;:&quot;&quot;},{&quot;family&quot;:&quot;Weber&quot;,&quot;given&quot;:&quot;Thomas A.&quot;,&quot;parse-names&quot;:false,&quot;dropping-particle&quot;:&quot;&quot;,&quot;non-dropping-particle&quot;:&quot;&quot;}],&quot;container-title&quot;:&quot;Soil Science Society of America Journal&quot;,&quot;accessed&quot;:{&quot;date-parts&quot;:[[2021,6,7]]},&quot;DOI&quot;:&quot;10.2136/sssaj2015.12.0422&quot;,&quot;ISSN&quot;:&quot;1435-0661&quot;,&quot;URL&quot;:&quot;www.soils.org/publications/sssaj&quot;,&quot;issued&quot;:{&quot;date-parts&quot;:[[2016,5,1]]},&quot;page&quot;:&quot;756-764&quot;,&quot;abstract&quot;:&quot;© 2016 Soil Science Society of America, 5585 Guilford Rd., Madison WI 53711 USA. All Rights reserved. Characterizing forest soil properties with high variability is challenging, sometimes requiring large numbers of soil samples. Soil bulk density is a standard variable needed along with element concentrations to calculate nutrient pools. This study aimed to determine the optimal sample size, the number of observation (n), for predicting the soil bulk density with a precision of ±10% at a 95% confidence level among different soil types. We determined soil bulk density samples at three depths at 186 points distributed over three different 1-ha forest sites. We calculated n needed for estimating means of bulk density using a traditional method. This estimate was compared to a bootstrapping method n where the variance was estimated by re-sampling our original sample over 500 times. The results showed that patterns of soil bulk density varied by sites. Bootstrapping indicated 3 to 17 samples were needed to estimate mean soil bulk density at ± 10% at a 95% confidence level at the three sites and three depths. Sample sizes determined by the bootstrap method were larger than the numbers estimated by the traditional method. Bootstrapping is considered theoretically to be more robust, especially at a site with more variability or for site measures that are not normally distributed.&quot;,&quot;publisher&quot;:&quot;Wiley&quot;,&quot;issue&quot;:&quot;3&quot;,&quot;volume&quot;:&quot;80&quot;},&quot;isTemporary&quot;:false}],&quot;properties&quot;:{&quot;noteIndex&quot;:0},&quot;isEdited&quot;:false,&quot;manualOverride&quot;:{&quot;isManuallyOverriden&quot;:false,&quot;citeprocText&quot;:&quot;(Han et al., 2016)&quot;,&quot;manualOverrideText&quot;:&quot;&quot;},&quot;citationTag&quot;:&quot;MENDELEY_CITATION_v3_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&quot;},{&quot;citationID&quot;:&quot;MENDELEY_CITATION_5a4f917a-29e7-41fd-b5a2-8254b49748fc&quot;,&quot;citationItems&quot;:[{&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properties&quot;:{&quot;noteIndex&quot;:0},&quot;isEdited&quot;:false,&quot;manualOverride&quot;:{&quot;isManuallyOverriden&quot;:false,&quot;citeprocText&quot;:&quot;(Haruna et al., 2020b)&quot;,&quot;manualOverrideText&quot;:&quot;&quot;},&quot;citationTag&quot;:&quot;MENDELEY_CITATION_v3_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&quot;},{&quot;citationID&quot;:&quot;MENDELEY_CITATION_6479bca8-29bf-4f84-a7af-8d66b44dc6e1&quot;,&quot;citationItems&quot;:[{&quot;id&quot;:&quot;43427a93-1fd8-3594-97fd-0d904822cd12&quot;,&quot;itemData&quot;:{&quot;type&quot;:&quot;article-journal&quot;,&quot;id&quot;:&quot;43427a93-1fd8-3594-97fd-0d904822cd12&quot;,&quot;title&quot;:&quot;Flood Risk Reduction from Agricultural Best Management Practices&quot;,&quot;author&quot;:[{&quot;family&quot;:&quot;Antolini&quot;,&quot;given&quot;:&quot;Federico&quot;,&quot;parse-names&quot;:false,&quot;dropping-particle&quot;:&quot;&quot;,&quot;non-dropping-particle&quot;:&quot;&quot;},{&quot;family&quot;:&quot;Tate&quot;,&quot;given&quot;:&quot;Eric&quot;,&quot;parse-names&quot;:false,&quot;dropping-particle&quot;:&quot;&quot;,&quot;non-dropping-particle&quot;:&quot;&quot;},{&quot;family&quot;:&quot;Dalzell&quot;,&quot;given&quot;:&quot;Brent&quot;,&quot;parse-names&quot;:false,&quot;dropping-particle&quot;:&quot;&quot;,&quot;non-dropping-particle&quot;:&quot;&quot;},{&quot;family&quot;:&quot;Young&quot;,&quot;given&quot;:&quot;Nathan&quot;,&quot;parse-names&quot;:false,&quot;dropping-particle&quot;:&quot;&quot;,&quot;non-dropping-particle&quot;:&quot;&quot;},{&quot;family&quot;:&quot;Johnson&quot;,&quot;given&quot;:&quot;Kris&quot;,&quot;parse-names&quot;:false,&quot;dropping-particle&quot;:&quot;&quot;,&quot;non-dropping-particle&quot;:&quot;&quot;},{&quot;family&quot;:&quot;Hawthorne&quot;,&quot;given&quot;:&quot;Peter L.&quot;,&quot;parse-names&quot;:false,&quot;dropping-particle&quot;:&quot;&quot;,&quot;non-dropping-particle&quot;:&quot;&quot;}],&quot;container-title&quot;:&quot;Journal of the American Water Resources Association&quot;,&quot;DOI&quot;:&quot;10.1111/1752-1688.12812&quot;,&quot;ISSN&quot;:&quot;17521688&quot;,&quot;issued&quot;:{&quot;date-parts&quot;:[[2020,2,1]]},&quot;page&quot;:&quot;161-179&quot;,&quot;abstract&quot;:&quot;Best management practices (BMPs) play an important role in improving impaired water quality from conventional row crop agriculture. In addition to reducing nutrient and sediment loads, BMPs such as fertilizer management, reduced tillage, and cover crops could alter the hydrology of agricultural systems and reduce surface water runoff. While attention is devoted to the water quality benefits of BMPs, the potential co-benefits of flood loss reduction are often overlooked. This study quantifies the effects of selected commonly applied BMPs on expected flood loss to agricultural and urban areas in four Iowa watersheds. The analysis combines a watershed hydrologic model, hydraulic model outputs, and a loss estimation model to determine relationships between hydrologic changes from BMP implementations and annual economic flood loss. The results indicate a modest reduction in peak discharge and economic loss, although loss reduction is substantial when urban centers or other high-value assets are located downstream in the watershed. Among the BMPs, wetlands, and cover crops reduce losses the most. The research demonstrates that watershed-scale implementation of agricultural BMPs could provide benefits of flood loss reduction in addition to water quality improvements.&quot;,&quot;publisher&quot;:&quot;Blackwell Publishing Inc.&quot;,&quot;issue&quot;:&quot;1&quot;,&quot;volume&quot;:&quot;56&quot;},&quot;isTemporary&quot;:false}],&quot;properties&quot;:{&quot;noteIndex&quot;:0},&quot;isEdited&quot;:false,&quot;manualOverride&quot;:{&quot;isManuallyOverriden&quot;:false,&quot;citeprocText&quot;:&quot;(Antolini et al., 2020)&quot;,&quot;manualOverrideText&quot;:&quot;&quot;},&quot;citationTag&quot;:&quot;MENDELEY_CITATION_v3_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&quot;},{&quot;citationID&quot;:&quot;MENDELEY_CITATION_cadf0417-0bf4-487e-8d5a-c46e002195ca&quot;,&quot;citationItems&quot;:[{&quot;id&quot;:&quot;131ea14d-3067-3c63-960a-ece6c5dd129c&quot;,&quot;itemData&quot;:{&quot;type&quot;:&quot;article-journal&quot;,&quot;id&quot;:&quot;131ea14d-3067-3c63-960a-ece6c5dd129c&quot;,&quot;title&quot;:&quot;Micro-, Meso-, and Macroporosity of Soil&quot;,&quot;author&quot;:[{&quot;family&quot;:&quot;Luxmoore&quot;,&quot;given&quot;:&quot;R. J.&quot;,&quot;parse-names&quot;:false,&quot;dropping-particle&quot;:&quot;&quot;,&quot;non-dropping-particle&quot;:&quot;&quot;}],&quot;container-title&quot;:&quot;Soil Science Society of America Journal&quot;,&quot;accessed&quot;:{&quot;date-parts&quot;:[[2021,6,28]]},&quot;DOI&quot;:&quot;10.2136/sssaj1981.03615995004500030051x&quot;,&quot;URL&quot;:&quot;https://acsess.onlinelibrary.wiley.com/doi/full/10.2136/sssaj1981.03615995004500030051x&quot;,&quot;issued&quot;:{&quot;date-parts&quot;:[[1981,5,1]]},&quot;page&quot;:&quot;671-672&quot;,&quot;abstract&quot;:&quot;suggested definitions of pore size fractions, introduction of \&quot;mesoporosity\&quot;&quot;,&quot;publisher&quot;:&quot;Wiley&quot;,&quot;issue&quot;:&quot;3&quot;,&quot;volume&quot;:&quot;45&quot;},&quot;isTemporary&quot;:false}],&quot;properties&quot;:{&quot;noteIndex&quot;:0},&quot;isEdited&quot;:false,&quot;manualOverride&quot;:{&quot;isManuallyOverriden&quot;:false,&quot;citeprocText&quot;:&quot;(Luxmoore, 1981)&quot;,&quot;manualOverrideText&quot;:&quot;&quot;},&quot;citationTag&quot;:&quot;MENDELEY_CITATION_v3_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&quot;},{&quot;citationID&quot;:&quot;MENDELEY_CITATION_77403b04-dabf-4566-98d8-53419562bbbf&quot;,&quot;citationItems&quot;:[{&quot;id&quot;:&quot;7b9bbf5b-c3cf-3f70-933c-1b33d598126e&quot;,&quot;itemData&quot;:{&quot;type&quot;:&quot;article-journal&quot;,&quot;id&quot;:&quot;7b9bbf5b-c3cf-3f70-933c-1b33d598126e&quot;,&quot;title&quot;:&quot;Influence of cover crops on arthropods, free-living nematodes, and yield in a succeeding no-till soybean crop&quot;,&quot;author&quot;:[{&quot;family&quot;:&quot;Leslie&quot;,&quot;given&quot;:&quot;Alan W.&quot;,&quot;parse-names&quot;:false,&quot;dropping-particle&quot;:&quot;&quot;,&quot;non-dropping-particle&quot;:&quot;&quot;},{&quot;family&quot;:&quot;Wang&quot;,&quot;given&quot;:&quot;Koon Hui&quot;,&quot;parse-names&quot;:false,&quot;dropping-particle&quot;:&quot;&quot;,&quot;non-dropping-particle&quot;:&quot;&quot;},{&quot;family&quot;:&quot;Meyer&quot;,&quot;given&quot;:&quot;Susan L.F.&quot;,&quot;parse-names&quot;:false,&quot;dropping-particle&quot;:&quot;&quot;,&quot;non-dropping-particle&quot;:&quot;&quot;},{&quot;family&quot;:&quot;Marahatta&quot;,&quot;given&quot;:&quot;Sharad&quot;,&quot;parse-names&quot;:false,&quot;dropping-particle&quot;:&quot;&quot;,&quot;non-dropping-particle&quot;:&quot;&quot;},{&quot;family&quot;:&quot;Hooks&quot;,&quot;given&quot;:&quot;Cerruti R.R.&quot;,&quot;parse-names&quot;:false,&quot;dropping-particle&quot;:&quot;&quot;,&quot;non-dropping-particle&quot;:&quot;&quot;}],&quot;container-title&quot;:&quot;Applied Soil Ecology&quot;,&quot;DOI&quot;:&quot;10.1016/j.apsoil.2017.04.003&quot;,&quot;ISSN&quot;:&quot;09291393&quot;,&quot;issued&quot;:{&quot;date-parts&quot;:[[2017,9,1]]},&quot;page&quot;:&quot;21-31&quot;,&quot;abstract&quot;:&quot;Production practices that incorporate fall-planted cover crops into no-till agronomic crop rotations have become increasingly popular across the Northeastern United States for weed suppression and enhancing environmental stewardship. Field experiments were conducted in 2011 and 2012 to investigate effects of rotating cereal (barley, Hordeum vulgare), legume (Austrian winter pea, Pisum sativum subsp. arvense), cereal/legume cover crop mixture, and a fallow (bare-ground) control on above- and belowground fauna in a succeeding soybean crop. Free-living nematodes and soybean foliar arthropods were sampled through time to determine effects of cover crops on soil food web structure and complexity and herbivorous and beneficial arthropods, respectively. Our hypotheses were that organic matter from cover crop biomass would provide energy and nutrients to the soil food web and that increased habitat complexity from cover crop residue would provide habitat for more predatory arthropods aboveground. In general, cover crops in this no-till system had a stronger influence on the below- than aboveground fauna. There was no consistent, positive effect of cover crops on beneficial foliar arthropods or on soybean yield. Cover crops increased the soil food web structure and complexity as determined by nematode community indices. Specific effects of different cover crop types on the free-living nematode community varied within the growing season and between study years. Probable causes for differences encountered among cover crop treatments and years are discussed.&quot;,&quot;publisher&quot;:&quot;Elsevier B.V.&quot;,&quot;volume&quot;:&quot;117-118&quot;},&quot;isTemporary&quot;:false},{&quot;id&quot;:&quot;752f566c-871b-383d-807c-80d3e1f7c06b&quot;,&quot;itemData&quot;:{&quot;type&quot;:&quot;article-journal&quot;,&quot;id&quot;:&quot;752f566c-871b-383d-807c-80d3e1f7c06b&quot;,&quot;title&quot;:&quot;Do cover crops benefit soil microbiome? A meta-analysis of current research&quot;,&quot;author&quot;:[{&quot;family&quot;:&quot;Kim&quot;,&quot;given&quot;:&quot;Nakian&quot;,&quot;parse-names&quot;:false,&quot;dropping-particle&quot;:&quot;&quot;,&quot;non-dropping-particle&quot;:&quot;&quot;},{&quot;family&quot;:&quot;Zabaloy&quot;,&quot;given&quot;:&quot;María C.&quot;,&quot;parse-names&quot;:false,&quot;dropping-particle&quot;:&quot;&quot;,&quot;non-dropping-particle&quot;:&quot;&quot;},{&quot;family&quot;:&quot;Guan&quot;,&quot;given&quot;:&quot;Kaiyu&quot;,&quot;parse-names&quot;:false,&quot;dropping-particle&quot;:&quot;&quot;,&quot;non-dropping-particle&quot;:&quot;&quot;},{&quot;family&quot;:&quot;Villamil&quot;,&quot;given&quot;:&quot;María B.&quot;,&quot;parse-names&quot;:false,&quot;dropping-particle&quot;:&quot;&quot;,&quot;non-dropping-particle&quot;:&quot;&quot;}],&quot;container-title&quot;:&quot;Soil Biology and Biochemistry&quot;,&quot;accessed&quot;:{&quot;date-parts&quot;:[[2021,6,7]]},&quot;DOI&quot;:&quot;10.1016/j.soilbio.2019.107701&quot;,&quot;ISSN&quot;:&quot;00380717&quot;,&quot;issued&quot;:{&quot;date-parts&quot;:[[2020,3,1]]},&quot;page&quot;:&quot;107701&quot;,&quot;abstract&quot;:&quot;Cover cropping is a promising sustainable agricultural method with the potential to enhance soil health and mitigate consequences of soil degradation. Because cover cropping can form an agroecosystem distinct from that of bare fallow, the soil microbiome is hypothesized to respond to the altered environmental circumstances. Despite the growing number of primary literature sources investigating the relationship between cover cropping and the soil microbiome, there has not been a quantitative research synthesis that is sufficiently comprehensive and specific to this relationship. We conducted a meta-analysis by compiling the results of 60 relevant studies reporting cover cropping effects on soil microbial properties to estimate global effect sizes and explore the current landscape of this topic. Overall, cover cropping significantly increased parameters of soil microbial abundance, activity, and diversity by 27%, 22%, and 2.5% respectively, compared to those of bare fallow. Moreover, cover cropping effect sizes varied by agricultural covariates like cover crop termination or tillage methods. Notably, cover cropping effects were less pronounced under conditions like continental climate, chemical cover crop termination, and conservation tillage. This meta-analysis showed that the soil microbiome can become more robust under cover cropping when properly managed with other agricultural practices. However, more primary research is still needed to control between-study heterogeneity and to more elaborately assess the relationships between cover cropping and the soil microbiome.&quot;,&quot;publisher&quot;:&quot;Elsevier Ltd&quot;,&quot;volume&quot;:&quot;142&quot;},&quot;isTemporary&quot;:false}],&quot;properties&quot;:{&quot;noteIndex&quot;:0},&quot;isEdited&quot;:false,&quot;manualOverride&quot;:{&quot;isManuallyOverriden&quot;:false,&quot;citeprocText&quot;:&quot;(Leslie et al., 2017; Kim et al., 2020)&quot;,&quot;manualOverrideText&quot;:&quot;&quot;},&quot;citationTag&quot;:&quot;MENDELEY_CITATION_v3_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&quot;},{&quot;citationID&quot;:&quot;MENDELEY_CITATION_99cecec3-237f-4991-a047-cc7ccfb5a59d&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OTljZWNlYzMtMjM3Zi00OTkxLWEwNDctY2M3Y2NmYjVhNTlk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f627987e-5c47-4e10-aeb0-d22090c0ccb8&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properties&quot;:{&quot;noteIndex&quot;:0},&quot;isEdited&quot;:false,&quot;manualOverride&quot;:{&quot;isManuallyOverriden&quot;:false,&quot;citeprocText&quot;:&quot;(Austin et al., 2017)&quot;,&quot;manualOverrideText&quot;:&quot;&quot;},&quot;citationTag&quot;:&quot;MENDELEY_CITATION_v3_eyJjaXRhdGlvbklEIjoiTUVOREVMRVlfQ0lUQVRJT05fZjYyNzk4N2UtNWM0Ny00ZTEwLWFlYjAtZDIyMDkwYzBjY2I4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1dLCJwcm9wZXJ0aWVzIjp7Im5vdGVJbmRleCI6MH0sImlzRWRpdGVkIjpmYWxzZSwibWFudWFsT3ZlcnJpZGUiOnsiaXNNYW51YWxseU92ZXJyaWRlbiI6ZmFsc2UsImNpdGVwcm9jVGV4dCI6IihBdXN0aW4gZXQgYWwuLCAyMDE3KSIsIm1hbnVhbE92ZXJyaWRlVGV4dCI6IiJ9fQ==&quot;},{&quot;citationID&quot;:&quot;MENDELEY_CITATION_0aa6274b-f2d8-45a0-933a-1cc961f24332&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GFhNjI3NGItZjJkOC00NWEwLTkzM2EtMWNjOTYxZjI0MzMy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129ff6a8-6d44-480e-a7c5-d885c7532460&quot;,&quot;citationItems&quot;:[{&quot;id&quot;:&quot;380b5150-0e0f-314f-8968-8b76a7e64012&quot;,&quot;itemData&quot;:{&quot;type&quot;:&quot;article-journal&quot;,&quot;id&quot;:&quot;380b5150-0e0f-314f-8968-8b76a7e64012&quot;,&quot;title&quot;:&quot;Cover crop root contributions to soil carbon in a no-till corn bioenergy cropping system&quot;,&quot;author&quot;:[{&quot;family&quot;:&quot;Austin&quot;,&quot;given&quot;:&quot;Emily E.&quot;,&quot;parse-names&quot;:false,&quot;dropping-particle&quot;:&quot;&quot;,&quot;non-dropping-particle&quot;:&quot;&quot;},{&quot;family&quot;:&quot;Wickings&quot;,&quot;given&quot;:&quot;Kyle&quot;,&quot;parse-names&quot;:false,&quot;dropping-particle&quot;:&quot;&quot;,&quot;non-dropping-particle&quot;:&quot;&quot;},{&quot;family&quot;:&quot;McDaniel&quot;,&quot;given&quot;:&quot;Marshall D.&quot;,&quot;parse-names&quot;:false,&quot;dropping-particle&quot;:&quot;&quot;,&quot;non-dropping-particle&quot;:&quot;&quot;},{&quot;family&quot;:&quot;Robertson&quot;,&quot;given&quot;:&quot;G. Philip&quot;,&quot;parse-names&quot;:false,&quot;dropping-particle&quot;:&quot;&quot;,&quot;non-dropping-particle&quot;:&quot;&quot;},{&quot;family&quot;:&quot;Grandy&quot;,&quot;given&quot;:&quot;A. Stuart&quot;,&quot;parse-names&quot;:false,&quot;dropping-particle&quot;:&quot;&quot;,&quot;non-dropping-particle&quot;:&quot;&quot;}],&quot;container-title&quot;:&quot;GCB Bioenergy&quot;,&quot;accessed&quot;:{&quot;date-parts&quot;:[[2021,6,7]]},&quot;DOI&quot;:&quot;10.1111/gcbb.12428&quot;,&quot;ISSN&quot;:&quot;17571707&quot;,&quot;URL&quot;:&quot;http://glbrc.org/&quot;,&quot;issued&quot;:{&quot;date-parts&quot;:[[2017,7,1]]},&quot;page&quot;:&quot;1252-1263&quot;,&quot;abstract&quot;:&quot;Crop residues are potential biofuel feedstocks, but residue removal may reduce soil carbon (C). The inclusion of a cover crop in a corn bioenergy system could provide additional biomass, mitigating the negative effects of residue removal by adding to stable soil C pools. In a no-till continuous corn bioenergy system in the northern US Corn Belt, we used 13CO2 pulse labeling to trace plant C from a winter rye (Secale cereale) cover crop into different soil C pools for 2 years following rye cover crop termination. Corn stover left as residue (30% of total stover) contributed 66, corn roots 57, rye shoots 61, rye roots 50, and rye rhizodeposits 25 g C m−2 to soil. Five months following cover crop termination, belowground cover crop inputs were three times more likely to remain in soil C pools than were aboveground inputs, and much of the root-derived C was in mineral-associated soil fractions. After 2 years, both above- and belowground inputs had declined substantially, indicating that the majority of both root and shoot inputs are eventually mineralized. Our results underscore the importance of cover crop roots vs. shoots and the importance of cover crop rhizodeposition (33% of total belowground cover crop C inputs) as a source of soil C. However, the eventual loss of most cover crop C from these soils indicates that cover crops will likely need to be included every year in rotations to accumulate soil C.&quot;,&quot;publisher&quot;:&quot;Blackwell Publishing Ltd&quot;,&quot;issue&quot;:&quot;7&quot;,&quot;volume&quot;:&quot;9&quot;},&quot;isTemporary&quot;:false},{&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 Austin et al., 2017)&quot;,&quot;manualOverrideText&quot;:&quot;&quot;},&quot;citationTag&quot;:&quot;MENDELEY_CITATION_v3_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&quot;},{&quot;citationID&quot;:&quot;MENDELEY_CITATION_389a16ec-b0fb-47ba-8348-0660c2739ed9&quot;,&quot;citationItems&quot;:[{&quot;id&quot;:&quot;7812d54b-acf5-3bbf-9f79-d727308249ac&quot;,&quot;itemData&quot;:{&quot;type&quot;:&quot;article-journal&quot;,&quot;id&quot;:&quot;7812d54b-acf5-3bbf-9f79-d727308249ac&quot;,&quot;title&quot;:&quot;The Microbial Efficiency-Matrix Stabilization (MEMS) framework integrates plant litter decomposition with soil organic matter stabilization: Do labile plant inputs form stable soil organic matter?&quot;,&quot;author&quot;:[{&quot;family&quot;:&quot;Cotrufo&quot;,&quot;given&quot;:&quot;M. Francesca&quot;,&quot;parse-names&quot;:false,&quot;dropping-particle&quot;:&quot;&quot;,&quot;non-dropping-particle&quot;:&quot;&quot;},{&quot;family&quot;:&quot;Wallenstein&quot;,&quot;given&quot;:&quot;Matthew D.&quot;,&quot;parse-names&quot;:false,&quot;dropping-particle&quot;:&quot;&quot;,&quot;non-dropping-particle&quot;:&quot;&quot;},{&quot;family&quot;:&quot;Boot&quot;,&quot;given&quot;:&quot;Claudia M.&quot;,&quot;parse-names&quot;:false,&quot;dropping-particle&quot;:&quot;&quot;,&quot;non-dropping-particle&quot;:&quot;&quot;},{&quot;family&quot;:&quot;Denef&quot;,&quot;given&quot;:&quot;Karolien&quot;,&quot;parse-names&quot;:false,&quot;dropping-particle&quot;:&quot;&quot;,&quot;non-dropping-particle&quot;:&quot;&quot;},{&quot;family&quot;:&quot;Paul&quot;,&quot;given&quot;:&quot;Eldor&quot;,&quot;parse-names&quot;:false,&quot;dropping-particle&quot;:&quot;&quot;,&quot;non-dropping-particle&quot;:&quot;&quot;}],&quot;container-title&quot;:&quot;Global Change Biology&quot;,&quot;DOI&quot;:&quot;10.1111/gcb.12113&quot;,&quot;ISSN&quot;:&quot;13541013&quot;,&quot;PMID&quot;:&quot;23504877&quot;,&quot;issued&quot;:{&quot;date-parts&quot;:[[2013,4]]},&quot;page&quot;:&quot;988-995&quot;,&quot;abstract&quot;:&quot;The decomposition and transformation of above- and below-ground plant detritus (litter) is the main process by which soil organic matter (SOM) is formed. Yet, research on litter decay and SOM formation has been largely uncoupled, failing to provide an effective nexus between these two fundamental processes for carbon (C) and nitrogen (N) cycling and storage. We present the current understanding of the importance of microbial substrate use efficiency and C and N allocation in controlling the proportion of plant-derived C and N that is incorporated into SOM, and of soil matrix interactions in controlling SOM stabilization. We synthesize this understanding into the Microbial Efficiency-Matrix Stabilization (MEMS) framework. This framework leads to the hypothesis that labile plant constituents are the dominant source of microbial products, relative to input rates, because they are utilized more efficiently by microbes. These microbial products of decomposition would thus become the main precursors of stable SOM by promoting aggregation and through strong chemical bonding to the mineral soil matrix. © 2012 Blackwell Publishing Ltd.&quot;,&quot;issue&quot;:&quot;4&quot;,&quot;volume&quot;:&quot;19&quot;},&quot;isTemporary&quot;:false}],&quot;properties&quot;:{&quot;noteIndex&quot;:0},&quot;isEdited&quot;:false,&quot;manualOverride&quot;:{&quot;isManuallyOverriden&quot;:false,&quot;citeprocText&quot;:&quot;(Cotrufo et al., 2013)&quot;,&quot;manualOverrideText&quot;:&quot;&quot;},&quot;citationTag&quot;:&quot;MENDELEY_CITATION_v3_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&quot;},{&quot;citationID&quot;:&quot;MENDELEY_CITATION_7053c6fc-b46c-4c75-9da6-5b500a240f14&quot;,&quot;citationItems&quot;:[{&quot;id&quot;:&quot;da490403-ed1b-3c2a-824e-54bead72b1b3&quot;,&quot;itemData&quot;:{&quot;type&quot;:&quot;report&quot;,&quot;id&quot;:&quot;da490403-ed1b-3c2a-824e-54bead72b1b3&quot;,&quot;title&quot;:&quot;Sensitivity of soil structure to changes in organic carbon content: Predictions using pedotransfer functions&quot;,&quot;author&quot;:[{&quot;family&quot;:&quot;Kay&quot;,&quot;given&quot;:&quot;B D&quot;,&quot;parse-names&quot;:false,&quot;dropping-particle&quot;:&quot;&quot;,&quot;non-dropping-particle&quot;:&quot;&quot;},{&quot;family&quot;:&quot;Silva&quot;,&quot;given&quot;:&quot;A P&quot;,&quot;parse-names&quot;:false,&quot;dropping-particle&quot;:&quot;&quot;,&quot;non-dropping-particle&quot;:&quot;da&quot;},{&quot;family&quot;:&quot;Baldock&quot;,&quot;given&quot;:&quot;J A&quot;,&quot;parse-names&quot;:false,&quot;dropping-particle&quot;:&quot;&quot;,&quot;non-dropping-particle&quot;:&quot;&quot;},{&quot;family&quot;:&quot;Silva&quot;,&quot;given&quot;:&quot;Da&quot;,&quot;parse-names&quot;:false,&quot;dropping-particle&quot;:&quot;&quot;,&quot;non-dropping-particle&quot;:&quot;&quot;},{&quot;family&quot;:&quot;And Baldock&quot;,&quot;given&quot;:&quot;A P&quot;,&quot;parse-names&quot;:false,&quot;dropping-particle&quot;:&quot;&quot;,&quot;non-dropping-particle&quot;:&quot;&quot;},{&quot;family&quot;:&quot;Et Baldock&quot;,&quot;given&quot;:&quot;A P&quot;,&quot;parse-names&quot;:false,&quot;dropping-particle&quot;:&quot;&quot;,&quot;non-dropping-particle&quot;:&quot;&quot;}],&quot;accessed&quot;:{&quot;date-parts&quot;:[[2021,6,9]]},&quot;ISBN&quot;:&quot;208.38.228.38&quot;,&quot;abstract&quot;:&quot;1997. Sensitivity of soil structure to changes in organic carbon content: Predictions using pedotransfer functions. Can. J. Soil Sci. 77: 655-667. Pedotransfer functions (PTFs) were used to assess the sensitivity of the structural characteristics of coarse-and medium-textured calcareous illitic soils at different levels of relative compaction (RC) to changes in the organic carbon (OC) content. The analyses predicted that an increase in the OC content of 0.01 kg kg-1 would: • increase the available water content from 0.02 to 0.04 m 3 m-3 with the largest increases occurring in coarser-textured soils and not being strongly influenced by RC; • decrease the air-filled porosity at field capacity from 0.01 to 0.04 m 3 m-3 with the largest decreases occurring in the finer-textured soils and not being strongly influenced by RC; • decrease the soil resistance to penetration with the decreases most pronounced at lower water potentials and higher RC; at the permanent wilting point and a RC of 0.95 the decrease would range from 1.2 to 3.8 MPa; • increase the least limiting water range from 0.01 to 0.05 m 3 m-3 with the increase varying with clay content. A comparison with predictions based on PTFs derived from data sets from other parts of the world indicated caution should be exercised in applying PTFs to soil and climatic conditions that are different from those from which the PTFs were derived until the impacts of these conditions are better understood.. 1997. Sensibilité de la structure du sol aux modifications de la teneur en carbone organique : prédiction au moyen de fonctions de pédotransfert. Can. J. Soil Sci. 77: 655-667. Nous avons utilisé des fonctions de pédotransfert (FPT) pour évaluer la sensibilité des caractères structuraux de sols illitiques calcaires, de texture grossière et moyenne, à différents niveaux de compaction relative (CR), aux modifications de la teneur en C organique (Co). D'après ces analyses , on peut prédire qu'un accroissement en Co de 0,01 kg-1 : • augmenterait de 0,02 à 0,04 m 3 m-3 la teneur en eau disponible du sol, les plus forts accroissements s'observant dans les sols à texture plus grossière, peu influencées par CR; • abaisserait de 0,01 à 0,04 m 3 m-3 la porosité en air à la capacité au champ, la diminution la plus importante survenant dans les sols de texture plus fine et fortement influencés par CR; • réduirait la résistance du sol à la pénétration, les réductions les plus prononcées s'observant en présence de potentiel hydrique bas et de forte CR au point de flétrissement permanent. Pour un CR de 0,95, la diminution se situerait entre 1,2 et 3,8 MPa; • accroîtrait de 0,01 à 0,05 m 3 m-3 la zone de teneur en eau la moins limitante, l'importance de l'accroissement variant selon le contenu en argile du sol. Une comparaison faite avec les prédictions basées sur des FPT dérivées de données provenant d'autres régions du monde invite à la prudence dans l'application des FPT à des conditions de sol et de climat différentes de celles dans lesquelles elles ont été élaborées, au moins jusqu'à ce qu'on ait une meilleure compréhension des incidences de ces conditions.&quot;},&quot;isTemporary&quot;:false},{&quot;id&quot;:&quot;fc35d034-393f-38a8-bfa4-c26e74b4120b&quot;,&quot;itemData&quot;:{&quot;type&quot;:&quot;article&quot;,&quot;id&quot;:&quot;fc35d034-393f-38a8-bfa4-c26e74b4120b&quot;,&quot;title&quot;:&quot;The effects of organic inputs over time on soil aggregate stability - A literature analysis&quot;,&quot;author&quot;:[{&quot;family&quot;:&quot;Abiven&quot;,&quot;given&quot;:&quot;Samuel&quot;,&quot;parse-names&quot;:false,&quot;dropping-particle&quot;:&quot;&quot;,&quot;non-dropping-particle&quot;:&quot;&quot;},{&quot;family&quot;:&quot;Menasseri&quot;,&quot;given&quot;:&quot;Safya&quot;,&quot;parse-names&quot;:false,&quot;dropping-particle&quot;:&quot;&quot;,&quot;non-dropping-particle&quot;:&quot;&quot;},{&quot;family&quot;:&quot;Chenu&quot;,&quot;given&quot;:&quot;Claire&quot;,&quot;parse-names&quot;:false,&quot;dropping-particle&quot;:&quot;&quot;,&quot;non-dropping-particle&quot;:&quot;&quot;}],&quot;container-title&quot;:&quot;Soil Biology and Biochemistry&quot;,&quot;accessed&quot;:{&quot;date-parts&quot;:[[2021,6,9]]},&quot;DOI&quot;:&quot;10.1016/j.soilbio.2008.09.015&quot;,&quot;ISSN&quot;:&quot;00380717&quot;,&quot;issued&quot;:{&quot;date-parts&quot;:[[2009,1,1]]},&quot;page&quot;:&quot;1-12&quot;,&quot;abstract&quot;:&quot;Since the beginning of the last century, many studies have reported evidence describing the effects of organic inputs on soil aggregate stability. In 1965, Monnier proposed a conceptual model that considers different patterns of temporal effects on aggregate stability depending on the nature of the organic inputs: easily decomposable products have an intense and transient effect on aggregate stability while more recalcitrant products have a lower but longer term effect. We confronted this conceptual model with a literature review of experimental data from laboratory and field experiments. This literature analysis validated the conceptual model proposed by Monnier and pointed out gaps in our current knowledge concerning the relationships between aggregate stability and organic inputs. Noticeably, the experimental dataset confirmed the biological and temporal effects of organic inputs on aggregate stability as proposed in the model. Monnier's model also related the evolution of aggregate stability to different microbial decomposing agents, but this relationship was not made clear in this literature analysis. No direct or universal relationship was found between the aggregative factors induced by organic input decomposition (binding molecules or decomposers of biomass) and temporal aggregate stability dynamics. This suggests the existence of even more complex relationships. The model can be improved by considering (i) the direct abiotic effect of some organic products immediately after the inputs, (ii) the initial biochemical characteristics of the organic products and (iii) the effects of organic products on the various mechanisms of aggregate breakdown. For now, no trend is evident in the effect of the rate of organic inputs or the effect of the soil characteristics (essentially carbon and clay contents) on aggregate stability. © 2008 Elsevier Ltd. All rights reserved.&quot;,&quot;publisher&quot;:&quot;Pergamon&quot;,&quot;issue&quot;:&quot;1&quot;,&quot;volume&quot;:&quot;41&quot;},&quot;isTemporary&quot;:false},{&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 Kay et al., 1997; Abiven et al., 2009)&quot;,&quot;manualOverrideText&quot;:&quot;&quot;},&quot;citationTag&quot;:&quot;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7IEtheSBldCBhbC4sIDE5OTc7IEFiaXZlbiBldCBhbC4sIDIwMDkpIiwibWFudWFsT3ZlcnJpZGVUZXh0IjoiIn19&quot;},{&quot;citationID&quot;:&quot;MENDELEY_CITATION_4cbe7f2f-5841-477e-9410-f2478283b1ab&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Ogilvie et al., 2021)&quot;,&quot;manualOverrideText&quot;:&quot;&quot;},&quot;citationTag&quot;:&quot;MENDELEY_CITATION_v3_eyJjaXRhdGlvbklEIjoiTUVOREVMRVlfQ0lUQVRJT05fNGNiZTdmMmYtNTg0MS00NzdlLTk0MTAtZjI0NzgyODNiMWFi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&quot;},{&quot;citationID&quot;:&quot;MENDELEY_CITATION_858532e9-6080-4103-8acf-a37e2dfaaca6&quot;,&quot;citationItems&quot;:[{&quot;id&quot;:&quot;b43e4895-af6d-377c-90ae-a3e716527a47&quot;,&quot;itemData&quot;:{&quot;type&quot;:&quot;article-journal&quot;,&quot;id&quot;:&quot;b43e4895-af6d-377c-90ae-a3e716527a47&quot;,&quot;title&quot;:&quot;Characterizing Macropores that Affect Infiltration into Nontilled Soil&quot;,&quot;author&quot;:[{&quot;family&quot;:&quot;Edwards&quot;,&quot;given&quot;:&quot;W. M.&quot;,&quot;parse-names&quot;:false,&quot;dropping-particle&quot;:&quot;&quot;,&quot;non-dropping-particle&quot;:&quot;&quot;},{&quot;family&quot;:&quot;Norton&quot;,&quot;given&quot;:&quot;L. D.&quot;,&quot;parse-names&quot;:false,&quot;dropping-particle&quot;:&quot;&quot;,&quot;non-dropping-particle&quot;:&quot;&quot;},{&quot;family&quot;:&quot;Redmond&quot;,&quot;given&quot;:&quot;C. E.&quot;,&quot;parse-names&quot;:false,&quot;dropping-particle&quot;:&quot;&quot;,&quot;non-dropping-particle&quot;:&quot;&quot;}],&quot;container-title&quot;:&quot;Soil Science Society of America Journal&quot;,&quot;DOI&quot;:&quot;10.2136/sssaj1988.03615995005200020033x&quot;,&quot;ISSN&quot;:&quot;1435-0661&quot;,&quot;issued&quot;:{&quot;date-parts&quot;:[[1988,3]]},&quot;page&quot;:&quot;483-487&quot;,&quot;abstract&quot;:&quot;A 0. 5-ha watershed of Rayne Silt loam on 9% slope at Coshocton, Ohio was farmed for 20 yr in continuous no-till corn (Zea mays L. ). With average rainfall greater than 1 m/yr, runoff from this mulch-covered surface averaged less than 2 mm/yr. Previous dye studies show that even at low rainfall rates, water moves rapidly thorough vertically continuous macropores (mainly earthworm burrows) in this field that hasn't been tilled since 1960. To characterize the distribution of these ores, we photographed cleaned, horizontal 30. 5- by 30. 5-cm**2 surfaces at depths of 2. 5, 7. 5, 15, and 30 cm. The images were scanned with an image analyzer to count and determine the size of open pores.&quot;,&quot;publisher&quot;:&quot;Wiley&quot;,&quot;issue&quot;:&quot;2&quot;,&quot;volume&quot;:&quot;52&quot;},&quot;isTemporary&quot;:false}],&quot;properties&quot;:{&quot;noteIndex&quot;:0},&quot;isEdited&quot;:false,&quot;manualOverride&quot;:{&quot;isManuallyOverriden&quot;:false,&quot;citeprocText&quot;:&quot;(Edwards et al., 1988)&quot;,&quot;manualOverrideText&quot;:&quot;&quot;},&quot;citationTag&quot;:&quot;MENDELEY_CITATION_v3_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&quot;},{&quot;citationID&quot;:&quot;MENDELEY_CITATION_ff394b2d-9db2-4ac5-a1b8-0c7348fae2c8&quot;,&quot;citationItems&quot;:[{&quot;id&quot;:&quot;09588584-aff3-3238-9126-fdcd9fa48755&quot;,&quot;itemData&quot;:{&quot;type&quot;:&quot;article-journal&quot;,&quot;id&quot;:&quot;09588584-aff3-3238-9126-fdcd9fa48755&quot;,&quot;title&quot;:&quot;Calculating the Effect of Soil Organic Matter Concentration on Soil Bulk Density&quot;,&quot;author&quot;:[{&quot;family&quot;:&quot;Ruehlmann&quot;,&quot;given&quot;:&quot;Joerg&quot;,&quot;parse-names&quot;:false,&quot;dropping-particle&quot;:&quot;&quot;,&quot;non-dropping-particle&quot;:&quot;&quot;},{&quot;family&quot;:&quot;Körschens&quot;,&quot;given&quot;:&quot;Martin&quot;,&quot;parse-names&quot;:false,&quot;dropping-particle&quot;:&quot;&quot;,&quot;non-dropping-particle&quot;:&quot;&quot;}],&quot;container-title&quot;:&quot;Soil Science Society of America Journal&quot;,&quot;DOI&quot;:&quot;10.2136/sssaj2007.0149&quot;,&quot;ISSN&quot;:&quot;1435-0661&quot;,&quot;issued&quot;:{&quot;date-parts&quot;:[[2009,5]]},&quot;page&quot;:&quot;876-885&quot;,&quot;abstract&quot;:&quot;Soil bulk density (rho(b)) is required to estimate, evaluate, and calculate many physical soil properties and processes and is essential to convert data from weight-based to volume- and area-related data. One of the dominating factors changing rho(b) is the soil's organic matter (SOM) concentration that alters the soil's compressibility; rho(b) is an important soil structure attribute. Currently, no parameter for characterizing soil compactness giving directly comparable values for all soils is available. Therefore, our aim was to develop a general approach to calculate the effect of SOM concentration on rho(b) that would be universally valid for soils different in their genesis, compaction, and type of land use. To describe the effect of SOM on rho(b) mathematically, we used a nonlinear regression model that was parameterized and validated using published data from experiments where SOM concentration was the main rho(b)-affecting factor (long-term fertilization and proctor experiments, wetlands, reclaimed soils, and volcanic soils). To obtain a standardized parameter describing the present compaction status of a site, we introduced the standardized bulk density s rho(b). Mathematically, s rho(b) is the intercept parameter of the used nonlinear regression model, and ranged between 0.7 and 2.1 Mg m(-3) and was very simple to estimate. Another distinct advantage of this novel concept is that only one representative pair of rho(b) and SOM has to be known to calculate s rho(b) as well as the bulk densities corresponding to other SOM concentrations measured on the site. This concept might also be helpful for identifying similar universal approaches to standardize the effect of other rho(b) affecting parameters (e.g., texture, soil depth, tillage regime), however, reassessed from the SOM effect.&quot;,&quot;publisher&quot;:&quot;Wiley&quot;,&quot;issue&quot;:&quot;3&quot;,&quot;volume&quot;:&quot;73&quot;},&quot;isTemporary&quot;:false}],&quot;properties&quot;:{&quot;noteIndex&quot;:0},&quot;isEdited&quot;:false,&quot;manualOverride&quot;:{&quot;isManuallyOverriden&quot;:false,&quot;citeprocText&quot;:&quot;(Ruehlmann and Körschens, 2009)&quot;,&quot;manualOverrideText&quot;:&quot;&quot;},&quot;citationTag&quot;:&quot;MENDELEY_CITATION_v3_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&quot;},{&quot;citationID&quot;:&quot;MENDELEY_CITATION_d927221c-d18b-4abb-ac65-0d7f490e05cb&quot;,&quot;citationItems&quot;:[{&quot;id&quot;:&quot;77d8f398-8319-3909-b4fc-ac4a197b08e7&quot;,&quot;itemData&quot;:{&quot;type&quot;:&quot;article-journal&quot;,&quot;id&quot;:&quot;77d8f398-8319-3909-b4fc-ac4a197b08e7&quot;,&quot;title&quot;:&quot;The Influence of Organic Matter on Soil Aggregation and Water Infiltration&quot;,&quot;author&quot;:[{&quot;family&quot;:&quot;Boyle&quot;,&quot;given&quot;:&quot;Michael&quot;,&quot;parse-names&quot;:false,&quot;dropping-particle&quot;:&quot;&quot;,&quot;non-dropping-particle&quot;:&quot;&quot;},{&quot;family&quot;:&quot;Frankenberger&quot;,&quot;given&quot;:&quot;W. T.&quot;,&quot;parse-names&quot;:false,&quot;dropping-particle&quot;:&quot;&quot;,&quot;non-dropping-particle&quot;:&quot;&quot;},{&quot;family&quot;:&quot;Stolzy&quot;,&quot;given&quot;:&quot;L. H.&quot;,&quot;parse-names&quot;:false,&quot;dropping-particle&quot;:&quot;&quot;,&quot;non-dropping-particle&quot;:&quot;&quot;}],&quot;container-title&quot;:&quot;Journal of Production Agriculture&quot;,&quot;DOI&quot;:&quot;10.2134/jpa1989.0290&quot;,&quot;ISSN&quot;:&quot;2689-4114&quot;,&quot;issued&quot;:{&quot;date-parts&quot;:[[1989,10]]},&quot;page&quot;:&quot;290-299&quot;,&quot;abstract&quot;:&quot;The unimpeded flow of water down through the soil is essential to agricultural production. Intensive cultivation can disrupt soil structure and restrict infiltration, which results in inefficient water and land use. In this review, the effects of organic matter on soil aggregation and water infiltration are discussed at several levels. Organic amendments (manure, plant residue, and synthetic polymers) are reported to increase soil organic matter (fulvic acids, humic acids, and polysaccharides) which binds soil particles together into aggregates. When soil structure is improved through aggregation, the resulting pore size distribution favors the downward flow of water in soil (infiltration). Mechanisms that link these components (e.g., organic amendments, polysaccharide production, aggregate formation, and increased infiltration) are suggested and management options that improve water infiltration rates are proposed.&quot;,&quot;publisher&quot;:&quot;American Society of Agronomy&quot;,&quot;issue&quot;:&quot;4&quot;,&quot;volume&quot;:&quot;2&quot;},&quot;isTemporary&quot;:false}],&quot;properties&quot;:{&quot;noteIndex&quot;:0},&quot;isEdited&quot;:false,&quot;manualOverride&quot;:{&quot;isManuallyOverriden&quot;:false,&quot;citeprocText&quot;:&quot;(Boyle et al., 1989)&quot;,&quot;manualOverrideText&quot;:&quot;&quot;},&quot;citationTag&quot;:&quot;MENDELEY_CITATION_v3_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&quot;},{&quot;citationID&quot;:&quot;MENDELEY_CITATION_f1827f79-88d9-4d16-8f6f-8a2a30ff0991&quot;,&quot;citationItems&quot;:[{&quot;id&quot;:&quot;707fbba8-8ef2-3387-ace5-033dc3bb6cb6&quot;,&quot;itemData&quot;:{&quot;type&quot;:&quot;article-journal&quot;,&quot;id&quot;:&quot;707fbba8-8ef2-3387-ace5-033dc3bb6cb6&quot;,&quot;title&quot;:&quot;Structural equation modeling facilitates transdisciplinary research on agriculture and climate change&quot;,&quot;author&quot;:[{&quot;family&quot;:&quot;Smith&quot;,&quot;given&quot;:&quot;Richard G.&quot;,&quot;parse-names&quot;:false,&quot;dropping-particle&quot;:&quot;&quot;,&quot;non-dropping-particle&quot;:&quot;&quot;},{&quot;family&quot;:&quot;Davis&quot;,&quot;given&quot;:&quot;Adam S.&quot;,&quot;parse-names&quot;:false,&quot;dropping-particle&quot;:&quot;&quot;,&quot;non-dropping-particle&quot;:&quot;&quot;},{&quot;family&quot;:&quot;Jordan&quot;,&quot;given&quot;:&quot;Nicholas R.&quot;,&quot;parse-names&quot;:false,&quot;dropping-particle&quot;:&quot;&quot;,&quot;non-dropping-particle&quot;:&quot;&quot;},{&quot;family&quot;:&quot;Atwood&quot;,&quot;given&quot;:&quot;Lesley W.&quot;,&quot;parse-names&quot;:false,&quot;dropping-particle&quot;:&quot;&quot;,&quot;non-dropping-particle&quot;:&quot;&quot;},{&quot;family&quot;:&quot;Daly&quot;,&quot;given&quot;:&quot;Amanda B.&quot;,&quot;parse-names&quot;:false,&quot;dropping-particle&quot;:&quot;&quot;,&quot;non-dropping-particle&quot;:&quot;&quot;},{&quot;family&quot;:&quot;Stuart Grandy&quot;,&quot;given&quot;:&quot;A.&quot;,&quot;parse-names&quot;:false,&quot;dropping-particle&quot;:&quot;&quot;,&quot;non-dropping-particle&quot;:&quot;&quot;},{&quot;family&quot;:&quot;Hunter&quot;,&quot;given&quot;:&quot;Mitchell C.&quot;,&quot;parse-names&quot;:false,&quot;dropping-particle&quot;:&quot;&quot;,&quot;non-dropping-particle&quot;:&quot;&quot;},{&quot;family&quot;:&quot;Koide&quot;,&quot;given&quot;:&quot;Roger T.&quot;,&quot;parse-names&quot;:false,&quot;dropping-particle&quot;:&quot;&quot;,&quot;non-dropping-particle&quot;:&quot;&quot;},{&quot;family&quot;:&quot;Mortensen&quot;,&quot;given&quot;:&quot;David A.&quot;,&quot;parse-names&quot;:false,&quot;dropping-particle&quot;:&quot;&quot;,&quot;non-dropping-particle&quot;:&quot;&quot;},{&quot;family&quot;:&quot;Ewing&quot;,&quot;given&quot;:&quot;Patrick&quot;,&quot;parse-names&quot;:false,&quot;dropping-particle&quot;:&quot;&quot;,&quot;non-dropping-particle&quot;:&quot;&quot;},{&quot;family&quot;:&quot;Kane&quot;,&quot;given&quot;:&quot;Daniel&quot;,&quot;parse-names&quot;:false,&quot;dropping-particle&quot;:&quot;&quot;,&quot;non-dropping-particle&quot;:&quot;&quot;},{&quot;family&quot;:&quot;Li&quot;,&quot;given&quot;:&quot;Meng&quot;,&quot;parse-names&quot;:false,&quot;dropping-particle&quot;:&quot;&quot;,&quot;non-dropping-particle&quot;:&quot;&quot;},{&quot;family&quot;:&quot;Lou&quot;,&quot;given&quot;:&quot;Yi&quot;,&quot;parse-names&quot;:false,&quot;dropping-particle&quot;:&quot;&quot;,&quot;non-dropping-particle&quot;:&quot;&quot;},{&quot;family&quot;:&quot;Snapp&quot;,&quot;given&quot;:&quot;Sieglinde S.&quot;,&quot;parse-names&quot;:false,&quot;dropping-particle&quot;:&quot;&quot;,&quot;non-dropping-particle&quot;:&quot;&quot;},{&quot;family&quot;:&quot;Spokas&quot;,&quot;given&quot;:&quot;Kurt A.&quot;,&quot;parse-names&quot;:false,&quot;dropping-particle&quot;:&quot;&quot;,&quot;non-dropping-particle&quot;:&quot;&quot;},{&quot;family&quot;:&quot;Yannarell&quot;,&quot;given&quot;:&quot;Anthony C.&quot;,&quot;parse-names&quot;:false,&quot;dropping-particle&quot;:&quot;&quot;,&quot;non-dropping-particle&quot;:&quot;&quot;}],&quot;container-title&quot;:&quot;Crop Science&quot;,&quot;DOI&quot;:&quot;10.2135/cropsci2013.07.0474&quot;,&quot;ISSN&quot;:&quot;0011183X&quot;,&quot;issued&quot;:{&quot;date-parts&quot;:[[2014,3]]},&quot;page&quot;:&quot;475-483&quot;,&quot;abstract&quot;:&quot;Increasingly, funding agencies are investing in integrated and transdisciplinary research to tackle \&quot;grand challenge\&quot; priority areas, critical for sustaining agriculture and protecting the environment. Coordinating multidisciplinary research teams capable of addressing these priority areas, however, presents its own unique set of challenges, ranging from bridging across multiple disciplinary perspectives to achieve common questions and methods to facilitating engagement in holistic and integrative thinking that promotes linkages from scholarship to societal needs. We propose that structural equation modeling (SEM) can provide a powerful framework for synergizing multidisciplinary research teams around grand challenge issues. Structural equation modeling can integrate both visual and statistical expression of complex hypotheses at all stages of the research process, from planning to analysis. Three elements of the SEM framework are particularly beneficial to multidisciplinary research teams; these include (i) a common graphical language that transcends disciplinary boundaries, (ii) iterative, critical evaluation of complex hypotheses involving manifest and latent variables and direct and indirect interactions, and (iii) enhanced opportunities to discover unanticipated interactions or causal pathways as empirical data are tested statistically against the model. Using our ongoing multidisciplinary, multisite field investigation of climate change adaptation and mitigation in annual row crop agroecosystems as a case study, we demonstrate the value of the SEM framework for project design, coordination, and implementation and provide recommendations for its broader application as a means to more effectively engage and address issues of critical societal concern. © Crop Science Society of America.&quot;,&quot;issue&quot;:&quot;2&quot;,&quot;volume&quot;:&quot;54&quot;},&quot;isTemporary&quot;:false},{&quot;id&quot;:&quot;307dba04-e545-3956-be98-52c55261134c&quot;,&quot;itemData&quot;:{&quot;type&quot;:&quot;article-journal&quot;,&quot;id&quot;:&quot;307dba04-e545-3956-be98-52c55261134c&quot;,&quot;title&quot;:&quot;Improved soil biological health increases corn grain yield in N fertilized systems across the Corn Belt&quot;,&quot;author&quot;:[{&quot;family&quot;:&quot;Wade&quot;,&quot;given&quot;:&quot;Jordon&quot;,&quot;parse-names&quot;:false,&quot;dropping-particle&quot;:&quot;&quot;,&quot;non-dropping-particle&quot;:&quot;&quot;},{&quot;family&quot;:&quot;Culman&quot;,&quot;given&quot;:&quot;Steve W.&quot;,&quot;parse-names&quot;:false,&quot;dropping-particle&quot;:&quot;&quot;,&quot;non-dropping-particle&quot;:&quot;&quot;},{&quot;family&quot;:&quot;Logan&quot;,&quot;given&quot;:&quot;Jessica A. R.&quot;,&quot;parse-names&quot;:false,&quot;dropping-particle&quot;:&quot;&quot;,&quot;non-dropping-particle&quot;:&quot;&quot;},{&quot;family&quot;:&quot;Poffenbarger&quot;,&quot;given&quot;:&quot;Hanna&quot;,&quot;parse-names&quot;:false,&quot;dropping-particle&quot;:&quot;&quot;,&quot;non-dropping-particle&quot;:&quot;&quot;},{&quot;family&quot;:&quot;Demyan&quot;,&quot;given&quot;:&quot;M. Scott&quot;,&quot;parse-names&quot;:false,&quot;dropping-particle&quot;:&quot;&quot;,&quot;non-dropping-particle&quot;:&quot;&quot;},{&quot;family&quot;:&quot;Grove&quot;,&quot;given&quot;:&quot;John H.&quot;,&quot;parse-names&quot;:false,&quot;dropping-particle&quot;:&quot;&quot;,&quot;non-dropping-particle&quot;:&quot;&quot;},{&quot;family&quot;:&quot;Mallarino&quot;,&quot;given&quot;:&quot;Antonio P.&quot;,&quot;parse-names&quot;:false,&quot;dropping-particle&quot;:&quot;&quot;,&quot;non-dropping-particle&quot;:&quot;&quot;},{&quot;family&quot;:&quot;McGrath&quot;,&quot;given&quot;:&quot;Joshua M.&quot;,&quot;parse-names&quot;:false,&quot;dropping-particle&quot;:&quot;&quot;,&quot;non-dropping-particle&quot;:&quot;&quot;},{&quot;family&quot;:&quot;Ruark&quot;,&quot;given&quot;:&quot;Matthew&quot;,&quot;parse-names&quot;:false,&quot;dropping-particle&quot;:&quot;&quot;,&quot;non-dropping-particle&quot;:&quot;&quot;},{&quot;family&quot;:&quot;West&quot;,&quot;given&quot;:&quot;Jaimie R.&quot;,&quot;parse-names&quot;:false,&quot;dropping-particle&quot;:&quot;&quot;,&quot;non-dropping-particle&quot;:&quot;&quot;}],&quot;container-title&quot;:&quot;Scientific Reports&quot;,&quot;accessed&quot;:{&quot;date-parts&quot;:[[2020,3,9]]},&quot;DOI&quot;:&quot;10.1038/s41598-020-60987-3&quot;,&quot;ISSN&quot;:&quot;2045-2322&quot;,&quot;URL&quot;:&quot;http://www.nature.com/articles/s41598-020-60987-3&quot;,&quot;issued&quot;:{&quot;date-parts&quot;:[[2020,12,3]]},&quot;page&quot;:&quot;3917&quot;,&quot;abstract&quot;:&quot;Nitrogenous fertilizers have nearly doubled global grain yields, but have also increased losses of reactive N to the environment. Current public investments to improve soil health seek to balance productivity and environmental considerations. However, data integrating soil biological health and crop N response to date is insufficient to reliably drive conservation policy and inform management. Here we used multilevel structural equation modeling and N fertilizer rate trials to show that biologically healthier soils produce greater corn yields per unit of fertilizer. We found the effect of soil biological health on corn yield was 18% the magnitude of N fertilization, Moreover, we found this effect was consistent for edaphic and climatic conditions representative of 52% of the rainfed acreage in the Corn Belt (as determined using technological extrapolation domains). While N fertilization also plays a role in building or maintaining soil biological health, soil biological health metrics offer limited a priori information on a site’s responsiveness to N fertilizer applications. Thus, increases in soil biological health can increase corn yields for a given unit of N fertilizer, but cannot completely replace mineral N fertilization in these systems. Our results illustrate the potential for gains in productivity through investment in soil biological health, independent of increases in mineral N fertilizer use.&quot;,&quot;publisher&quot;:&quot;Nature Publishing Group&quot;,&quot;issue&quot;:&quot;1&quot;,&quot;volume&quot;:&quot;10&quot;},&quot;isTemporary&quot;:false}],&quot;properties&quot;:{&quot;noteIndex&quot;:0},&quot;isEdited&quot;:false,&quot;manualOverride&quot;:{&quot;isManuallyOverriden&quot;:false,&quot;citeprocText&quot;:&quot;(Smith et al., 2014; Wade et al., 2020)&quot;,&quot;manualOverrideText&quot;:&quot;&quot;},&quot;citationTag&quot;:&quot;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&quot;},{&quot;citationID&quot;:&quot;MENDELEY_CITATION_46b7fa80-8cf1-4e9c-8c94-18578294cd78&quot;,&quot;citationItems&quot;:[{&quot;id&quot;:&quot;f9651a37-3a33-3a91-8607-924a9c9130ad&quot;,&quot;itemData&quot;:{&quot;type&quot;:&quot;article-journal&quot;,&quot;id&quot;:&quot;f9651a37-3a33-3a91-8607-924a9c9130ad&quot;,&quot;title&quot;:&quot;Crop Cover Root Channels May Alleviate Soil Compaction Effects on Soybean Crop&quot;,&quot;author&quot;:[{&quot;family&quot;:&quot;Williams&quot;,&quot;given&quot;:&quot;Stacey M.&quot;,&quot;parse-names&quot;:false,&quot;dropping-particle&quot;:&quot;&quot;,&quot;non-dropping-particle&quot;:&quot;&quot;},{&quot;family&quot;:&quot;Weil&quot;,&quot;given&quot;:&quot;Ray R.&quot;,&quot;parse-names&quot;:false,&quot;dropping-particle&quot;:&quot;&quot;,&quot;non-dropping-particle&quot;:&quot;&quot;}],&quot;container-title&quot;:&quot;Soil Science Society of America Journal&quot;,&quot;DOI&quot;:&quot;10.2136/sssaj2004.1403&quot;,&quot;ISSN&quot;:&quot;1435-0661&quot;,&quot;issued&quot;:{&quot;date-parts&quot;:[[2004,7]]},&quot;page&quot;:&quot;1403-1409&quot;,&quot;abstract&quot;:&quot;Deep-rooted cover crops may help alleviate effects of soil compaction, especially in no-till systems. We evaluate compaction-alleviating ability of three Brassica cover crops and cereal rye (Secale cereale L.). Using a minirhizotron camera, we observed soybean [Glycine Max (L.) Merr.] roots growing through compacted plowpan soil using channels made by decomposing cover crop roots. Soybean yield response to the preceding cover crops was most pronounced at the site with most severe drought and soil compaction. At this location, with or without deep tillage, soybean yields were significantly greater following a \&quot;forage radish + rye\&quot; combination cover crop. Rye left a thick mulch, resulting in conservation of soil water early in the season. Root channels left by forage radish (Raphanus sativus L. 'Diachon') may have provided soybean roots with low resistance paths to subsoil water. Due to lower than normal winter precipitation, this study was a conservative test of the cover crops' ability to alleviate the effects of soil compaction.&quot;,&quot;publisher&quot;:&quot;Wiley&quot;,&quot;issue&quot;:&quot;4&quot;,&quot;volume&quot;:&quot;68&quot;},&quot;isTemporary&quot;:false},{&quot;id&quot;:&quot;a4aecbca-a916-38e9-a612-5afc88dff798&quot;,&quot;itemData&quot;:{&quot;type&quot;:&quot;article-journal&quot;,&quot;id&quot;:&quot;a4aecbca-a916-38e9-a612-5afc88dff798&quot;,&quot;title&quot;:&quot;Improving soil physical properties through the use of cover crops: A review&quot;,&quot;author&quot;:[{&quot;family&quot;:&quot;Haruna&quot;,&quot;given&quot;:&quot;Samuel I.&quot;,&quot;parse-names&quot;:false,&quot;dropping-particle&quot;:&quot;&quot;,&quot;non-dropping-particle&quot;:&quot;&quot;},{&quot;family&quot;:&quot;Anderson&quot;,&quot;given&quot;:&quot;Stephen H.&quot;,&quot;parse-names&quot;:false,&quot;dropping-particle&quot;:&quot;&quot;,&quot;non-dropping-particle&quot;:&quot;&quot;},{&quot;family&quot;:&quot;Udawatta&quot;,&quot;given&quot;:&quot;Ranjith P.&quot;,&quot;parse-names&quot;:false,&quot;dropping-particle&quot;:&quot;&quot;,&quot;non-dropping-particle&quot;:&quot;&quot;},{&quot;family&quot;:&quot;Gantzer&quot;,&quot;given&quot;:&quot;Clark J.&quot;,&quot;parse-names&quot;:false,&quot;dropping-particle&quot;:&quot;&quot;,&quot;non-dropping-particle&quot;:&quot;&quot;},{&quot;family&quot;:&quot;Phillips&quot;,&quot;given&quot;:&quot;Nathan C.&quot;,&quot;parse-names&quot;:false,&quot;dropping-particle&quot;:&quot;&quot;,&quot;non-dropping-particle&quot;:&quot;&quot;},{&quot;family&quot;:&quot;Cui&quot;,&quot;given&quot;:&quot;Song&quot;,&quot;parse-names&quot;:false,&quot;dropping-particle&quot;:&quot;&quot;,&quot;non-dropping-particle&quot;:&quot;&quot;},{&quot;family&quot;:&quot;Gao&quot;,&quot;given&quot;:&quot;Ying&quot;,&quot;parse-names&quot;:false,&quot;dropping-particle&quot;:&quot;&quot;,&quot;non-dropping-particle&quot;:&quot;&quot;}],&quot;container-title&quot;:&quot;Agrosystems, Geosciences &amp; Environment&quot;,&quot;DOI&quot;:&quot;10.1002/agg2.20105&quot;,&quot;ISSN&quot;:&quot;2639-6696&quot;,&quot;issued&quot;:{&quot;date-parts&quot;:[[2020,1]]},&quot;abstract&quot;:&quot;Abstract Improving soil physical properties is important to soil conservation. Cover cropping can improve soil physical properties and organic matter content which can reduce soil loss, and thereby improve land productivity and environmental quality. In this article, the benefits of cover crops (CCs) for improving soil physical and hydraulic properties are reviewed as well as some soil conservation benefits that might accrue. The review indicates that CCs reduce soil bulk density by approximately 4%, increase macropores by approximately 33%, and increase water infiltration by as much as 629%, as compared to soil with no CCs. These improvements have been reported to lead to as much as 96% reduction in soil loss. Some current knowledge gaps in understanding how CCs can improve soil physical properties have been identified, including identifying which biomass, aboveground or belowground biomass, plays a greater role in organic C accumulation. Future research should focus on the interconnectedness of soil pores generated by CCs and the influence of CCs on heat transport parameters to further improve soil physical properties and associated benefits.&quot;,&quot;publisher&quot;:&quot;Wiley&quot;,&quot;issue&quot;:&quot;1&quot;,&quot;volume&quot;:&quot;3&quot;},&quot;isTemporary&quot;:false},{&quot;id&quot;:&quot;07c69c4c-6fc0-38c3-96a1-5a57492d54ff&quot;,&quot;itemData&quot;:{&quot;type&quot;:&quot;article&quot;,&quot;id&quot;:&quot;07c69c4c-6fc0-38c3-96a1-5a57492d54ff&quot;,&quot;title&quot;:&quot;Quantifying root-soil interactions in cover crop systems: A review&quot;,&quot;author&quot;:[{&quot;family&quot;:&quot;Ogilvie&quot;,&quot;given&quot;:&quot;Cameron M.&quot;,&quot;parse-names&quot;:false,&quot;dropping-particle&quot;:&quot;&quot;,&quot;non-dropping-particle&quot;:&quot;&quot;},{&quot;family&quot;:&quot;Ashiq&quot;,&quot;given&quot;:&quot;Waqar&quot;,&quot;parse-names&quot;:false,&quot;dropping-particle&quot;:&quot;&quot;,&quot;non-dropping-particle&quot;:&quot;&quot;},{&quot;family&quot;:&quot;Vasava&quot;,&quot;given&quot;:&quot;Hiteshkumar B.&quot;,&quot;parse-names&quot;:false,&quot;dropping-particle&quot;:&quot;&quot;,&quot;non-dropping-particle&quot;:&quot;&quot;},{&quot;family&quot;:&quot;Biswas&quot;,&quot;given&quot;:&quot;Asim&quot;,&quot;parse-names&quot;:false,&quot;dropping-particle&quot;:&quot;&quot;,&quot;non-dropping-particle&quot;:&quot;&quot;}],&quot;container-title&quot;:&quot;Agriculture (Switzerland)&quot;,&quot;DOI&quot;:&quot;10.3390/agriculture11030218&quot;,&quot;ISSN&quot;:&quot;20770472&quot;,&quot;issued&quot;:{&quot;date-parts&quot;:[[2021,3,1]]},&quot;abstract&quot;:&quot;Plant roots are an integral part of soil ecosystems and contribute to various services, including carbon and nutrient cycling, weathering, and soil formation. They also modify soil physical properties (e.g., soil water content, pore size distribution, and bulk density) and impact subsequent crops’ growth. Cover crops have been reported to improve soil and environmental quality by reducing nutrient losses, improving soil water content, and increasing soil organic matter. Understanding the complex interactions between cover crop roots and soil (RS) is of utmost importance. However, cover crop RS interactions have not been critically reviewed. In this article, we investi-gated the nature of cover crop physical RS interactions and explored the emerging technologies for their study. We also assessed technologies that may be readily applied to the study of physical RS interactions in cover crop systems and discussed ways to improve related research in the future.&quot;,&quot;publisher&quot;:&quot;MDPI AG&quot;,&quot;issue&quot;:&quot;3&quot;,&quot;volume&quot;:&quot;11&quot;},&quot;isTemporary&quot;:false}],&quot;properties&quot;:{&quot;noteIndex&quot;:0},&quot;isEdited&quot;:false,&quot;manualOverride&quot;:{&quot;isManuallyOverriden&quot;:false,&quot;citeprocText&quot;:&quot;(Williams and Weil, 2004; Haruna et al., 2020b; Ogilvie et al., 2021)&quot;,&quot;manualOverrideText&quot;:&quot;&quot;},&quot;citationTag&quot;:&quot;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&quot;},{&quot;citationID&quot;:&quot;MENDELEY_CITATION_62956d3c-52b7-474c-9fc5-1712e63e194b&quot;,&quot;citationItems&quot;:[{&quot;id&quot;:&quot;67da2b22-ec6e-35b0-a9ec-1411dfc73066&quot;,&quot;itemData&quot;:{&quot;type&quot;:&quot;article-journal&quot;,&quot;id&quot;:&quot;67da2b22-ec6e-35b0-a9ec-1411dfc73066&quot;,&quot;title&quot;:&quot;Rye cover crop effects on maize: A system-level analysis&quot;,&quot;author&quot;:[{&quot;family&quot;:&quot;Martinez-Feria&quot;,&quot;given&quot;:&quot;R.A.&quot;,&quot;parse-names&quot;:false,&quot;dropping-particle&quot;:&quot;&quot;,&quot;non-dropping-particle&quot;:&quot;&quot;},{&quot;family&quot;:&quot;Dietzel&quot;,&quot;given&quot;:&quot;R.&quot;,&quot;parse-names&quot;:false,&quot;dropping-particle&quot;:&quot;&quot;,&quot;non-dropping-particle&quot;:&quot;&quot;},{&quot;family&quot;:&quot;Liebman&quot;,&quot;given&quot;:&quot;M.&quot;,&quot;parse-names&quot;:false,&quot;dropping-particle&quot;:&quot;&quot;,&quot;non-dropping-particle&quot;:&quot;&quot;},{&quot;family&quot;:&quot;Helmers&quot;,&quot;given&quot;:&quot;M.J.&quot;,&quot;parse-names&quot;:false,&quot;dropping-particle&quot;:&quot;&quot;,&quot;non-dropping-particle&quot;:&quot;&quot;},{&quot;family&quot;:&quot;Archontoulis&quot;,&quot;given&quot;:&quot;S&quot;,&quot;parse-names&quot;:false,&quot;dropping-particle&quot;:&quot;v&quot;,&quot;non-dropping-particle&quot;:&quot;&quot;}],&quot;container-title&quot;:&quot;Field Crops Research&quot;,&quot;DOI&quot;:&quot;10.1016/j.fcr.2016.06.016&quot;,&quot;ISSN&quot;:&quot;03784290&quot;,&quot;issued&quot;:{&quot;date-parts&quot;:[[2016]]},&quot;page&quot;:&quot;145-159&quot;,&quot;abstract&quot;:&quot;Inclusion of a rye cover crop into maize-based systems can offer environmental benefits, but adoption of the practice in the US Midwest is still low. This is related to the possible risk of reduced maize yields following rye. We hypothesized that the magnitude of rye effects on maize yields and drainage water and nitrate (NO3)-N losses would be proportionally related to rye biomass. We tested this hypothesis by analyzing data from continuous maize treatments (with and without cover crop) in Iowa, US, that were fertilized following recommendations from late spring nitrate tests. Dataset included measurements (2009-2014) of soil water and temperature, drainage water and NO3-N losses, soil NO3, rye shoot and root biomass and C:N, and maize yields. We supplemented our analysis with a literature review and the use of a cropping systems model (APSIM) to calculate trade-offs in system performance characteristics. Experimentally, rye cover crop reduced drainage by 12% and NO3-N losses by 20% (or 31% per unit of N applied), and maize yields by 6%. We also found minimal effects on soil temperature, water deficits that reduced yields only during drought years (2012 and 2013), and lower NO3-N losses that were related to reduced NO3-N concentrations in drainage. Results also revealed a linear relationship between drainage and precipitation (r 2 =0.96), and rye transpiration and shoot biomass (r 2 =0.84). Model scenario analysis (4 termination dates×30years) indicated that rye cover crop decreases NO3-N losses (-25.5±26%) but does not always reduce drainage water (-3.9±13%) or grain yields (-1.84±6%), which is consistent with experimental and literature results. However, analysis of the synthesized measured and simulated dataset do not support a strong relationship between these variables and rye biomass. These results are valuable for decision-making and add new fundamental knowledge on rye water and nitrogen use.&quot;,&quot;publisher&quot;:&quot;Elsevier B.V.&quot;,&quot;volume&quot;:&quot;196&quot;},&quot;isTemporary&quot;:false}],&quot;properties&quot;:{&quot;noteIndex&quot;:0},&quot;isEdited&quot;:false,&quot;manualOverride&quot;:{&quot;isManuallyOverriden&quot;:false,&quot;citeprocText&quot;:&quot;(Martinez-Feria et al., 2016)&quot;,&quot;manualOverrideText&quot;:&quot;&quot;},&quot;citationTag&quot;:&quot;MENDELEY_CITATION_v3_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&quot;}]"/>
    <we:property name="MENDELEY_CITATIONS_STYLE" value="&quot;https://www.zotero.org/styles/asa-cssa-sss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9558C-7946-400C-ACF7-1318D335B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36</Pages>
  <Words>7958</Words>
  <Characters>45363</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eXtyles Citation Match Check</dc:creator>
  <cp:lastModifiedBy>Nichols, Virginia A</cp:lastModifiedBy>
  <cp:revision>1</cp:revision>
  <dcterms:created xsi:type="dcterms:W3CDTF">2021-09-21T15:41:00Z</dcterms:created>
  <dcterms:modified xsi:type="dcterms:W3CDTF">2021-09-21T16:36:00Z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