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3C64A" w14:textId="77777777" w:rsidR="00601278" w:rsidRPr="00601278" w:rsidRDefault="00601278" w:rsidP="00601278">
      <w:pPr>
        <w:shd w:val="clear" w:color="auto" w:fill="FFFFFF"/>
        <w:spacing w:after="200" w:line="253" w:lineRule="atLeast"/>
        <w:rPr>
          <w:rFonts w:ascii="Calibri" w:eastAsia="Times New Roman" w:hAnsi="Calibri" w:cs="Calibri"/>
          <w:color w:val="222222"/>
        </w:rPr>
      </w:pPr>
      <w:r w:rsidRPr="00601278">
        <w:rPr>
          <w:rFonts w:ascii="Times New Roman" w:eastAsia="Times New Roman" w:hAnsi="Times New Roman" w:cs="Times New Roman"/>
          <w:color w:val="222222"/>
          <w:sz w:val="24"/>
          <w:szCs w:val="24"/>
        </w:rPr>
        <w:t>"One of the soil-water parameters that is most useful for elucidating soil hydraulic characteristics is water holding capacity (WHC). Water holding capacity is the total measure of a soil’s water retention</w:t>
      </w:r>
      <w:r w:rsidRPr="00601278">
        <w:rPr>
          <w:rFonts w:ascii="Calibri" w:eastAsia="Times New Roman" w:hAnsi="Calibri" w:cs="Calibri"/>
          <w:color w:val="222222"/>
        </w:rPr>
        <w:t> </w:t>
      </w:r>
      <w:r w:rsidRPr="00601278">
        <w:rPr>
          <w:rFonts w:ascii="Times New Roman" w:eastAsia="Times New Roman" w:hAnsi="Times New Roman" w:cs="Times New Roman"/>
          <w:color w:val="222222"/>
          <w:sz w:val="24"/>
          <w:szCs w:val="24"/>
        </w:rPr>
        <w:t>at field capacity (FC), while field capacity is a characteristic that describes the matric potential and water content at which gravity-driven drainage of a previously saturated soil has become negligible. The period between wetting and negligible drainage under field conditions is usually 48-72 hours (SSSA, 2008). Matric pressure values at FC generally range from -50 to -330 cmH</w:t>
      </w:r>
      <w:r w:rsidRPr="00601278">
        <w:rPr>
          <w:rFonts w:ascii="Times New Roman" w:eastAsia="Times New Roman" w:hAnsi="Times New Roman" w:cs="Times New Roman"/>
          <w:color w:val="222222"/>
          <w:sz w:val="24"/>
          <w:szCs w:val="24"/>
          <w:vertAlign w:val="subscript"/>
        </w:rPr>
        <w:t>2</w:t>
      </w:r>
      <w:r w:rsidRPr="00601278">
        <w:rPr>
          <w:rFonts w:ascii="Times New Roman" w:eastAsia="Times New Roman" w:hAnsi="Times New Roman" w:cs="Times New Roman"/>
          <w:color w:val="222222"/>
          <w:sz w:val="24"/>
          <w:szCs w:val="24"/>
        </w:rPr>
        <w:t>O (</w:t>
      </w:r>
      <w:proofErr w:type="spellStart"/>
      <w:r w:rsidRPr="00601278">
        <w:rPr>
          <w:rFonts w:ascii="Times New Roman" w:eastAsia="Times New Roman" w:hAnsi="Times New Roman" w:cs="Times New Roman"/>
          <w:color w:val="222222"/>
          <w:sz w:val="24"/>
          <w:szCs w:val="24"/>
        </w:rPr>
        <w:t>Minasny</w:t>
      </w:r>
      <w:proofErr w:type="spellEnd"/>
      <w:r w:rsidRPr="00601278">
        <w:rPr>
          <w:rFonts w:ascii="Times New Roman" w:eastAsia="Times New Roman" w:hAnsi="Times New Roman" w:cs="Times New Roman"/>
          <w:color w:val="222222"/>
          <w:sz w:val="24"/>
          <w:szCs w:val="24"/>
        </w:rPr>
        <w:t xml:space="preserve"> &amp; </w:t>
      </w:r>
      <w:proofErr w:type="spellStart"/>
      <w:r w:rsidRPr="00601278">
        <w:rPr>
          <w:rFonts w:ascii="Times New Roman" w:eastAsia="Times New Roman" w:hAnsi="Times New Roman" w:cs="Times New Roman"/>
          <w:color w:val="222222"/>
          <w:sz w:val="24"/>
          <w:szCs w:val="24"/>
        </w:rPr>
        <w:t>McBratney</w:t>
      </w:r>
      <w:proofErr w:type="spellEnd"/>
      <w:r w:rsidRPr="00601278">
        <w:rPr>
          <w:rFonts w:ascii="Times New Roman" w:eastAsia="Times New Roman" w:hAnsi="Times New Roman" w:cs="Times New Roman"/>
          <w:color w:val="222222"/>
          <w:sz w:val="24"/>
          <w:szCs w:val="24"/>
        </w:rPr>
        <w:t>, 2018). Although -330 cmH</w:t>
      </w:r>
      <w:r w:rsidRPr="00601278">
        <w:rPr>
          <w:rFonts w:ascii="Times New Roman" w:eastAsia="Times New Roman" w:hAnsi="Times New Roman" w:cs="Times New Roman"/>
          <w:color w:val="222222"/>
          <w:sz w:val="24"/>
          <w:szCs w:val="24"/>
          <w:vertAlign w:val="subscript"/>
        </w:rPr>
        <w:t>2</w:t>
      </w:r>
      <w:r w:rsidRPr="00601278">
        <w:rPr>
          <w:rFonts w:ascii="Times New Roman" w:eastAsia="Times New Roman" w:hAnsi="Times New Roman" w:cs="Times New Roman"/>
          <w:color w:val="222222"/>
          <w:sz w:val="24"/>
          <w:szCs w:val="24"/>
        </w:rPr>
        <w:t>O is a widely used generalization, FC can vary substantially across soils</w:t>
      </w:r>
      <w:r w:rsidRPr="00601278">
        <w:rPr>
          <w:rFonts w:ascii="Calibri" w:eastAsia="Times New Roman" w:hAnsi="Calibri" w:cs="Calibri"/>
          <w:color w:val="222222"/>
        </w:rPr>
        <w:t> </w:t>
      </w:r>
      <w:r w:rsidRPr="00601278">
        <w:rPr>
          <w:rFonts w:ascii="Times New Roman" w:eastAsia="Times New Roman" w:hAnsi="Times New Roman" w:cs="Times New Roman"/>
          <w:color w:val="222222"/>
          <w:sz w:val="24"/>
          <w:szCs w:val="24"/>
        </w:rPr>
        <w:t>as it is dependent on pore structure and water table depth.</w:t>
      </w:r>
    </w:p>
    <w:p w14:paraId="081AA854" w14:textId="77777777" w:rsidR="00601278" w:rsidRPr="00601278" w:rsidRDefault="00601278" w:rsidP="00601278">
      <w:pPr>
        <w:shd w:val="clear" w:color="auto" w:fill="FFFFFF"/>
        <w:spacing w:after="200" w:line="253" w:lineRule="atLeast"/>
        <w:rPr>
          <w:rFonts w:ascii="Calibri" w:eastAsia="Times New Roman" w:hAnsi="Calibri" w:cs="Calibri"/>
          <w:color w:val="222222"/>
        </w:rPr>
      </w:pPr>
      <w:r w:rsidRPr="00601278">
        <w:rPr>
          <w:rFonts w:ascii="Times New Roman" w:eastAsia="Times New Roman" w:hAnsi="Times New Roman" w:cs="Times New Roman"/>
          <w:color w:val="222222"/>
          <w:sz w:val="24"/>
          <w:szCs w:val="24"/>
        </w:rPr>
        <w:t>Water table depth determines the energy status associated with capillary held water; therefore, deeper water tables are associated with a more negative average</w:t>
      </w:r>
      <w:r w:rsidRPr="00601278">
        <w:rPr>
          <w:rFonts w:ascii="Calibri" w:eastAsia="Times New Roman" w:hAnsi="Calibri" w:cs="Calibri"/>
          <w:color w:val="222222"/>
        </w:rPr>
        <w:t> </w:t>
      </w:r>
      <w:r w:rsidRPr="00601278">
        <w:rPr>
          <w:rFonts w:ascii="Times New Roman" w:eastAsia="Times New Roman" w:hAnsi="Times New Roman" w:cs="Times New Roman"/>
          <w:color w:val="222222"/>
          <w:sz w:val="24"/>
          <w:szCs w:val="24"/>
        </w:rPr>
        <w:t>matric potential and as increasingly smaller capillaries are associated with capillary flow across greater distances. Pore structure also has significant influence on FC as soil-water held in larger macropores is most readily drained (</w:t>
      </w:r>
      <w:proofErr w:type="spellStart"/>
      <w:r w:rsidRPr="00601278">
        <w:rPr>
          <w:rFonts w:ascii="Times New Roman" w:eastAsia="Times New Roman" w:hAnsi="Times New Roman" w:cs="Times New Roman"/>
          <w:color w:val="222222"/>
          <w:sz w:val="24"/>
          <w:szCs w:val="24"/>
        </w:rPr>
        <w:t>Papendick</w:t>
      </w:r>
      <w:proofErr w:type="spellEnd"/>
      <w:r w:rsidRPr="00601278">
        <w:rPr>
          <w:rFonts w:ascii="Times New Roman" w:eastAsia="Times New Roman" w:hAnsi="Times New Roman" w:cs="Times New Roman"/>
          <w:color w:val="222222"/>
          <w:sz w:val="24"/>
          <w:szCs w:val="24"/>
        </w:rPr>
        <w:t xml:space="preserve"> &amp; Campbell, 1981). After initial drainage associated with macropores has become negligible, residual water does remain; however, it is held against gravity in smaller pores and pore necks by matric forces. As water potential becomes more negative, water is no longer held in pores but mainly as adsorbed films on particle surfaces. At matric pressures less than ≈ -1000 cmH</w:t>
      </w:r>
      <w:r w:rsidRPr="00601278">
        <w:rPr>
          <w:rFonts w:ascii="Times New Roman" w:eastAsia="Times New Roman" w:hAnsi="Times New Roman" w:cs="Times New Roman"/>
          <w:color w:val="222222"/>
          <w:sz w:val="24"/>
          <w:szCs w:val="24"/>
          <w:vertAlign w:val="subscript"/>
        </w:rPr>
        <w:t>2</w:t>
      </w:r>
      <w:r w:rsidRPr="00601278">
        <w:rPr>
          <w:rFonts w:ascii="Times New Roman" w:eastAsia="Times New Roman" w:hAnsi="Times New Roman" w:cs="Times New Roman"/>
          <w:color w:val="222222"/>
          <w:sz w:val="24"/>
          <w:szCs w:val="24"/>
        </w:rPr>
        <w:t>O water is unable to physically drain due to the matric forces acting on soil-water menisci; therefore, soil-water at pressures ≤ -1000 cmH</w:t>
      </w:r>
      <w:r w:rsidRPr="00601278">
        <w:rPr>
          <w:rFonts w:ascii="Times New Roman" w:eastAsia="Times New Roman" w:hAnsi="Times New Roman" w:cs="Times New Roman"/>
          <w:color w:val="222222"/>
          <w:sz w:val="24"/>
          <w:szCs w:val="24"/>
          <w:vertAlign w:val="subscript"/>
        </w:rPr>
        <w:t>2</w:t>
      </w:r>
      <w:r w:rsidRPr="00601278">
        <w:rPr>
          <w:rFonts w:ascii="Times New Roman" w:eastAsia="Times New Roman" w:hAnsi="Times New Roman" w:cs="Times New Roman"/>
          <w:color w:val="222222"/>
          <w:sz w:val="24"/>
          <w:szCs w:val="24"/>
        </w:rPr>
        <w:t>O is hygroscopic. As negligible drainage is inherently arbitrary, an exact matric potential associated with FC for a given soil at a given depth is concomitantly arbitrary; therefore, an unambiguous range of matric potentials associated with FC must be defined for any given study. Our study defines FC as the soil water content associated with a -50 to -100 cmH</w:t>
      </w:r>
      <w:r w:rsidRPr="00601278">
        <w:rPr>
          <w:rFonts w:ascii="Times New Roman" w:eastAsia="Times New Roman" w:hAnsi="Times New Roman" w:cs="Times New Roman"/>
          <w:color w:val="222222"/>
          <w:sz w:val="24"/>
          <w:szCs w:val="24"/>
          <w:vertAlign w:val="subscript"/>
        </w:rPr>
        <w:t>2</w:t>
      </w:r>
      <w:r w:rsidRPr="00601278">
        <w:rPr>
          <w:rFonts w:ascii="Times New Roman" w:eastAsia="Times New Roman" w:hAnsi="Times New Roman" w:cs="Times New Roman"/>
          <w:color w:val="222222"/>
          <w:sz w:val="24"/>
          <w:szCs w:val="24"/>
        </w:rPr>
        <w:t xml:space="preserve">O matric pressure averaged across the 0-5cm soil </w:t>
      </w:r>
      <w:proofErr w:type="gramStart"/>
      <w:r w:rsidRPr="00601278">
        <w:rPr>
          <w:rFonts w:ascii="Times New Roman" w:eastAsia="Times New Roman" w:hAnsi="Times New Roman" w:cs="Times New Roman"/>
          <w:color w:val="222222"/>
          <w:sz w:val="24"/>
          <w:szCs w:val="24"/>
        </w:rPr>
        <w:t>layer;</w:t>
      </w:r>
      <w:proofErr w:type="gramEnd"/>
      <w:r w:rsidRPr="00601278">
        <w:rPr>
          <w:rFonts w:ascii="Times New Roman" w:eastAsia="Times New Roman" w:hAnsi="Times New Roman" w:cs="Times New Roman"/>
          <w:color w:val="222222"/>
          <w:sz w:val="24"/>
          <w:szCs w:val="24"/>
        </w:rPr>
        <w:t xml:space="preserve"> which is the soil layer that most readily exhibits crop management influences on soil properties (Moore et al 2014). Research by </w:t>
      </w:r>
      <w:proofErr w:type="spellStart"/>
      <w:r w:rsidRPr="00601278">
        <w:rPr>
          <w:rFonts w:ascii="Times New Roman" w:eastAsia="Times New Roman" w:hAnsi="Times New Roman" w:cs="Times New Roman"/>
          <w:color w:val="222222"/>
          <w:sz w:val="24"/>
          <w:szCs w:val="24"/>
        </w:rPr>
        <w:t>Bonfante</w:t>
      </w:r>
      <w:proofErr w:type="spellEnd"/>
      <w:r w:rsidRPr="00601278">
        <w:rPr>
          <w:rFonts w:ascii="Times New Roman" w:eastAsia="Times New Roman" w:hAnsi="Times New Roman" w:cs="Times New Roman"/>
          <w:color w:val="222222"/>
          <w:sz w:val="24"/>
          <w:szCs w:val="24"/>
        </w:rPr>
        <w:t xml:space="preserve"> et al. (2020) supports the validity of FC that are within our chosen matric potential range. "</w:t>
      </w:r>
    </w:p>
    <w:p w14:paraId="01B84EC6" w14:textId="77777777" w:rsidR="004572B6" w:rsidRDefault="004572B6"/>
    <w:sectPr w:rsidR="00457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78"/>
    <w:rsid w:val="004572B6"/>
    <w:rsid w:val="00601278"/>
    <w:rsid w:val="0064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83D4"/>
  <w15:chartTrackingRefBased/>
  <w15:docId w15:val="{53655FEA-E7E8-4999-82CD-559EB02F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85771">
      <w:bodyDiv w:val="1"/>
      <w:marLeft w:val="0"/>
      <w:marRight w:val="0"/>
      <w:marTop w:val="0"/>
      <w:marBottom w:val="0"/>
      <w:divBdr>
        <w:top w:val="none" w:sz="0" w:space="0" w:color="auto"/>
        <w:left w:val="none" w:sz="0" w:space="0" w:color="auto"/>
        <w:bottom w:val="none" w:sz="0" w:space="0" w:color="auto"/>
        <w:right w:val="none" w:sz="0" w:space="0" w:color="auto"/>
      </w:divBdr>
      <w:divsChild>
        <w:div w:id="839469420">
          <w:marLeft w:val="0"/>
          <w:marRight w:val="0"/>
          <w:marTop w:val="0"/>
          <w:marBottom w:val="0"/>
          <w:divBdr>
            <w:top w:val="none" w:sz="0" w:space="0" w:color="auto"/>
            <w:left w:val="none" w:sz="0" w:space="0" w:color="auto"/>
            <w:bottom w:val="none" w:sz="0" w:space="0" w:color="auto"/>
            <w:right w:val="none" w:sz="0" w:space="0" w:color="auto"/>
          </w:divBdr>
        </w:div>
        <w:div w:id="1538738241">
          <w:marLeft w:val="0"/>
          <w:marRight w:val="0"/>
          <w:marTop w:val="0"/>
          <w:marBottom w:val="0"/>
          <w:divBdr>
            <w:top w:val="none" w:sz="0" w:space="0" w:color="auto"/>
            <w:left w:val="none" w:sz="0" w:space="0" w:color="auto"/>
            <w:bottom w:val="none" w:sz="0" w:space="0" w:color="auto"/>
            <w:right w:val="none" w:sz="0" w:space="0" w:color="auto"/>
          </w:divBdr>
        </w:div>
        <w:div w:id="177622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1</cp:revision>
  <dcterms:created xsi:type="dcterms:W3CDTF">2021-03-12T17:41:00Z</dcterms:created>
  <dcterms:modified xsi:type="dcterms:W3CDTF">2021-03-12T20:46:00Z</dcterms:modified>
</cp:coreProperties>
</file>