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77777777" w:rsidR="00A65AA3" w:rsidRPr="00AA4678" w:rsidRDefault="00A65AA3" w:rsidP="00A65AA3">
      <w:pPr>
        <w:pStyle w:val="ArticleTitle"/>
        <w:spacing w:line="480" w:lineRule="auto"/>
        <w:rPr>
          <w:sz w:val="24"/>
          <w:szCs w:val="24"/>
        </w:rPr>
      </w:pPr>
      <w:r>
        <w:rPr>
          <w:bCs/>
          <w:sz w:val="24"/>
          <w:szCs w:val="24"/>
        </w:rPr>
        <w:t xml:space="preserve">Effects of </w:t>
      </w:r>
      <w:r w:rsidRPr="00AA4678">
        <w:rPr>
          <w:bCs/>
          <w:sz w:val="24"/>
          <w:szCs w:val="24"/>
        </w:rPr>
        <w:t>Winter Cover Cropping on Soil Water</w:t>
      </w:r>
      <w:r>
        <w:rPr>
          <w:bCs/>
          <w:sz w:val="24"/>
          <w:szCs w:val="24"/>
        </w:rPr>
        <w:t xml:space="preserve"> Storage</w:t>
      </w:r>
      <w:r w:rsidRPr="00AA4678">
        <w:rPr>
          <w:sz w:val="24"/>
          <w:szCs w:val="24"/>
        </w:rPr>
        <w:t xml:space="preserve"> Var</w:t>
      </w:r>
      <w:r>
        <w:rPr>
          <w:sz w:val="24"/>
          <w:szCs w:val="24"/>
        </w:rPr>
        <w:t>y</w:t>
      </w:r>
      <w:r w:rsidRPr="00AA4678">
        <w:rPr>
          <w:sz w:val="24"/>
          <w:szCs w:val="24"/>
        </w:rPr>
        <w:t xml:space="preserve"> by Site</w:t>
      </w:r>
      <w:r>
        <w:rPr>
          <w:sz w:val="24"/>
          <w:szCs w:val="24"/>
        </w:rPr>
        <w:t>: Field Measurements and a Proposed Causal Model</w:t>
      </w:r>
    </w:p>
    <w:p w14:paraId="77D8AC87" w14:textId="77777777" w:rsidR="00A65AA3" w:rsidRPr="00AA4678" w:rsidRDefault="00A65AA3" w:rsidP="00A65AA3">
      <w:pPr>
        <w:pStyle w:val="Authors"/>
        <w:spacing w:line="480" w:lineRule="auto"/>
        <w:rPr>
          <w:szCs w:val="24"/>
        </w:rPr>
      </w:pPr>
      <w:r w:rsidRPr="00AA4678">
        <w:rPr>
          <w:szCs w:val="24"/>
        </w:rPr>
        <w:t>V.A. Nichols</w:t>
      </w:r>
      <w:r w:rsidRPr="00A65AA3">
        <w:rPr>
          <w:szCs w:val="24"/>
          <w:vertAlign w:val="superscript"/>
        </w:rPr>
        <w:t>1*</w:t>
      </w:r>
      <w:r w:rsidRPr="00AA4678">
        <w:rPr>
          <w:szCs w:val="24"/>
        </w:rPr>
        <w:t>, E. B. Moore</w:t>
      </w:r>
      <w:r w:rsidRPr="00A65AA3">
        <w:rPr>
          <w:szCs w:val="24"/>
          <w:vertAlign w:val="superscript"/>
        </w:rPr>
        <w:t>1</w:t>
      </w:r>
      <w:r w:rsidRPr="00AA4678">
        <w:rPr>
          <w:szCs w:val="24"/>
        </w:rPr>
        <w:t>, S Gailans</w:t>
      </w:r>
      <w:r w:rsidRPr="00A65AA3">
        <w:rPr>
          <w:szCs w:val="24"/>
          <w:vertAlign w:val="superscript"/>
        </w:rPr>
        <w:t>2</w:t>
      </w:r>
      <w:r w:rsidRPr="00AA4678">
        <w:rPr>
          <w:szCs w:val="24"/>
        </w:rPr>
        <w:t>, M Liebm</w:t>
      </w:r>
      <w:r>
        <w:rPr>
          <w:szCs w:val="24"/>
        </w:rPr>
        <w:t>a</w:t>
      </w:r>
      <w:r w:rsidRPr="00AA4678">
        <w:rPr>
          <w:szCs w:val="24"/>
        </w:rPr>
        <w:t>n</w:t>
      </w:r>
      <w:r w:rsidRPr="00A65AA3">
        <w:rPr>
          <w:szCs w:val="24"/>
          <w:vertAlign w:val="superscript"/>
        </w:rPr>
        <w:t>1</w:t>
      </w:r>
    </w:p>
    <w:p w14:paraId="4E5FB11A" w14:textId="77777777" w:rsidR="00A65AA3" w:rsidRPr="00A65AA3" w:rsidRDefault="00A65AA3" w:rsidP="00A65AA3">
      <w:pPr>
        <w:pStyle w:val="Affiliations"/>
        <w:spacing w:line="480" w:lineRule="auto"/>
        <w:rPr>
          <w:b/>
          <w:sz w:val="24"/>
          <w:szCs w:val="24"/>
        </w:rPr>
      </w:pPr>
      <w:r w:rsidRPr="00A65AA3">
        <w:rPr>
          <w:b/>
          <w:sz w:val="24"/>
          <w:szCs w:val="24"/>
        </w:rPr>
        <w:t>Affiliations:</w:t>
      </w:r>
    </w:p>
    <w:p w14:paraId="481A083D" w14:textId="65083851" w:rsidR="00A65AA3" w:rsidRPr="00AA4678" w:rsidRDefault="00A65AA3" w:rsidP="00A65AA3">
      <w:pPr>
        <w:pStyle w:val="Affiliations"/>
        <w:spacing w:line="480" w:lineRule="auto"/>
        <w:rPr>
          <w:sz w:val="24"/>
          <w:szCs w:val="24"/>
        </w:rPr>
      </w:pPr>
      <w:r w:rsidRPr="00A65AA3">
        <w:rPr>
          <w:sz w:val="24"/>
          <w:szCs w:val="24"/>
          <w:vertAlign w:val="superscript"/>
        </w:rPr>
        <w:t>1</w:t>
      </w:r>
      <w:r w:rsidRPr="00AA4678">
        <w:rPr>
          <w:sz w:val="24"/>
          <w:szCs w:val="24"/>
        </w:rPr>
        <w:t>Department of Agronomy,</w:t>
      </w:r>
      <w:r>
        <w:rPr>
          <w:sz w:val="24"/>
          <w:szCs w:val="24"/>
        </w:rPr>
        <w:t xml:space="preserve"> 716 Farmhouse Lane, </w:t>
      </w:r>
      <w:r w:rsidRPr="00AA4678">
        <w:rPr>
          <w:sz w:val="24"/>
          <w:szCs w:val="24"/>
        </w:rPr>
        <w:t>Iowa State University</w:t>
      </w:r>
      <w:r>
        <w:rPr>
          <w:sz w:val="24"/>
          <w:szCs w:val="24"/>
        </w:rPr>
        <w:t>, Ames IA, 50011</w:t>
      </w:r>
    </w:p>
    <w:p w14:paraId="29BAE52D" w14:textId="72D7C8CE" w:rsidR="00A65AA3" w:rsidRDefault="00A65AA3" w:rsidP="00A65AA3">
      <w:pPr>
        <w:pStyle w:val="Affiliations"/>
        <w:spacing w:line="480" w:lineRule="auto"/>
        <w:rPr>
          <w:sz w:val="24"/>
          <w:szCs w:val="24"/>
        </w:rPr>
      </w:pPr>
      <w:r w:rsidRPr="00A65AA3">
        <w:rPr>
          <w:sz w:val="24"/>
          <w:szCs w:val="24"/>
          <w:vertAlign w:val="superscript"/>
        </w:rPr>
        <w:t>2</w:t>
      </w:r>
      <w:r w:rsidRPr="00AA4678">
        <w:rPr>
          <w:sz w:val="24"/>
          <w:szCs w:val="24"/>
        </w:rPr>
        <w:t>Practical Farmers of Iowa</w:t>
      </w:r>
      <w:r>
        <w:rPr>
          <w:sz w:val="24"/>
          <w:szCs w:val="24"/>
        </w:rPr>
        <w:t xml:space="preserve">, 1615 Golden Aspen </w:t>
      </w:r>
      <w:proofErr w:type="spellStart"/>
      <w:r>
        <w:rPr>
          <w:sz w:val="24"/>
          <w:szCs w:val="24"/>
        </w:rPr>
        <w:t>Dr</w:t>
      </w:r>
      <w:proofErr w:type="spellEnd"/>
      <w:r>
        <w:rPr>
          <w:sz w:val="24"/>
          <w:szCs w:val="24"/>
        </w:rPr>
        <w:t>, Ames IA 50010</w:t>
      </w:r>
    </w:p>
    <w:p w14:paraId="01F6C119" w14:textId="77777777" w:rsidR="00A65AA3" w:rsidRPr="00A65AA3" w:rsidRDefault="00A65AA3" w:rsidP="00A65AA3">
      <w:pPr>
        <w:pStyle w:val="Affiliations"/>
        <w:spacing w:line="480" w:lineRule="auto"/>
        <w:rPr>
          <w:sz w:val="24"/>
          <w:szCs w:val="24"/>
        </w:rPr>
      </w:pPr>
      <w:r>
        <w:rPr>
          <w:szCs w:val="24"/>
        </w:rPr>
        <w:t>*</w:t>
      </w:r>
      <w:r w:rsidRPr="00A65AA3">
        <w:rPr>
          <w:sz w:val="24"/>
          <w:szCs w:val="24"/>
        </w:rPr>
        <w:t>corresponding author</w:t>
      </w:r>
    </w:p>
    <w:p w14:paraId="725A9613" w14:textId="506C06CE" w:rsidR="00A65AA3" w:rsidRPr="00A65AA3" w:rsidRDefault="00A65AA3" w:rsidP="00A65AA3">
      <w:pPr>
        <w:pStyle w:val="Abbreviations"/>
        <w:spacing w:line="480" w:lineRule="auto"/>
        <w:rPr>
          <w:b/>
          <w:sz w:val="24"/>
          <w:szCs w:val="24"/>
        </w:rPr>
      </w:pPr>
      <w:r w:rsidRPr="00A65AA3">
        <w:rPr>
          <w:b/>
          <w:sz w:val="24"/>
          <w:szCs w:val="24"/>
        </w:rPr>
        <w:t xml:space="preserve">Abbreviations: </w:t>
      </w:r>
    </w:p>
    <w:p w14:paraId="183C4760" w14:textId="77777777" w:rsidR="00A65AA3" w:rsidRPr="00AA4678" w:rsidRDefault="00A65AA3" w:rsidP="00A65AA3">
      <w:pPr>
        <w:pStyle w:val="Abbreviations"/>
        <w:spacing w:line="480" w:lineRule="auto"/>
        <w:rPr>
          <w:sz w:val="24"/>
          <w:szCs w:val="24"/>
        </w:rPr>
      </w:pPr>
      <w:r w:rsidRPr="00AA4678">
        <w:rPr>
          <w:sz w:val="24"/>
          <w:szCs w:val="24"/>
        </w:rPr>
        <w:t>CC, cover crop</w:t>
      </w:r>
    </w:p>
    <w:p w14:paraId="5B8AEAA4" w14:textId="77777777" w:rsidR="00A65AA3" w:rsidRPr="00AA4678" w:rsidRDefault="00A65AA3" w:rsidP="00A65AA3">
      <w:pPr>
        <w:pStyle w:val="Abbreviations"/>
        <w:spacing w:line="480" w:lineRule="auto"/>
        <w:rPr>
          <w:sz w:val="24"/>
          <w:szCs w:val="24"/>
        </w:rPr>
      </w:pPr>
      <w:r w:rsidRPr="00AA4678">
        <w:rPr>
          <w:sz w:val="24"/>
          <w:szCs w:val="24"/>
        </w:rPr>
        <w:t>USDA, United States Department of Agriculture</w:t>
      </w:r>
    </w:p>
    <w:p w14:paraId="5C96FC03" w14:textId="77777777" w:rsidR="00632BCA" w:rsidRPr="00AA4678" w:rsidRDefault="00632BCA" w:rsidP="00813F82">
      <w:pPr>
        <w:pStyle w:val="LeftRunhead"/>
        <w:spacing w:line="480" w:lineRule="auto"/>
        <w:rPr>
          <w:szCs w:val="24"/>
        </w:rPr>
      </w:pPr>
    </w:p>
    <w:p w14:paraId="1A884A3C" w14:textId="555145D2"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w:t>
      </w:r>
    </w:p>
    <w:p w14:paraId="2D2C8154" w14:textId="10D55F8A"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w:t>
      </w:r>
      <w:r w:rsidR="0068069F">
        <w:rPr>
          <w:szCs w:val="24"/>
        </w:rPr>
        <w:t xml:space="preserve">storage </w:t>
      </w:r>
      <w:r w:rsidRPr="00AA4678">
        <w:rPr>
          <w:szCs w:val="24"/>
        </w:rPr>
        <w:t xml:space="preserve">parameters at </w:t>
      </w:r>
      <w:r w:rsidR="00AA4678" w:rsidRPr="00AA4678">
        <w:rPr>
          <w:szCs w:val="24"/>
        </w:rPr>
        <w:t>14</w:t>
      </w:r>
      <w:r w:rsidRPr="00AA4678">
        <w:rPr>
          <w:szCs w:val="24"/>
        </w:rPr>
        <w:t xml:space="preserve"> cm depth varied by </w:t>
      </w:r>
      <w:r w:rsidR="00A65AA3">
        <w:rPr>
          <w:szCs w:val="24"/>
        </w:rPr>
        <w:t>trial</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5960FE6D"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increase</w:t>
      </w:r>
      <w:r w:rsidR="0068069F">
        <w:rPr>
          <w:szCs w:val="24"/>
        </w:rPr>
        <w:t xml:space="preserve"> percentage of </w:t>
      </w:r>
      <w:proofErr w:type="spellStart"/>
      <w:r w:rsidR="0068069F">
        <w:rPr>
          <w:szCs w:val="24"/>
        </w:rPr>
        <w:t>macropores</w:t>
      </w:r>
      <w:proofErr w:type="spellEnd"/>
      <w:r w:rsidR="0068069F">
        <w:rPr>
          <w:szCs w:val="24"/>
        </w:rPr>
        <w:t xml:space="preserve"> (&gt;30 µ</w:t>
      </w:r>
      <w:r w:rsidR="0014621C">
        <w:rPr>
          <w:szCs w:val="24"/>
        </w:rPr>
        <w:t xml:space="preserve">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270589BB"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proofErr w:type="spellStart"/>
      <w:r w:rsidRPr="00AA4678">
        <w:rPr>
          <w:rFonts w:ascii="Times New Roman" w:eastAsia="Times New Roman" w:hAnsi="Times New Roman" w:cs="Times New Roman"/>
          <w:i/>
          <w:iCs/>
          <w:sz w:val="24"/>
          <w:szCs w:val="24"/>
        </w:rPr>
        <w:t>Secale</w:t>
      </w:r>
      <w:proofErr w:type="spellEnd"/>
      <w:r w:rsidRPr="00AA4678">
        <w:rPr>
          <w:rFonts w:ascii="Times New Roman" w:eastAsia="Times New Roman" w:hAnsi="Times New Roman" w:cs="Times New Roman"/>
          <w:i/>
          <w:iCs/>
          <w:sz w:val="24"/>
          <w:szCs w:val="24"/>
        </w:rPr>
        <w:t xml:space="preserv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Pr>
          <w:rFonts w:ascii="Times New Roman" w:eastAsia="Times New Roman" w:hAnsi="Times New Roman" w:cs="Times New Roman"/>
          <w:sz w:val="24"/>
          <w:szCs w:val="24"/>
        </w:rPr>
        <w:t>are</w:t>
      </w:r>
      <w:r w:rsidRPr="00AA4678">
        <w:rPr>
          <w:rFonts w:ascii="Times New Roman" w:eastAsia="Times New Roman" w:hAnsi="Times New Roman" w:cs="Times New Roman"/>
          <w:sz w:val="24"/>
          <w:szCs w:val="24"/>
        </w:rPr>
        <w:t xml:space="preserve">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xml:space="preserve">). At each trial, we took intact 7.62 </w:t>
      </w:r>
      <w:r w:rsidR="00997DC9">
        <w:rPr>
          <w:rFonts w:ascii="Times New Roman" w:eastAsia="Times New Roman" w:hAnsi="Times New Roman" w:cs="Times New Roman"/>
          <w:sz w:val="24"/>
          <w:szCs w:val="24"/>
        </w:rPr>
        <w:t xml:space="preserve">cm </w:t>
      </w:r>
      <w:r w:rsidRPr="00AA4678">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w:t>
      </w:r>
      <w:r w:rsidR="00EC791C">
        <w:rPr>
          <w:rFonts w:ascii="Times New Roman" w:eastAsia="Times New Roman" w:hAnsi="Times New Roman" w:cs="Times New Roman"/>
          <w:sz w:val="24"/>
          <w:szCs w:val="24"/>
        </w:rPr>
        <w:t>3.8</w:t>
      </w:r>
      <w:r w:rsidRPr="00AA4678">
        <w:rPr>
          <w:rFonts w:ascii="Times New Roman" w:eastAsia="Times New Roman" w:hAnsi="Times New Roman" w:cs="Times New Roman"/>
          <w:sz w:val="24"/>
          <w:szCs w:val="24"/>
        </w:rPr>
        <w:t xml:space="preserve">, -10, -25, -50, -100, -200 and -500 </w:t>
      </w:r>
      <w:r w:rsidR="00711522">
        <w:rPr>
          <w:rFonts w:ascii="Times New Roman" w:eastAsia="Times New Roman" w:hAnsi="Times New Roman" w:cs="Times New Roman"/>
          <w:sz w:val="24"/>
          <w:szCs w:val="24"/>
        </w:rPr>
        <w:t>cmH2O</w:t>
      </w:r>
      <w:r w:rsidRPr="00AA4678">
        <w:rPr>
          <w:rFonts w:ascii="Times New Roman" w:eastAsia="Times New Roman" w:hAnsi="Times New Roman" w:cs="Times New Roman"/>
          <w:sz w:val="24"/>
          <w:szCs w:val="24"/>
        </w:rPr>
        <w:t>.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w:t>
      </w:r>
      <w:r w:rsidR="00997DC9">
        <w:rPr>
          <w:rFonts w:ascii="Times New Roman" w:eastAsia="Times New Roman" w:hAnsi="Times New Roman" w:cs="Times New Roman"/>
          <w:sz w:val="24"/>
          <w:szCs w:val="24"/>
        </w:rPr>
        <w:t>as</w:t>
      </w:r>
      <w:r w:rsidR="00760942">
        <w:rPr>
          <w:rFonts w:ascii="Times New Roman" w:eastAsia="Times New Roman" w:hAnsi="Times New Roman" w:cs="Times New Roman"/>
          <w:sz w:val="24"/>
          <w:szCs w:val="24"/>
        </w:rPr>
        <w:t xml:space="preserve"> estimated </w:t>
      </w:r>
      <w:r w:rsidR="00711522">
        <w:rPr>
          <w:rFonts w:ascii="Times New Roman" w:eastAsia="Times New Roman" w:hAnsi="Times New Roman" w:cs="Times New Roman"/>
          <w:sz w:val="24"/>
          <w:szCs w:val="24"/>
        </w:rPr>
        <w:t xml:space="preserve">from the </w:t>
      </w:r>
      <w:r w:rsidR="00760942">
        <w:rPr>
          <w:rFonts w:ascii="Times New Roman" w:eastAsia="Times New Roman" w:hAnsi="Times New Roman" w:cs="Times New Roman"/>
          <w:sz w:val="24"/>
          <w:szCs w:val="24"/>
        </w:rPr>
        <w:t>capillary rise equation</w:t>
      </w:r>
      <w:r w:rsidRPr="00AA4678">
        <w:rPr>
          <w:rFonts w:ascii="Times New Roman" w:eastAsia="Times New Roman" w:hAnsi="Times New Roman" w:cs="Times New Roman"/>
          <w:sz w:val="24"/>
          <w:szCs w:val="24"/>
        </w:rPr>
        <w:t>. Water contents at saturation and at field capacity (</w:t>
      </w:r>
      <w:r w:rsidR="00711522">
        <w:rPr>
          <w:rFonts w:ascii="Times New Roman" w:eastAsia="Times New Roman" w:hAnsi="Times New Roman" w:cs="Times New Roman"/>
          <w:sz w:val="24"/>
          <w:szCs w:val="24"/>
        </w:rPr>
        <w:t xml:space="preserve">0 and </w:t>
      </w:r>
      <w:r w:rsidRPr="00AA4678">
        <w:rPr>
          <w:rFonts w:ascii="Times New Roman" w:eastAsia="Times New Roman" w:hAnsi="Times New Roman" w:cs="Times New Roman"/>
          <w:sz w:val="24"/>
          <w:szCs w:val="24"/>
        </w:rPr>
        <w:t xml:space="preserve">-100 </w:t>
      </w:r>
      <w:r w:rsidRPr="0068069F">
        <w:rPr>
          <w:rFonts w:ascii="Times New Roman" w:eastAsia="Times New Roman" w:hAnsi="Times New Roman" w:cs="Times New Roman"/>
          <w:sz w:val="24"/>
          <w:szCs w:val="24"/>
        </w:rPr>
        <w:t>cm</w:t>
      </w:r>
      <w:r w:rsidR="00711522" w:rsidRPr="0068069F">
        <w:rPr>
          <w:rFonts w:ascii="Times New Roman" w:eastAsia="Times New Roman" w:hAnsi="Times New Roman" w:cs="Times New Roman"/>
          <w:sz w:val="24"/>
          <w:szCs w:val="24"/>
        </w:rPr>
        <w:t>H</w:t>
      </w:r>
      <w:r w:rsidR="00711522" w:rsidRPr="0068069F">
        <w:rPr>
          <w:rFonts w:ascii="Times New Roman" w:eastAsia="Times New Roman" w:hAnsi="Times New Roman" w:cs="Times New Roman"/>
          <w:sz w:val="24"/>
          <w:szCs w:val="24"/>
          <w:vertAlign w:val="subscript"/>
        </w:rPr>
        <w:t>2</w:t>
      </w:r>
      <w:r w:rsidR="00711522" w:rsidRPr="0068069F">
        <w:rPr>
          <w:rFonts w:ascii="Times New Roman" w:eastAsia="Times New Roman" w:hAnsi="Times New Roman" w:cs="Times New Roman"/>
          <w:sz w:val="24"/>
          <w:szCs w:val="24"/>
        </w:rPr>
        <w:t>O, respectively</w:t>
      </w:r>
      <w:r w:rsidRPr="00AA4678">
        <w:rPr>
          <w:rFonts w:ascii="Times New Roman" w:eastAsia="Times New Roman" w:hAnsi="Times New Roman" w:cs="Times New Roman"/>
          <w:sz w:val="24"/>
          <w:szCs w:val="24"/>
        </w:rPr>
        <w:t xml:space="preserve">) </w:t>
      </w:r>
      <w:proofErr w:type="gramStart"/>
      <w:r w:rsidRPr="00AA4678">
        <w:rPr>
          <w:rFonts w:ascii="Times New Roman" w:eastAsia="Times New Roman" w:hAnsi="Times New Roman" w:cs="Times New Roman"/>
          <w:sz w:val="24"/>
          <w:szCs w:val="24"/>
        </w:rPr>
        <w:t>were taken</w:t>
      </w:r>
      <w:proofErr w:type="gramEnd"/>
      <w:r w:rsidRPr="00AA4678">
        <w:rPr>
          <w:rFonts w:ascii="Times New Roman" w:eastAsia="Times New Roman" w:hAnsi="Times New Roman" w:cs="Times New Roman"/>
          <w:sz w:val="24"/>
          <w:szCs w:val="24"/>
        </w:rPr>
        <w:t xml:space="preserve">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At th</w:t>
      </w:r>
      <w:r w:rsidR="00997DC9">
        <w:rPr>
          <w:rFonts w:ascii="Times New Roman" w:eastAsia="Times New Roman" w:hAnsi="Times New Roman" w:cs="Times New Roman"/>
          <w:sz w:val="24"/>
          <w:szCs w:val="24"/>
        </w:rPr>
        <w:t>e</w:t>
      </w:r>
      <w:r w:rsidRPr="00AA4678">
        <w:rPr>
          <w:rFonts w:ascii="Times New Roman" w:eastAsia="Times New Roman" w:hAnsi="Times New Roman" w:cs="Times New Roman"/>
          <w:sz w:val="24"/>
          <w:szCs w:val="24"/>
        </w:rPr>
        <w:t xml:space="preserve"> depth</w:t>
      </w:r>
      <w:r w:rsidR="00997DC9">
        <w:rPr>
          <w:rFonts w:ascii="Times New Roman" w:eastAsia="Times New Roman" w:hAnsi="Times New Roman" w:cs="Times New Roman"/>
          <w:sz w:val="24"/>
          <w:szCs w:val="24"/>
        </w:rPr>
        <w:t xml:space="preserve"> sampled</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w:t>
      </w:r>
      <w:r w:rsidR="00997DC9">
        <w:rPr>
          <w:rFonts w:ascii="Times New Roman" w:eastAsia="Times New Roman" w:hAnsi="Times New Roman" w:cs="Times New Roman"/>
          <w:sz w:val="24"/>
          <w:szCs w:val="24"/>
        </w:rPr>
        <w:t>age of</w:t>
      </w:r>
      <w:r w:rsidR="00760942">
        <w:rPr>
          <w:rFonts w:ascii="Times New Roman" w:eastAsia="Times New Roman" w:hAnsi="Times New Roman" w:cs="Times New Roman"/>
          <w:sz w:val="24"/>
          <w:szCs w:val="24"/>
        </w:rPr>
        <w:t xml:space="preserve">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At two trials, soil wat</w:t>
      </w:r>
      <w:r w:rsidR="00A65AA3">
        <w:rPr>
          <w:rFonts w:ascii="Times New Roman" w:eastAsia="Times New Roman" w:hAnsi="Times New Roman" w:cs="Times New Roman"/>
          <w:sz w:val="24"/>
          <w:szCs w:val="24"/>
        </w:rPr>
        <w:t>er content at field capacity</w:t>
      </w:r>
      <w:r w:rsidRPr="00AA4678">
        <w:rPr>
          <w:rFonts w:ascii="Times New Roman" w:eastAsia="Times New Roman" w:hAnsi="Times New Roman" w:cs="Times New Roman"/>
          <w:sz w:val="24"/>
          <w:szCs w:val="24"/>
        </w:rPr>
        <w:t xml:space="preserve"> increased </w:t>
      </w:r>
      <w:r w:rsidR="00A65AA3">
        <w:rPr>
          <w:rFonts w:ascii="Times New Roman" w:eastAsia="Times New Roman" w:hAnsi="Times New Roman" w:cs="Times New Roman"/>
          <w:sz w:val="24"/>
          <w:szCs w:val="24"/>
        </w:rPr>
        <w:t xml:space="preserve">with CCs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proofErr w:type="gramStart"/>
      <w:r w:rsidRPr="00AA4678">
        <w:rPr>
          <w:rFonts w:ascii="Times New Roman" w:eastAsia="Times New Roman" w:hAnsi="Times New Roman" w:cs="Times New Roman"/>
          <w:sz w:val="24"/>
          <w:szCs w:val="24"/>
        </w:rPr>
        <w:t>:</w:t>
      </w:r>
      <w:r w:rsidR="004327C2" w:rsidRPr="00AA4678">
        <w:rPr>
          <w:rFonts w:ascii="Times New Roman" w:eastAsia="Times New Roman" w:hAnsi="Times New Roman" w:cs="Times New Roman"/>
          <w:sz w:val="24"/>
          <w:szCs w:val="24"/>
        </w:rPr>
        <w:t>1.3</w:t>
      </w:r>
      <w:proofErr w:type="gramEnd"/>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w:t>
      </w:r>
      <w:r w:rsidR="00997DC9">
        <w:rPr>
          <w:rFonts w:ascii="Times New Roman" w:eastAsia="Times New Roman" w:hAnsi="Times New Roman" w:cs="Times New Roman"/>
          <w:sz w:val="24"/>
          <w:szCs w:val="24"/>
        </w:rPr>
        <w:t>soil</w:t>
      </w:r>
      <w:r w:rsidR="000942C3" w:rsidRPr="00AA4678">
        <w:rPr>
          <w:rFonts w:ascii="Times New Roman" w:eastAsia="Times New Roman" w:hAnsi="Times New Roman" w:cs="Times New Roman"/>
          <w:sz w:val="24"/>
          <w:szCs w:val="24"/>
        </w:rPr>
        <w:t xml:space="preserve"> texture</w:t>
      </w:r>
      <w:r w:rsidR="00997DC9">
        <w:rPr>
          <w:rFonts w:ascii="Times New Roman" w:eastAsia="Times New Roman" w:hAnsi="Times New Roman" w:cs="Times New Roman"/>
          <w:sz w:val="24"/>
          <w:szCs w:val="24"/>
        </w:rPr>
        <w:t xml:space="preserve"> at the trial sites</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997DC9">
        <w:rPr>
          <w:rFonts w:ascii="Times New Roman" w:eastAsia="Times New Roman" w:hAnsi="Times New Roman" w:cs="Times New Roman"/>
          <w:sz w:val="24"/>
          <w:szCs w:val="24"/>
        </w:rPr>
        <w:t xml:space="preserve"> that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r w:rsidR="00997DC9">
        <w:rPr>
          <w:rFonts w:ascii="Times New Roman" w:eastAsia="Times New Roman" w:hAnsi="Times New Roman" w:cs="Times New Roman"/>
          <w:sz w:val="24"/>
          <w:szCs w:val="24"/>
        </w:rPr>
        <w:t>characteristic</w:t>
      </w:r>
      <w:r w:rsidRPr="00AA4678">
        <w:rPr>
          <w:rFonts w:ascii="Times New Roman" w:eastAsia="Times New Roman" w:hAnsi="Times New Roman" w:cs="Times New Roman"/>
          <w:sz w:val="24"/>
          <w:szCs w:val="24"/>
        </w:rPr>
        <w: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r w:rsidR="00997DC9">
        <w:rPr>
          <w:rFonts w:ascii="Times New Roman" w:eastAsia="Times New Roman" w:hAnsi="Times New Roman" w:cs="Times New Roman"/>
          <w:sz w:val="24"/>
          <w:szCs w:val="24"/>
        </w:rPr>
        <w:t xml:space="preserve">indicate </w:t>
      </w:r>
      <w:r w:rsidRPr="00AA4678">
        <w:rPr>
          <w:rFonts w:ascii="Times New Roman" w:eastAsia="Times New Roman" w:hAnsi="Times New Roman" w:cs="Times New Roman"/>
          <w:sz w:val="24"/>
          <w:szCs w:val="24"/>
        </w:rPr>
        <w:t xml:space="preserve">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r w:rsidR="00997DC9">
        <w:rPr>
          <w:rFonts w:ascii="Times New Roman" w:eastAsia="Times New Roman" w:hAnsi="Times New Roman" w:cs="Times New Roman"/>
          <w:sz w:val="24"/>
          <w:szCs w:val="24"/>
        </w:rPr>
        <w:t>affect</w:t>
      </w:r>
      <w:r w:rsidRPr="00AA4678">
        <w:rPr>
          <w:rFonts w:ascii="Times New Roman" w:eastAsia="Times New Roman" w:hAnsi="Times New Roman" w:cs="Times New Roman"/>
          <w:sz w:val="24"/>
          <w:szCs w:val="24"/>
        </w:rPr>
        <w:t xml:space="preser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w:t>
      </w:r>
      <w:r w:rsidR="00997DC9">
        <w:rPr>
          <w:rFonts w:ascii="Times New Roman" w:eastAsia="Times New Roman" w:hAnsi="Times New Roman" w:cs="Times New Roman"/>
          <w:sz w:val="24"/>
          <w:szCs w:val="24"/>
        </w:rPr>
        <w:t xml:space="preserve">as well as when and where potential </w:t>
      </w:r>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488CB577"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proofErr w:type="spellStart"/>
      <w:r w:rsidRPr="00AA4678">
        <w:rPr>
          <w:rFonts w:ascii="Times New Roman" w:hAnsi="Times New Roman" w:cs="Times New Roman"/>
          <w:i/>
          <w:iCs/>
        </w:rPr>
        <w:t>Secale</w:t>
      </w:r>
      <w:proofErr w:type="spellEnd"/>
      <w:r w:rsidRPr="00AA4678">
        <w:rPr>
          <w:rFonts w:ascii="Times New Roman" w:hAnsi="Times New Roman" w:cs="Times New Roman"/>
          <w:i/>
          <w:iCs/>
        </w:rPr>
        <w:t xml:space="preserve"> </w:t>
      </w:r>
      <w:proofErr w:type="spellStart"/>
      <w:r w:rsidRPr="00AA4678">
        <w:rPr>
          <w:rFonts w:ascii="Times New Roman" w:hAnsi="Times New Roman" w:cs="Times New Roman"/>
          <w:i/>
          <w:iCs/>
        </w:rPr>
        <w:t>cereal</w:t>
      </w:r>
      <w:r w:rsidR="00997DC9">
        <w:rPr>
          <w:rFonts w:ascii="Times New Roman" w:hAnsi="Times New Roman" w:cs="Times New Roman"/>
          <w:i/>
          <w:iCs/>
        </w:rPr>
        <w:t>e</w:t>
      </w:r>
      <w:proofErr w:type="spellEnd"/>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r w:rsidR="00997DC9">
        <w:rPr>
          <w:rFonts w:ascii="Times New Roman" w:hAnsi="Times New Roman" w:cs="Times New Roman"/>
        </w:rPr>
        <w:t xml:space="preserve">potentially </w:t>
      </w:r>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2004a;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2007;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and Singer, 2011;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Marcillo</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possible</w:t>
      </w:r>
      <w:r w:rsidR="00997DC9">
        <w:rPr>
          <w:rFonts w:ascii="Times New Roman" w:hAnsi="Times New Roman" w:cs="Times New Roman"/>
        </w:rPr>
        <w:t xml:space="preserve"> that</w:t>
      </w:r>
      <w:r w:rsidR="00857930" w:rsidRPr="00AA4678">
        <w:rPr>
          <w:rFonts w:ascii="Times New Roman" w:hAnsi="Times New Roman" w:cs="Times New Roman"/>
        </w:rPr>
        <w:t xml:space="preserv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3F07C0" w:rsidRPr="003F07C0">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00997DC9">
        <w:rPr>
          <w:rFonts w:ascii="Times New Roman" w:hAnsi="Times New Roman" w:cs="Times New Roman"/>
        </w:rPr>
        <w:t xml:space="preserve"> may induce </w:t>
      </w:r>
      <w:r w:rsidRPr="00AA4678">
        <w:rPr>
          <w:rFonts w:ascii="Times New Roman" w:hAnsi="Times New Roman" w:cs="Times New Roman"/>
        </w:rPr>
        <w:t xml:space="preserve">changes </w:t>
      </w:r>
      <w:r w:rsidR="00997DC9">
        <w:rPr>
          <w:rFonts w:ascii="Times New Roman" w:hAnsi="Times New Roman" w:cs="Times New Roman"/>
        </w:rPr>
        <w:t xml:space="preserve">in soil characteristics </w:t>
      </w:r>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Haruna</w:t>
          </w:r>
          <w:proofErr w:type="spellEnd"/>
          <w:r w:rsidR="003F07C0" w:rsidRPr="003F07C0">
            <w:rPr>
              <w:rFonts w:ascii="Times New Roman" w:hAnsi="Times New Roman" w:cs="Times New Roman"/>
              <w:color w:val="000000"/>
            </w:rPr>
            <w:t xml:space="preserve">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3F07C0" w:rsidRPr="003F07C0">
            <w:rPr>
              <w:rFonts w:ascii="Times New Roman" w:hAnsi="Times New Roman" w:cs="Times New Roman"/>
              <w:color w:val="000000"/>
            </w:rPr>
            <w:t xml:space="preserve">(Hudson, 1994; </w:t>
          </w:r>
          <w:proofErr w:type="spellStart"/>
          <w:r w:rsidR="003F07C0" w:rsidRPr="003F07C0">
            <w:rPr>
              <w:rFonts w:ascii="Times New Roman" w:hAnsi="Times New Roman" w:cs="Times New Roman"/>
              <w:color w:val="000000"/>
            </w:rPr>
            <w:t>Minasny</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McBratney</w:t>
          </w:r>
          <w:proofErr w:type="spellEnd"/>
          <w:r w:rsidR="003F07C0" w:rsidRPr="003F07C0">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3F07C0" w:rsidRPr="003F07C0">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w:t>
      </w:r>
      <w:r w:rsidR="00997DC9">
        <w:rPr>
          <w:rFonts w:ascii="Times New Roman" w:hAnsi="Times New Roman" w:cs="Times New Roman"/>
        </w:rPr>
        <w:t>ight</w:t>
      </w:r>
      <w:r w:rsidRPr="00AA4678">
        <w:rPr>
          <w:rFonts w:ascii="Times New Roman" w:hAnsi="Times New Roman" w:cs="Times New Roman"/>
        </w:rPr>
        <w:t xml:space="preserve"> also benefit crop-water relations by increasing water infiltration or </w:t>
      </w:r>
      <w:r w:rsidR="00997DC9">
        <w:rPr>
          <w:rFonts w:ascii="Times New Roman" w:hAnsi="Times New Roman" w:cs="Times New Roman"/>
        </w:rPr>
        <w:t xml:space="preserve">reducing evaporation </w:t>
      </w:r>
      <w:r w:rsidRPr="00AA4678">
        <w:rPr>
          <w:rFonts w:ascii="Times New Roman" w:hAnsi="Times New Roman" w:cs="Times New Roman"/>
        </w:rPr>
        <w:t>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3F07C0" w:rsidRPr="003F07C0">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DeLonge</w:t>
          </w:r>
          <w:proofErr w:type="spellEnd"/>
          <w:r w:rsidR="003F07C0" w:rsidRPr="003F07C0">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Villamil</w:t>
          </w:r>
          <w:proofErr w:type="spellEnd"/>
          <w:r w:rsidR="003F07C0" w:rsidRPr="003F07C0">
            <w:rPr>
              <w:rFonts w:ascii="Times New Roman" w:hAnsi="Times New Roman" w:cs="Times New Roman"/>
              <w:color w:val="000000"/>
            </w:rPr>
            <w:t xml:space="preserve"> et al., 2006; </w:t>
          </w:r>
          <w:proofErr w:type="spellStart"/>
          <w:r w:rsidR="003F07C0" w:rsidRPr="003F07C0">
            <w:rPr>
              <w:rFonts w:ascii="Times New Roman" w:hAnsi="Times New Roman" w:cs="Times New Roman"/>
              <w:color w:val="000000"/>
            </w:rPr>
            <w:t>Haruna</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Nkongolo</w:t>
          </w:r>
          <w:proofErr w:type="spellEnd"/>
          <w:r w:rsidR="003F07C0" w:rsidRPr="003F07C0">
            <w:rPr>
              <w:rFonts w:ascii="Times New Roman" w:hAnsi="Times New Roman" w:cs="Times New Roman"/>
              <w:color w:val="000000"/>
            </w:rPr>
            <w:t xml:space="preserve">, 2015; </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et al., 2016; </w:t>
          </w:r>
          <w:proofErr w:type="spellStart"/>
          <w:r w:rsidR="003F07C0" w:rsidRPr="003F07C0">
            <w:rPr>
              <w:rFonts w:ascii="Times New Roman" w:hAnsi="Times New Roman" w:cs="Times New Roman"/>
              <w:color w:val="000000"/>
            </w:rPr>
            <w:t>Rorick</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
          <w:id w:val="-170169156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2004b; Baker and </w:t>
          </w:r>
          <w:proofErr w:type="spellStart"/>
          <w:r w:rsidR="003F07C0" w:rsidRPr="003F07C0">
            <w:rPr>
              <w:rFonts w:ascii="Times New Roman" w:hAnsi="Times New Roman" w:cs="Times New Roman"/>
              <w:color w:val="000000"/>
            </w:rPr>
            <w:t>Griffis</w:t>
          </w:r>
          <w:proofErr w:type="spellEnd"/>
          <w:r w:rsidR="003F07C0" w:rsidRPr="003F07C0">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6BEDF23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r w:rsidR="00997DC9">
        <w:rPr>
          <w:rFonts w:ascii="Times New Roman" w:hAnsi="Times New Roman" w:cs="Times New Roman"/>
        </w:rPr>
        <w:t>cover cropping</w:t>
      </w:r>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997DC9">
            <w:rPr>
              <w:rFonts w:ascii="Times New Roman" w:hAnsi="Times New Roman" w:cs="Times New Roman"/>
              <w:color w:val="000000"/>
            </w:rPr>
            <w:t xml:space="preserve">management </w:t>
          </w:r>
          <w:r w:rsidR="003F07C0" w:rsidRPr="003F07C0">
            <w:rPr>
              <w:rFonts w:ascii="Times New Roman" w:hAnsi="Times New Roman" w:cs="Times New Roman"/>
              <w:color w:val="000000"/>
            </w:rPr>
            <w:t>(Al-</w:t>
          </w:r>
          <w:proofErr w:type="spellStart"/>
          <w:r w:rsidR="003F07C0" w:rsidRPr="003F07C0">
            <w:rPr>
              <w:rFonts w:ascii="Times New Roman" w:hAnsi="Times New Roman" w:cs="Times New Roman"/>
              <w:color w:val="000000"/>
            </w:rPr>
            <w:t>Kaisi</w:t>
          </w:r>
          <w:proofErr w:type="spellEnd"/>
          <w:r w:rsidR="003F07C0" w:rsidRPr="003F07C0">
            <w:rPr>
              <w:rFonts w:ascii="Times New Roman" w:hAnsi="Times New Roman" w:cs="Times New Roman"/>
              <w:color w:val="000000"/>
            </w:rPr>
            <w:t xml:space="preserve"> et al., 2014; </w:t>
          </w:r>
          <w:proofErr w:type="spellStart"/>
          <w:r w:rsidR="003F07C0" w:rsidRPr="003F07C0">
            <w:rPr>
              <w:rFonts w:ascii="Times New Roman" w:hAnsi="Times New Roman" w:cs="Times New Roman"/>
              <w:color w:val="000000"/>
            </w:rPr>
            <w:t>Cusser</w:t>
          </w:r>
          <w:proofErr w:type="spellEnd"/>
          <w:r w:rsidR="003F07C0" w:rsidRPr="003F07C0">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s m</w:t>
      </w:r>
      <w:r w:rsidR="00997DC9">
        <w:rPr>
          <w:rFonts w:ascii="Times New Roman" w:hAnsi="Times New Roman" w:cs="Times New Roman"/>
        </w:rPr>
        <w:t>ight</w:t>
      </w:r>
      <w:r w:rsidR="00426094" w:rsidRPr="00AA4678">
        <w:rPr>
          <w:rFonts w:ascii="Times New Roman" w:hAnsi="Times New Roman" w:cs="Times New Roman"/>
        </w:rPr>
        <w:t xml:space="preserve">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w:t>
      </w:r>
      <w:r w:rsidR="00FC4C2C" w:rsidRPr="00AA4678">
        <w:rPr>
          <w:rFonts w:ascii="Times New Roman" w:hAnsi="Times New Roman" w:cs="Times New Roman"/>
        </w:rPr>
        <w:lastRenderedPageBreak/>
        <w:t xml:space="preserve">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3F07C0" w:rsidRPr="003F07C0">
            <w:rPr>
              <w:rFonts w:ascii="Times New Roman" w:hAnsi="Times New Roman" w:cs="Times New Roman"/>
              <w:color w:val="000000"/>
            </w:rPr>
            <w:t xml:space="preserve">(Atwood and Wood,;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3F07C0" w:rsidRPr="003F07C0">
            <w:rPr>
              <w:rFonts w:ascii="Times New Roman" w:hAnsi="Times New Roman" w:cs="Times New Roman"/>
              <w:color w:val="000000"/>
            </w:rPr>
            <w:t xml:space="preserve">(Williams et al., 2008; </w:t>
          </w:r>
          <w:proofErr w:type="spellStart"/>
          <w:r w:rsidR="003F07C0" w:rsidRPr="003F07C0">
            <w:rPr>
              <w:rFonts w:ascii="Times New Roman" w:hAnsi="Times New Roman" w:cs="Times New Roman"/>
              <w:color w:val="000000"/>
            </w:rPr>
            <w:t>Asbjornsen</w:t>
          </w:r>
          <w:proofErr w:type="spellEnd"/>
          <w:r w:rsidR="003F07C0" w:rsidRPr="003F07C0">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0E18424F"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 xml:space="preserve">Lastly, to our knowledge the causal relationships between CCs and soil water storage </w:t>
      </w:r>
      <w:proofErr w:type="gramStart"/>
      <w:r w:rsidRPr="00AA4678">
        <w:rPr>
          <w:rFonts w:ascii="Times New Roman" w:hAnsi="Times New Roman" w:cs="Times New Roman"/>
        </w:rPr>
        <w:t>have not been explicitly presented</w:t>
      </w:r>
      <w:proofErr w:type="gramEnd"/>
      <w:r w:rsidRPr="00AA4678">
        <w:rPr>
          <w:rFonts w:ascii="Times New Roman" w:hAnsi="Times New Roman" w:cs="Times New Roman"/>
        </w:rPr>
        <w:t xml:space="preserve">. Causal models can help identify data needs, and when sufficient data is available </w:t>
      </w:r>
      <w:proofErr w:type="gramStart"/>
      <w:r w:rsidRPr="00AA4678">
        <w:rPr>
          <w:rFonts w:ascii="Times New Roman" w:hAnsi="Times New Roman" w:cs="Times New Roman"/>
        </w:rPr>
        <w:t>can be used</w:t>
      </w:r>
      <w:proofErr w:type="gramEnd"/>
      <w:r w:rsidRPr="00AA4678">
        <w:rPr>
          <w:rFonts w:ascii="Times New Roman" w:hAnsi="Times New Roman" w:cs="Times New Roman"/>
        </w:rPr>
        <w:t xml:space="preserve">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3F07C0" w:rsidRPr="003F07C0">
            <w:rPr>
              <w:rFonts w:ascii="Times New Roman" w:hAnsi="Times New Roman" w:cs="Times New Roman"/>
              <w:color w:val="000000"/>
            </w:rPr>
            <w:t>(Smith et al., 2014)</w:t>
          </w:r>
        </w:sdtContent>
      </w:sdt>
      <w:r w:rsidRPr="00AA4678">
        <w:rPr>
          <w:rFonts w:ascii="Times New Roman" w:hAnsi="Times New Roman" w:cs="Times New Roman"/>
        </w:rPr>
        <w:t xml:space="preserve">. </w:t>
      </w:r>
      <w:r w:rsidR="00997DC9">
        <w:rPr>
          <w:rFonts w:ascii="Times New Roman" w:hAnsi="Times New Roman" w:cs="Times New Roman"/>
        </w:rPr>
        <w:t xml:space="preserve">Casual modelling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00997DC9">
        <w:rPr>
          <w:rFonts w:ascii="Times New Roman" w:hAnsi="Times New Roman" w:cs="Times New Roman"/>
        </w:rPr>
        <w:t>. Therefore, a credible</w:t>
      </w:r>
      <w:r w:rsidRPr="00AA4678">
        <w:rPr>
          <w:rFonts w:ascii="Times New Roman" w:hAnsi="Times New Roman" w:cs="Times New Roman"/>
        </w:rPr>
        <w:t xml:space="preserve">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0BE40A1A"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r w:rsidR="00997DC9">
        <w:rPr>
          <w:rFonts w:ascii="Times New Roman" w:hAnsi="Times New Roman" w:cs="Times New Roman"/>
        </w:rPr>
        <w:t xml:space="preserve">relevant </w:t>
      </w:r>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r w:rsidR="00997DC9">
        <w:rPr>
          <w:rFonts w:ascii="Times New Roman" w:hAnsi="Times New Roman" w:cs="Times New Roman"/>
        </w:rPr>
        <w:t>characteristics</w:t>
      </w:r>
      <w:r w:rsidRPr="00AA4678">
        <w:rPr>
          <w:rFonts w:ascii="Times New Roman" w:hAnsi="Times New Roman" w:cs="Times New Roman"/>
        </w:rPr>
        <w:t xml:space="preserv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Pr>
          <w:rFonts w:ascii="Times New Roman" w:hAnsi="Times New Roman" w:cs="Times New Roman"/>
        </w:rPr>
        <w:t xml:space="preserve">on the shallow water tables that characterize landscapes in this region </w:t>
      </w:r>
      <w:r w:rsidRPr="00AA4678">
        <w:rPr>
          <w:rFonts w:ascii="Times New Roman" w:hAnsi="Times New Roman" w:cs="Times New Roman"/>
        </w:rPr>
        <w:t>(-100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w:t>
      </w:r>
      <w:commentRangeStart w:id="0"/>
      <w:r w:rsidRPr="00AA4678">
        <w:rPr>
          <w:rFonts w:ascii="Times New Roman" w:hAnsi="Times New Roman" w:cs="Times New Roman"/>
          <w:color w:val="FF0000"/>
        </w:rPr>
        <w:t>Moore 2021</w:t>
      </w:r>
      <w:commentRangeEnd w:id="0"/>
      <w:r w:rsidR="00997DC9">
        <w:rPr>
          <w:rStyle w:val="CommentReference"/>
        </w:rPr>
        <w:commentReference w:id="0"/>
      </w:r>
      <w:r w:rsidRPr="00AA4678">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637B6491"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Three long-term sites </w:t>
      </w:r>
      <w:proofErr w:type="gramStart"/>
      <w:r w:rsidRPr="00AA4678">
        <w:rPr>
          <w:rFonts w:ascii="Times New Roman" w:hAnsi="Times New Roman" w:cs="Times New Roman"/>
          <w:szCs w:val="24"/>
        </w:rPr>
        <w:t>were used</w:t>
      </w:r>
      <w:proofErr w:type="gramEnd"/>
      <w:r w:rsidRPr="00AA4678">
        <w:rPr>
          <w:rFonts w:ascii="Times New Roman" w:hAnsi="Times New Roman" w:cs="Times New Roman"/>
          <w:szCs w:val="24"/>
        </w:rPr>
        <w:t xml:space="preserve"> for this study (</w:t>
      </w:r>
      <w:r w:rsidRPr="00AA4678">
        <w:rPr>
          <w:rFonts w:ascii="Times New Roman" w:hAnsi="Times New Roman" w:cs="Times New Roman"/>
          <w:b/>
          <w:bCs/>
          <w:szCs w:val="24"/>
        </w:rPr>
        <w:t>Figure 1</w:t>
      </w:r>
      <w:r w:rsidRPr="00AA4678">
        <w:rPr>
          <w:rFonts w:ascii="Times New Roman" w:hAnsi="Times New Roman" w:cs="Times New Roman"/>
          <w:szCs w:val="24"/>
        </w:rPr>
        <w:t xml:space="preserve">), with one site having two trials. Therefore, </w:t>
      </w:r>
      <w:proofErr w:type="gramStart"/>
      <w:r w:rsidRPr="00AA4678">
        <w:rPr>
          <w:rFonts w:ascii="Times New Roman" w:hAnsi="Times New Roman" w:cs="Times New Roman"/>
          <w:szCs w:val="24"/>
        </w:rPr>
        <w:t>a total of four</w:t>
      </w:r>
      <w:proofErr w:type="gramEnd"/>
      <w:r w:rsidRPr="00AA4678">
        <w:rPr>
          <w:rFonts w:ascii="Times New Roman" w:hAnsi="Times New Roman" w:cs="Times New Roman"/>
          <w:szCs w:val="24"/>
        </w:rPr>
        <w:t xml:space="preserve">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w:t>
      </w:r>
      <w:r w:rsidR="007000A0">
        <w:rPr>
          <w:rFonts w:ascii="Times New Roman" w:hAnsi="Times New Roman" w:cs="Times New Roman"/>
          <w:szCs w:val="24"/>
        </w:rPr>
        <w:t xml:space="preserve">site (Moore et al. 2014) </w:t>
      </w:r>
      <w:r w:rsidR="000B3D6A" w:rsidRPr="00AA4678">
        <w:rPr>
          <w:rFonts w:ascii="Times New Roman" w:hAnsi="Times New Roman" w:cs="Times New Roman"/>
          <w:noProof/>
          <w:szCs w:val="24"/>
        </w:rPr>
        <w:t xml:space="preserve">and </w:t>
      </w:r>
      <w:r w:rsidR="007000A0">
        <w:rPr>
          <w:rFonts w:ascii="Times New Roman" w:hAnsi="Times New Roman" w:cs="Times New Roman"/>
          <w:noProof/>
          <w:szCs w:val="24"/>
        </w:rPr>
        <w:t>commercial farm</w:t>
      </w:r>
      <w:r w:rsidR="000B3D6A" w:rsidRPr="00AA4678">
        <w:rPr>
          <w:rFonts w:ascii="Times New Roman" w:hAnsi="Times New Roman" w:cs="Times New Roman"/>
          <w:noProof/>
          <w:szCs w:val="24"/>
        </w:rPr>
        <w:t xml:space="preserve">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EndPr/>
        <w:sdtContent>
          <w:r w:rsidR="007000A0">
            <w:rPr>
              <w:rFonts w:ascii="Times New Roman" w:hAnsi="Times New Roman" w:cs="Times New Roman"/>
              <w:color w:val="000000"/>
              <w:szCs w:val="24"/>
            </w:rPr>
            <w:t>(</w:t>
          </w:r>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r w:rsidR="007000A0">
        <w:rPr>
          <w:rFonts w:ascii="Times New Roman" w:hAnsi="Times New Roman" w:cs="Times New Roman"/>
          <w:szCs w:val="24"/>
        </w:rPr>
        <w:t xml:space="preserve"> of the trials</w:t>
      </w:r>
      <w:r w:rsidRPr="00AA4678">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244" w:rsidRPr="00AA4678" w14:paraId="0BABB54D" w14:textId="77777777" w:rsidTr="0068069F">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6CA856B6">
                  <wp:extent cx="5319395" cy="36670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10"/>
                          <a:srcRect l="2445" t="3022"/>
                          <a:stretch/>
                        </pic:blipFill>
                        <pic:spPr bwMode="auto">
                          <a:xfrm>
                            <a:off x="0" y="0"/>
                            <a:ext cx="5331495" cy="3675426"/>
                          </a:xfrm>
                          <a:prstGeom prst="rect">
                            <a:avLst/>
                          </a:prstGeom>
                          <a:ln>
                            <a:noFill/>
                          </a:ln>
                          <a:extLst>
                            <a:ext uri="{53640926-AAD7-44D8-BBD7-CCE9431645EC}">
                              <a14:shadowObscured xmlns:a14="http://schemas.microsoft.com/office/drawing/2010/main"/>
                            </a:ext>
                          </a:extLst>
                        </pic:spPr>
                      </pic:pic>
                    </a:graphicData>
                  </a:graphic>
                </wp:inline>
              </w:drawing>
            </w:r>
          </w:p>
        </w:tc>
      </w:tr>
      <w:tr w:rsidR="007000A0" w:rsidRPr="00AA4678" w14:paraId="57B13606" w14:textId="77777777" w:rsidTr="0068069F">
        <w:tc>
          <w:tcPr>
            <w:tcW w:w="9350" w:type="dxa"/>
          </w:tcPr>
          <w:p w14:paraId="459A9E21" w14:textId="6D845807" w:rsidR="007000A0" w:rsidRPr="00AA4678" w:rsidRDefault="007000A0" w:rsidP="004A7CC8">
            <w:pPr>
              <w:rPr>
                <w:rFonts w:ascii="Times New Roman" w:hAnsi="Times New Roman" w:cs="Times New Roman"/>
                <w:noProof/>
              </w:rPr>
            </w:pPr>
            <w:r>
              <w:rPr>
                <w:rFonts w:ascii="Times New Roman" w:hAnsi="Times New Roman" w:cs="Times New Roman"/>
                <w:noProof/>
              </w:rPr>
              <w:t xml:space="preserve">Figure 1. </w:t>
            </w:r>
            <w:r w:rsidR="004A7CC8">
              <w:rPr>
                <w:rFonts w:ascii="Times New Roman" w:hAnsi="Times New Roman" w:cs="Times New Roman"/>
                <w:noProof/>
              </w:rPr>
              <w:t>Map of Iowa showing locations of the t</w:t>
            </w:r>
            <w:r>
              <w:rPr>
                <w:rFonts w:ascii="Times New Roman" w:hAnsi="Times New Roman" w:cs="Times New Roman"/>
                <w:noProof/>
              </w:rPr>
              <w:t xml:space="preserve">hree </w:t>
            </w:r>
            <w:r w:rsidR="004A7CC8">
              <w:rPr>
                <w:rFonts w:ascii="Times New Roman" w:hAnsi="Times New Roman" w:cs="Times New Roman"/>
                <w:noProof/>
              </w:rPr>
              <w:t xml:space="preserve">experimental </w:t>
            </w:r>
            <w:r>
              <w:rPr>
                <w:rFonts w:ascii="Times New Roman" w:hAnsi="Times New Roman" w:cs="Times New Roman"/>
                <w:noProof/>
              </w:rPr>
              <w:t>sites (West, Central, East)</w:t>
            </w:r>
            <w:r w:rsidR="004A7CC8">
              <w:rPr>
                <w:rFonts w:ascii="Times New Roman" w:hAnsi="Times New Roman" w:cs="Times New Roman"/>
                <w:noProof/>
              </w:rPr>
              <w:t xml:space="preserve">, </w:t>
            </w:r>
            <w:r>
              <w:rPr>
                <w:rFonts w:ascii="Times New Roman" w:hAnsi="Times New Roman" w:cs="Times New Roman"/>
                <w:noProof/>
              </w:rPr>
              <w:t xml:space="preserve">with the Central site containing two trials. </w:t>
            </w:r>
          </w:p>
        </w:tc>
      </w:tr>
    </w:tbl>
    <w:p w14:paraId="61C4BE70" w14:textId="75D23C78" w:rsidR="007000A0" w:rsidRDefault="007000A0">
      <w:pPr>
        <w:rPr>
          <w:rFonts w:ascii="Times New Roman" w:hAnsi="Times New Roman" w:cs="Times New Roman"/>
          <w:szCs w:val="24"/>
        </w:rPr>
      </w:pPr>
    </w:p>
    <w:p w14:paraId="741C198F" w14:textId="77777777" w:rsidR="007000A0" w:rsidRDefault="007000A0">
      <w:pPr>
        <w:rPr>
          <w:rFonts w:ascii="Times New Roman" w:hAnsi="Times New Roman" w:cs="Times New Roman"/>
          <w:szCs w:val="24"/>
        </w:rPr>
        <w:sectPr w:rsidR="007000A0" w:rsidSect="007000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1D66C2EE" w14:textId="7BC949AB" w:rsidR="007000A0" w:rsidRDefault="007000A0">
      <w:pPr>
        <w:rPr>
          <w:rFonts w:ascii="Times New Roman" w:hAnsi="Times New Roman" w:cs="Times New Roman"/>
          <w:szCs w:val="24"/>
        </w:rPr>
      </w:pPr>
    </w:p>
    <w:p w14:paraId="07607CF3" w14:textId="4CC38FAE" w:rsidR="007000A0" w:rsidRDefault="004A7CC8">
      <w:pPr>
        <w:rPr>
          <w:rFonts w:ascii="Times New Roman" w:hAnsi="Times New Roman" w:cs="Times New Roman"/>
          <w:szCs w:val="24"/>
        </w:rPr>
      </w:pPr>
      <w:r>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AA4678"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AA4678" w:rsidRDefault="00DD0244" w:rsidP="004A7CC8">
            <w:pPr>
              <w:spacing w:after="0" w:line="240" w:lineRule="auto"/>
              <w:jc w:val="center"/>
              <w:rPr>
                <w:rFonts w:ascii="Times New Roman" w:hAnsi="Times New Roman" w:cs="Times New Roman"/>
                <w:b/>
                <w:sz w:val="20"/>
                <w:szCs w:val="20"/>
              </w:rPr>
            </w:pPr>
            <w:bookmarkStart w:id="1"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AA467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0" w:type="dxa"/>
          </w:tcPr>
          <w:p w14:paraId="3AA7987F" w14:textId="77777777" w:rsidR="00DD0244" w:rsidRPr="00AA467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7000A0"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7000A0"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7000A0"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7000A0" w:rsidRDefault="004A65AD" w:rsidP="007000A0">
            <w:pPr>
              <w:spacing w:after="0" w:line="240" w:lineRule="auto"/>
              <w:jc w:val="center"/>
              <w:rPr>
                <w:rFonts w:ascii="Times New Roman" w:hAnsi="Times New Roman" w:cs="Times New Roman"/>
                <w:bCs/>
                <w:i/>
                <w:iCs/>
                <w:sz w:val="20"/>
                <w:szCs w:val="20"/>
              </w:rPr>
            </w:pPr>
            <w:r w:rsidRPr="007000A0">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7000A0"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7000A0"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7000A0" w:rsidRDefault="004A65AD" w:rsidP="007000A0">
            <w:pPr>
              <w:spacing w:after="0" w:line="240" w:lineRule="auto"/>
              <w:jc w:val="center"/>
              <w:rPr>
                <w:rFonts w:ascii="Times New Roman" w:hAnsi="Times New Roman" w:cs="Times New Roman"/>
                <w:i/>
                <w:sz w:val="20"/>
                <w:szCs w:val="20"/>
              </w:rPr>
            </w:pPr>
          </w:p>
        </w:tc>
      </w:tr>
      <w:tr w:rsidR="00DD0244" w:rsidRPr="00AA4678"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7000A0">
        <w:trPr>
          <w:trHeight w:val="819"/>
        </w:trPr>
        <w:tc>
          <w:tcPr>
            <w:tcW w:w="1620" w:type="dxa"/>
            <w:shd w:val="clear" w:color="auto" w:fill="auto"/>
            <w:vAlign w:val="center"/>
          </w:tcPr>
          <w:p w14:paraId="4E38B385" w14:textId="77777777" w:rsidR="007000A0"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 xml:space="preserve">25 x 250 </w:t>
            </w:r>
          </w:p>
          <w:p w14:paraId="0D19FEC3" w14:textId="3170C4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394F248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vAlign w:val="center"/>
          </w:tcPr>
          <w:p w14:paraId="2C3936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1710" w:type="dxa"/>
            <w:vAlign w:val="center"/>
          </w:tcPr>
          <w:p w14:paraId="29FBBF9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shd w:val="clear" w:color="auto" w:fill="auto"/>
            <w:vAlign w:val="center"/>
          </w:tcPr>
          <w:p w14:paraId="39F1D9E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0" w:type="dxa"/>
          </w:tcPr>
          <w:p w14:paraId="4F2EEF3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7000A0">
        <w:trPr>
          <w:trHeight w:val="323"/>
        </w:trPr>
        <w:tc>
          <w:tcPr>
            <w:tcW w:w="13140" w:type="dxa"/>
            <w:gridSpan w:val="11"/>
          </w:tcPr>
          <w:p w14:paraId="389599A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7000A0">
        <w:trPr>
          <w:trHeight w:val="752"/>
        </w:trPr>
        <w:tc>
          <w:tcPr>
            <w:tcW w:w="1620" w:type="dxa"/>
            <w:shd w:val="clear" w:color="auto" w:fill="auto"/>
            <w:vAlign w:val="center"/>
          </w:tcPr>
          <w:p w14:paraId="46BC7388" w14:textId="5DE0C48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5C943EE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E3D614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53CADB2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41A990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B6CED9F"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900" w:type="dxa"/>
            <w:shd w:val="clear" w:color="auto" w:fill="auto"/>
            <w:vAlign w:val="center"/>
          </w:tcPr>
          <w:p w14:paraId="2A992DB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7000A0">
        <w:trPr>
          <w:trHeight w:val="242"/>
        </w:trPr>
        <w:tc>
          <w:tcPr>
            <w:tcW w:w="13140" w:type="dxa"/>
            <w:gridSpan w:val="11"/>
          </w:tcPr>
          <w:p w14:paraId="5A519095"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7000A0">
        <w:trPr>
          <w:trHeight w:val="752"/>
        </w:trPr>
        <w:tc>
          <w:tcPr>
            <w:tcW w:w="1620" w:type="dxa"/>
            <w:shd w:val="clear" w:color="auto" w:fill="auto"/>
            <w:vAlign w:val="center"/>
          </w:tcPr>
          <w:p w14:paraId="427FB391" w14:textId="452FEB8B"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215B1C6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F5DD23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0D57762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0F2E186"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0C2A09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900" w:type="dxa"/>
            <w:shd w:val="clear" w:color="auto" w:fill="auto"/>
            <w:vAlign w:val="center"/>
          </w:tcPr>
          <w:p w14:paraId="6461054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7000A0">
        <w:trPr>
          <w:trHeight w:val="80"/>
        </w:trPr>
        <w:tc>
          <w:tcPr>
            <w:tcW w:w="13140" w:type="dxa"/>
            <w:gridSpan w:val="11"/>
          </w:tcPr>
          <w:p w14:paraId="6078218D"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AA4678" w:rsidRDefault="00DD0244" w:rsidP="007000A0">
            <w:pPr>
              <w:spacing w:after="0" w:line="24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1"/>
    <w:p w14:paraId="2338765C" w14:textId="41546709" w:rsidR="007000A0" w:rsidRDefault="00DD0244" w:rsidP="00813F82">
      <w:pPr>
        <w:spacing w:line="480" w:lineRule="auto"/>
        <w:rPr>
          <w:rFonts w:ascii="Times New Roman" w:hAnsi="Times New Roman" w:cs="Times New Roman"/>
          <w:i/>
          <w:iCs/>
          <w:sz w:val="18"/>
          <w:szCs w:val="20"/>
        </w:rPr>
        <w:sectPr w:rsidR="007000A0" w:rsidSect="007000A0">
          <w:pgSz w:w="15840" w:h="12240" w:orient="landscape"/>
          <w:pgMar w:top="1440" w:right="1440" w:bottom="1440" w:left="1440" w:header="720" w:footer="720" w:gutter="0"/>
          <w:lnNumType w:countBy="1" w:restart="continuous"/>
          <w:cols w:space="720"/>
          <w:docGrid w:linePitch="360"/>
        </w:sectPr>
      </w:pPr>
      <w:r w:rsidRPr="00AA4678">
        <w:rPr>
          <w:rFonts w:ascii="Times New Roman" w:hAnsi="Times New Roman" w:cs="Times New Roman"/>
          <w:i/>
          <w:iCs/>
          <w:sz w:val="18"/>
          <w:szCs w:val="20"/>
        </w:rPr>
        <w:t>* From Web Soil Survey data</w:t>
      </w:r>
      <w:r w:rsidR="00033CF5">
        <w:rPr>
          <w:rFonts w:ascii="Times New Roman" w:hAnsi="Times New Roman" w:cs="Times New Roman"/>
          <w:i/>
          <w:iCs/>
          <w:sz w:val="18"/>
          <w:szCs w:val="20"/>
        </w:rPr>
        <w:t xml:space="preserve"> using map unit area weighted estimates</w:t>
      </w:r>
    </w:p>
    <w:p w14:paraId="661E58AD" w14:textId="3A4CEF6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EndPr/>
        <w:sdtContent>
          <w:r w:rsidR="003F07C0" w:rsidRPr="003F07C0">
            <w:rPr>
              <w:rFonts w:ascii="Times New Roman" w:hAnsi="Times New Roman" w:cs="Times New Roman"/>
              <w:color w:val="000000"/>
              <w:szCs w:val="24"/>
            </w:rPr>
            <w:t>(</w:t>
          </w:r>
          <w:proofErr w:type="spellStart"/>
          <w:r w:rsidR="003F07C0" w:rsidRPr="003F07C0">
            <w:rPr>
              <w:rFonts w:ascii="Times New Roman" w:hAnsi="Times New Roman" w:cs="Times New Roman"/>
              <w:color w:val="000000"/>
              <w:szCs w:val="24"/>
            </w:rPr>
            <w:t>Kaspar</w:t>
          </w:r>
          <w:proofErr w:type="spellEnd"/>
          <w:r w:rsidR="003F07C0" w:rsidRPr="003F07C0">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t>
      </w:r>
      <w:proofErr w:type="gramStart"/>
      <w:r w:rsidRPr="00AA4678">
        <w:rPr>
          <w:rFonts w:ascii="Times New Roman" w:hAnsi="Times New Roman" w:cs="Times New Roman"/>
          <w:szCs w:val="24"/>
        </w:rPr>
        <w:t>was sampled</w:t>
      </w:r>
      <w:proofErr w:type="gramEnd"/>
      <w:r w:rsidRPr="00AA4678">
        <w:rPr>
          <w:rFonts w:ascii="Times New Roman" w:hAnsi="Times New Roman" w:cs="Times New Roman"/>
          <w:szCs w:val="24"/>
        </w:rPr>
        <w:t xml:space="preserve"> due to time constraints. Cover crop biomass sampling occurred each spring at every trial; details about methodology </w:t>
      </w:r>
      <w:proofErr w:type="gramStart"/>
      <w:r w:rsidRPr="00AA4678">
        <w:rPr>
          <w:rFonts w:ascii="Times New Roman" w:hAnsi="Times New Roman" w:cs="Times New Roman"/>
          <w:szCs w:val="24"/>
        </w:rPr>
        <w:t>are reported</w:t>
      </w:r>
      <w:proofErr w:type="gramEnd"/>
      <w:r w:rsidRPr="00AA4678">
        <w:rPr>
          <w:rFonts w:ascii="Times New Roman" w:hAnsi="Times New Roman" w:cs="Times New Roman"/>
          <w:szCs w:val="24"/>
        </w:rPr>
        <w:t xml:space="preserve">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EndPr/>
        <w:sdtContent>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110919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t>
      </w:r>
      <w:proofErr w:type="gramStart"/>
      <w:r w:rsidRPr="00AA4678">
        <w:rPr>
          <w:rFonts w:ascii="Times New Roman" w:hAnsi="Times New Roman" w:cs="Times New Roman"/>
          <w:szCs w:val="24"/>
        </w:rPr>
        <w:t>was used</w:t>
      </w:r>
      <w:proofErr w:type="gramEnd"/>
      <w:r w:rsidRPr="00AA4678">
        <w:rPr>
          <w:rFonts w:ascii="Times New Roman" w:hAnsi="Times New Roman" w:cs="Times New Roman"/>
          <w:szCs w:val="24"/>
        </w:rPr>
        <w:t xml:space="preserve">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EndPr/>
        <w:sdtContent>
          <w:r w:rsidR="003F07C0" w:rsidRPr="003F07C0">
            <w:rPr>
              <w:rFonts w:ascii="Times New Roman" w:hAnsi="Times New Roman" w:cs="Times New Roman"/>
              <w:color w:val="000000"/>
              <w:szCs w:val="24"/>
            </w:rPr>
            <w:t>(Al-</w:t>
          </w:r>
          <w:proofErr w:type="spellStart"/>
          <w:r w:rsidR="003F07C0" w:rsidRPr="003F07C0">
            <w:rPr>
              <w:rFonts w:ascii="Times New Roman" w:hAnsi="Times New Roman" w:cs="Times New Roman"/>
              <w:color w:val="000000"/>
              <w:szCs w:val="24"/>
            </w:rPr>
            <w:t>Shammary</w:t>
          </w:r>
          <w:proofErr w:type="spellEnd"/>
          <w:r w:rsidR="003F07C0" w:rsidRPr="003F07C0">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24D9BAA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t>
      </w:r>
      <w:proofErr w:type="gramStart"/>
      <w:r w:rsidRPr="00AA4678">
        <w:rPr>
          <w:rFonts w:ascii="Times New Roman" w:hAnsi="Times New Roman" w:cs="Times New Roman"/>
          <w:szCs w:val="24"/>
        </w:rPr>
        <w:t>were taken</w:t>
      </w:r>
      <w:proofErr w:type="gramEnd"/>
      <w:r w:rsidRPr="00AA4678">
        <w:rPr>
          <w:rFonts w:ascii="Times New Roman" w:hAnsi="Times New Roman" w:cs="Times New Roman"/>
          <w:szCs w:val="24"/>
        </w:rPr>
        <w:t xml:space="preserve"> in the middle of the plots between planted rows. To get intact soil cores, a </w:t>
      </w:r>
      <w:proofErr w:type="gramStart"/>
      <w:r w:rsidRPr="00AA4678">
        <w:rPr>
          <w:rFonts w:ascii="Times New Roman" w:hAnsi="Times New Roman" w:cs="Times New Roman"/>
          <w:szCs w:val="24"/>
        </w:rPr>
        <w:t>hole</w:t>
      </w:r>
      <w:proofErr w:type="gramEnd"/>
      <w:r w:rsidRPr="00AA4678">
        <w:rPr>
          <w:rFonts w:ascii="Times New Roman" w:hAnsi="Times New Roman" w:cs="Times New Roman"/>
          <w:szCs w:val="24"/>
        </w:rPr>
        <w:t xml:space="preserve"> 10 cm deep was dug, and soil was smoothed by hand to create a flat area approximately 30 cm square. The ring </w:t>
      </w:r>
      <w:proofErr w:type="gramStart"/>
      <w:r w:rsidRPr="00AA4678">
        <w:rPr>
          <w:rFonts w:ascii="Times New Roman" w:hAnsi="Times New Roman" w:cs="Times New Roman"/>
          <w:szCs w:val="24"/>
        </w:rPr>
        <w:t>was placed</w:t>
      </w:r>
      <w:proofErr w:type="gramEnd"/>
      <w:r w:rsidRPr="00AA4678">
        <w:rPr>
          <w:rFonts w:ascii="Times New Roman" w:hAnsi="Times New Roman" w:cs="Times New Roman"/>
          <w:szCs w:val="24"/>
        </w:rPr>
        <w:t xml:space="preserve"> on the soil surface in the center of the flat area, a hollow metal cap was placed on it, and a 15 kg weight was used to evenly drive the ring into the undisturbed soil. Once the ring </w:t>
      </w:r>
      <w:proofErr w:type="gramStart"/>
      <w:r w:rsidRPr="00AA4678">
        <w:rPr>
          <w:rFonts w:ascii="Times New Roman" w:hAnsi="Times New Roman" w:cs="Times New Roman"/>
          <w:szCs w:val="24"/>
        </w:rPr>
        <w:t>was fully inserted</w:t>
      </w:r>
      <w:proofErr w:type="gramEnd"/>
      <w:r w:rsidRPr="00AA4678">
        <w:rPr>
          <w:rFonts w:ascii="Times New Roman" w:hAnsi="Times New Roman" w:cs="Times New Roman"/>
          <w:szCs w:val="24"/>
        </w:rPr>
        <w:t xml:space="preserve"> into the soil, a hole was dug around the ring. A flat sheet of metal </w:t>
      </w:r>
      <w:proofErr w:type="gramStart"/>
      <w:r w:rsidRPr="00AA4678">
        <w:rPr>
          <w:rFonts w:ascii="Times New Roman" w:hAnsi="Times New Roman" w:cs="Times New Roman"/>
          <w:szCs w:val="24"/>
        </w:rPr>
        <w:t>was slid</w:t>
      </w:r>
      <w:proofErr w:type="gramEnd"/>
      <w:r w:rsidRPr="00AA4678">
        <w:rPr>
          <w:rFonts w:ascii="Times New Roman" w:hAnsi="Times New Roman" w:cs="Times New Roman"/>
          <w:szCs w:val="24"/>
        </w:rPr>
        <w:t xml:space="preserve"> under the ring to extract it, and a knife was used to remove soil from the top and bottom of the ring using a Z-cutting motion. The ring was wrapped in aluminum foil with the soil orientation (top, bottom) marked. The foil-wrapped ring </w:t>
      </w:r>
      <w:proofErr w:type="gramStart"/>
      <w:r w:rsidRPr="00AA4678">
        <w:rPr>
          <w:rFonts w:ascii="Times New Roman" w:hAnsi="Times New Roman" w:cs="Times New Roman"/>
          <w:szCs w:val="24"/>
        </w:rPr>
        <w:t>was then placed in an individual plastic container</w:t>
      </w:r>
      <w:r w:rsidR="004A7CC8">
        <w:rPr>
          <w:rFonts w:ascii="Times New Roman" w:hAnsi="Times New Roman" w:cs="Times New Roman"/>
          <w:szCs w:val="24"/>
        </w:rPr>
        <w:t xml:space="preserve"> and</w:t>
      </w:r>
      <w:r w:rsidRPr="00AA4678">
        <w:rPr>
          <w:rFonts w:ascii="Times New Roman" w:hAnsi="Times New Roman" w:cs="Times New Roman"/>
          <w:szCs w:val="24"/>
        </w:rPr>
        <w:t xml:space="preserve"> placed in a cooler</w:t>
      </w:r>
      <w:proofErr w:type="gramEnd"/>
      <w:r w:rsidRPr="00AA4678">
        <w:rPr>
          <w:rFonts w:ascii="Times New Roman" w:hAnsi="Times New Roman" w:cs="Times New Roman"/>
          <w:szCs w:val="24"/>
        </w:rPr>
        <w:t xml:space="preserve">. This process </w:t>
      </w:r>
      <w:proofErr w:type="gramStart"/>
      <w:r w:rsidRPr="00AA4678">
        <w:rPr>
          <w:rFonts w:ascii="Times New Roman" w:hAnsi="Times New Roman" w:cs="Times New Roman"/>
          <w:szCs w:val="24"/>
        </w:rPr>
        <w:t>was repeated</w:t>
      </w:r>
      <w:proofErr w:type="gramEnd"/>
      <w:r w:rsidRPr="00AA4678">
        <w:rPr>
          <w:rFonts w:ascii="Times New Roman" w:hAnsi="Times New Roman" w:cs="Times New Roman"/>
          <w:szCs w:val="24"/>
        </w:rPr>
        <w:t xml:space="preserve"> for each plot. Samples remained in the cooler for no more than four hours before </w:t>
      </w:r>
      <w:proofErr w:type="gramStart"/>
      <w:r w:rsidRPr="00AA4678">
        <w:rPr>
          <w:rFonts w:ascii="Times New Roman" w:hAnsi="Times New Roman" w:cs="Times New Roman"/>
          <w:szCs w:val="24"/>
        </w:rPr>
        <w:t>being placed</w:t>
      </w:r>
      <w:proofErr w:type="gramEnd"/>
      <w:r w:rsidRPr="00AA4678">
        <w:rPr>
          <w:rFonts w:ascii="Times New Roman" w:hAnsi="Times New Roman" w:cs="Times New Roman"/>
          <w:szCs w:val="24"/>
        </w:rPr>
        <w:t xml:space="preserve">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lastRenderedPageBreak/>
        <w:t>Soil-water-retention curve</w:t>
      </w:r>
    </w:p>
    <w:p w14:paraId="35CDB7AE" w14:textId="5D7A7C50" w:rsidR="00DD0244" w:rsidRPr="00AA4678" w:rsidRDefault="004A7CC8" w:rsidP="00813F82">
      <w:pPr>
        <w:pStyle w:val="Heading2"/>
        <w:numPr>
          <w:ilvl w:val="0"/>
          <w:numId w:val="0"/>
        </w:numPr>
        <w:spacing w:line="480" w:lineRule="auto"/>
        <w:rPr>
          <w:rFonts w:eastAsiaTheme="minorHAnsi"/>
          <w:b w:val="0"/>
          <w:sz w:val="22"/>
        </w:rPr>
      </w:pPr>
      <w:r>
        <w:rPr>
          <w:rFonts w:eastAsiaTheme="minorHAnsi"/>
          <w:b w:val="0"/>
          <w:sz w:val="22"/>
        </w:rPr>
        <w:t>Analytical</w:t>
      </w:r>
      <w:r w:rsidR="00DD0244" w:rsidRPr="00AA4678">
        <w:rPr>
          <w:rFonts w:eastAsiaTheme="minorHAnsi"/>
          <w:b w:val="0"/>
          <w:sz w:val="22"/>
        </w:rPr>
        <w:t xml:space="preserve"> equipment could accommodate 12 samples at a time, so each trial’s samples </w:t>
      </w:r>
      <w:proofErr w:type="gramStart"/>
      <w:r w:rsidR="00DD0244" w:rsidRPr="00AA4678">
        <w:rPr>
          <w:rFonts w:eastAsiaTheme="minorHAnsi"/>
          <w:b w:val="0"/>
          <w:sz w:val="22"/>
        </w:rPr>
        <w:t>were run</w:t>
      </w:r>
      <w:proofErr w:type="gramEnd"/>
      <w:r w:rsidR="00DD0244"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00DD0244" w:rsidRPr="00AA4678">
        <w:rPr>
          <w:rFonts w:eastAsiaTheme="minorHAnsi"/>
          <w:b w:val="0"/>
          <w:sz w:val="22"/>
        </w:rPr>
        <w:t xml:space="preserve">, so variation between runs was </w:t>
      </w:r>
      <w:r>
        <w:rPr>
          <w:rFonts w:eastAsiaTheme="minorHAnsi"/>
          <w:b w:val="0"/>
          <w:sz w:val="22"/>
        </w:rPr>
        <w:t xml:space="preserve">statistically </w:t>
      </w:r>
      <w:r w:rsidR="00DD0244" w:rsidRPr="00AA4678">
        <w:rPr>
          <w:rFonts w:eastAsiaTheme="minorHAnsi"/>
          <w:b w:val="0"/>
          <w:sz w:val="22"/>
        </w:rPr>
        <w:t xml:space="preserve">included in variation between trials. The samples </w:t>
      </w:r>
      <w:proofErr w:type="gramStart"/>
      <w:r w:rsidR="00DD0244" w:rsidRPr="00AA4678">
        <w:rPr>
          <w:rFonts w:eastAsiaTheme="minorHAnsi"/>
          <w:b w:val="0"/>
          <w:sz w:val="22"/>
        </w:rPr>
        <w:t xml:space="preserve">were </w:t>
      </w:r>
      <w:r>
        <w:rPr>
          <w:rFonts w:eastAsiaTheme="minorHAnsi"/>
          <w:b w:val="0"/>
          <w:sz w:val="22"/>
        </w:rPr>
        <w:t>analyzed</w:t>
      </w:r>
      <w:proofErr w:type="gramEnd"/>
      <w:r w:rsidR="00DD0244" w:rsidRPr="00AA4678">
        <w:rPr>
          <w:rFonts w:eastAsiaTheme="minorHAnsi"/>
          <w:b w:val="0"/>
          <w:sz w:val="22"/>
        </w:rPr>
        <w:t xml:space="preserve"> in the order they were </w:t>
      </w:r>
      <w:r>
        <w:rPr>
          <w:rFonts w:eastAsiaTheme="minorHAnsi"/>
          <w:b w:val="0"/>
          <w:sz w:val="22"/>
        </w:rPr>
        <w:t>collected</w:t>
      </w:r>
      <w:r w:rsidR="00DD0244" w:rsidRPr="00AA4678">
        <w:rPr>
          <w:rFonts w:eastAsiaTheme="minorHAnsi"/>
          <w:b w:val="0"/>
          <w:sz w:val="22"/>
        </w:rPr>
        <w:t xml:space="preserve">.  A given trial’s cores had cheesecloth taped to the bottom of each core and an additional ring taped to the top. </w:t>
      </w:r>
      <w:r>
        <w:rPr>
          <w:rFonts w:eastAsiaTheme="minorHAnsi"/>
          <w:b w:val="0"/>
          <w:sz w:val="22"/>
        </w:rPr>
        <w:t xml:space="preserve">Each </w:t>
      </w:r>
      <w:r w:rsidR="00DD0244" w:rsidRPr="00AA4678">
        <w:rPr>
          <w:rFonts w:eastAsiaTheme="minorHAnsi"/>
          <w:b w:val="0"/>
          <w:sz w:val="22"/>
        </w:rPr>
        <w:t>full batch of samples (</w:t>
      </w:r>
      <w:proofErr w:type="gramStart"/>
      <w:r w:rsidR="00DD0244" w:rsidRPr="00AA4678">
        <w:rPr>
          <w:rFonts w:eastAsiaTheme="minorHAnsi"/>
          <w:b w:val="0"/>
          <w:sz w:val="22"/>
        </w:rPr>
        <w:t>eight</w:t>
      </w:r>
      <w:proofErr w:type="gramEnd"/>
      <w:r w:rsidR="00DD0244" w:rsidRPr="00AA4678">
        <w:rPr>
          <w:rFonts w:eastAsiaTheme="minorHAnsi"/>
          <w:b w:val="0"/>
          <w:sz w:val="22"/>
        </w:rPr>
        <w:t xml:space="preserve"> for East and West, 10 for Central) was then placed in a vacuum chamber for at least 12 hours in a solution of 0.01 M CaCl</w:t>
      </w:r>
      <w:r w:rsidR="00DD0244" w:rsidRPr="00AA4678">
        <w:rPr>
          <w:rFonts w:eastAsiaTheme="minorHAnsi"/>
          <w:b w:val="0"/>
          <w:sz w:val="22"/>
          <w:vertAlign w:val="subscript"/>
        </w:rPr>
        <w:t>2</w:t>
      </w:r>
      <w:r w:rsidR="00DD0244" w:rsidRPr="00AA4678">
        <w:rPr>
          <w:rFonts w:eastAsiaTheme="minorHAnsi"/>
          <w:b w:val="0"/>
          <w:sz w:val="22"/>
        </w:rPr>
        <w:t xml:space="preserve"> filled to the top of the first ring, allowing the </w:t>
      </w:r>
      <w:r w:rsidR="00711522">
        <w:rPr>
          <w:rFonts w:eastAsiaTheme="minorHAnsi"/>
          <w:b w:val="0"/>
          <w:sz w:val="22"/>
        </w:rPr>
        <w:t xml:space="preserve">samples to saturate </w:t>
      </w:r>
      <w:r w:rsidR="00DD0244" w:rsidRPr="00AA4678">
        <w:rPr>
          <w:rFonts w:eastAsiaTheme="minorHAnsi"/>
          <w:b w:val="0"/>
          <w:sz w:val="22"/>
        </w:rPr>
        <w:t xml:space="preserve">with minimal air entrapment. The top ring was removed from the cores, </w:t>
      </w:r>
      <w:proofErr w:type="gramStart"/>
      <w:r w:rsidR="00DD0244" w:rsidRPr="00AA4678">
        <w:rPr>
          <w:rFonts w:eastAsiaTheme="minorHAnsi"/>
          <w:b w:val="0"/>
          <w:sz w:val="22"/>
        </w:rPr>
        <w:t>then</w:t>
      </w:r>
      <w:proofErr w:type="gramEnd"/>
      <w:r w:rsidR="00DD0244" w:rsidRPr="00AA4678">
        <w:rPr>
          <w:rFonts w:eastAsiaTheme="minorHAnsi"/>
          <w:b w:val="0"/>
          <w:sz w:val="22"/>
        </w:rPr>
        <w:t xml:space="preserve"> the saturated cores were weighed, then transferred to a custom-built pressure cell apparatus (Ankeny et al. 1992). Measurements </w:t>
      </w:r>
      <w:proofErr w:type="gramStart"/>
      <w:r w:rsidR="00DD0244" w:rsidRPr="00AA4678">
        <w:rPr>
          <w:rFonts w:eastAsiaTheme="minorHAnsi"/>
          <w:b w:val="0"/>
          <w:sz w:val="22"/>
        </w:rPr>
        <w:t>were made</w:t>
      </w:r>
      <w:proofErr w:type="gramEnd"/>
      <w:r w:rsidR="00DD0244" w:rsidRPr="00AA4678">
        <w:rPr>
          <w:rFonts w:eastAsiaTheme="minorHAnsi"/>
          <w:b w:val="0"/>
          <w:sz w:val="22"/>
        </w:rPr>
        <w:t xml:space="preserve"> according to the protocol described by </w:t>
      </w:r>
      <w:r w:rsidR="00DD0244" w:rsidRPr="00711522">
        <w:rPr>
          <w:rFonts w:eastAsiaTheme="minorHAnsi"/>
          <w:b w:val="0"/>
          <w:color w:val="FF0000"/>
          <w:sz w:val="22"/>
        </w:rPr>
        <w:t xml:space="preserve">Kool et al. </w:t>
      </w:r>
      <w:r w:rsidR="00711522">
        <w:rPr>
          <w:rFonts w:eastAsiaTheme="minorHAnsi"/>
          <w:b w:val="0"/>
          <w:sz w:val="22"/>
        </w:rPr>
        <w:t>(</w:t>
      </w:r>
      <w:r w:rsidR="00DD0244" w:rsidRPr="00AA4678">
        <w:rPr>
          <w:rFonts w:eastAsiaTheme="minorHAnsi"/>
          <w:b w:val="0"/>
          <w:sz w:val="22"/>
        </w:rPr>
        <w:t>2019</w:t>
      </w:r>
      <w:r w:rsidR="00711522">
        <w:rPr>
          <w:rFonts w:eastAsiaTheme="minorHAnsi"/>
          <w:b w:val="0"/>
          <w:sz w:val="22"/>
        </w:rPr>
        <w:t>)</w:t>
      </w:r>
      <w:r w:rsidR="00DD0244" w:rsidRPr="00AA4678">
        <w:rPr>
          <w:rFonts w:eastAsiaTheme="minorHAnsi"/>
          <w:b w:val="0"/>
          <w:sz w:val="22"/>
        </w:rPr>
        <w:t xml:space="preserve">. </w:t>
      </w:r>
      <w:r w:rsidR="00711522">
        <w:rPr>
          <w:rFonts w:eastAsiaTheme="minorHAnsi"/>
          <w:b w:val="0"/>
          <w:sz w:val="22"/>
        </w:rPr>
        <w:t>C</w:t>
      </w:r>
      <w:r w:rsidR="00DD0244" w:rsidRPr="00AA4678">
        <w:rPr>
          <w:rFonts w:eastAsiaTheme="minorHAnsi"/>
          <w:b w:val="0"/>
          <w:sz w:val="22"/>
        </w:rPr>
        <w:t>ores were drained at atmospheric pressure for 12 hours to obtain a measurement for gravity-drained values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 -</w:t>
      </w:r>
      <w:r w:rsidR="00EC791C">
        <w:rPr>
          <w:rFonts w:eastAsiaTheme="minorHAnsi"/>
          <w:b w:val="0"/>
          <w:sz w:val="22"/>
        </w:rPr>
        <w:t>3.8</w:t>
      </w:r>
      <w:r w:rsidR="00DD0244" w:rsidRPr="00AA4678">
        <w:rPr>
          <w:rFonts w:eastAsiaTheme="minorHAnsi"/>
          <w:b w:val="0"/>
          <w:sz w:val="22"/>
        </w:rPr>
        <w:t xml:space="preserve"> </w:t>
      </w:r>
      <w:r w:rsidR="00711522" w:rsidRPr="00033CF5">
        <w:rPr>
          <w:rFonts w:eastAsiaTheme="minorHAnsi"/>
          <w:b w:val="0"/>
          <w:sz w:val="22"/>
        </w:rPr>
        <w:t>cmH2O</w:t>
      </w:r>
      <w:r w:rsidR="00DD0244" w:rsidRPr="00033CF5">
        <w:rPr>
          <w:rFonts w:eastAsiaTheme="minorHAnsi"/>
          <w:b w:val="0"/>
          <w:sz w:val="22"/>
        </w:rPr>
        <w:t>). Subsequent measurements were taken at matric potentials (</w:t>
      </w:r>
      <w:proofErr w:type="spellStart"/>
      <w:r w:rsidR="00DD0244" w:rsidRPr="00033CF5">
        <w:rPr>
          <w:rFonts w:eastAsiaTheme="minorHAnsi"/>
          <w:b w:val="0"/>
          <w:sz w:val="22"/>
        </w:rPr>
        <w:t>Ψ</w:t>
      </w:r>
      <w:r w:rsidR="00E11ECE" w:rsidRPr="00033CF5">
        <w:rPr>
          <w:rFonts w:eastAsiaTheme="minorHAnsi"/>
          <w:b w:val="0"/>
          <w:sz w:val="22"/>
          <w:vertAlign w:val="subscript"/>
        </w:rPr>
        <w:t>m</w:t>
      </w:r>
      <w:proofErr w:type="spellEnd"/>
      <w:r w:rsidR="00DD0244" w:rsidRPr="00033CF5">
        <w:rPr>
          <w:rFonts w:eastAsiaTheme="minorHAnsi"/>
          <w:b w:val="0"/>
          <w:sz w:val="22"/>
        </w:rPr>
        <w:t xml:space="preserve">) </w:t>
      </w:r>
      <w:proofErr w:type="gramStart"/>
      <w:r w:rsidR="00DD0244" w:rsidRPr="00033CF5">
        <w:rPr>
          <w:rFonts w:eastAsiaTheme="minorHAnsi"/>
          <w:b w:val="0"/>
          <w:sz w:val="22"/>
        </w:rPr>
        <w:t>of  -</w:t>
      </w:r>
      <w:proofErr w:type="gramEnd"/>
      <w:r w:rsidR="00DD0244" w:rsidRPr="00033CF5">
        <w:rPr>
          <w:rFonts w:eastAsiaTheme="minorHAnsi"/>
          <w:b w:val="0"/>
          <w:sz w:val="22"/>
        </w:rPr>
        <w:t>10, -25, -50, -100, -200, and -500 cm</w:t>
      </w:r>
      <w:r w:rsidR="00711522" w:rsidRPr="00033CF5">
        <w:rPr>
          <w:rFonts w:eastAsiaTheme="minorHAnsi"/>
          <w:b w:val="0"/>
          <w:sz w:val="22"/>
        </w:rPr>
        <w:t>H2O</w:t>
      </w:r>
      <w:r w:rsidR="00DD0244" w:rsidRPr="00033CF5">
        <w:rPr>
          <w:rFonts w:eastAsiaTheme="minorHAnsi"/>
          <w:b w:val="0"/>
          <w:sz w:val="22"/>
        </w:rPr>
        <w:t>. The samples</w:t>
      </w:r>
      <w:r w:rsidR="00711522" w:rsidRPr="00033CF5">
        <w:rPr>
          <w:rFonts w:eastAsiaTheme="minorHAnsi"/>
          <w:b w:val="0"/>
          <w:sz w:val="22"/>
        </w:rPr>
        <w:t xml:space="preserve"> </w:t>
      </w:r>
      <w:r w:rsidR="00711522">
        <w:rPr>
          <w:rFonts w:eastAsiaTheme="minorHAnsi"/>
          <w:b w:val="0"/>
          <w:sz w:val="22"/>
        </w:rPr>
        <w:t>were then oven dried at 60 ⁰</w:t>
      </w:r>
      <w:r w:rsidR="00DD0244" w:rsidRPr="00AA4678">
        <w:rPr>
          <w:rFonts w:eastAsiaTheme="minorHAnsi"/>
          <w:b w:val="0"/>
          <w:sz w:val="22"/>
        </w:rPr>
        <w:t xml:space="preserve">C for at least 48 hours, then weighed. Bulk densities </w:t>
      </w:r>
      <w:proofErr w:type="gramStart"/>
      <w:r w:rsidR="00DD0244" w:rsidRPr="00AA4678">
        <w:rPr>
          <w:rFonts w:eastAsiaTheme="minorHAnsi"/>
          <w:b w:val="0"/>
          <w:sz w:val="22"/>
        </w:rPr>
        <w:t>were estimated</w:t>
      </w:r>
      <w:proofErr w:type="gramEnd"/>
      <w:r w:rsidR="00DD0244" w:rsidRPr="00AA4678">
        <w:rPr>
          <w:rFonts w:eastAsiaTheme="minorHAnsi"/>
          <w:b w:val="0"/>
          <w:sz w:val="22"/>
        </w:rPr>
        <w:t xml:space="preserve"> by dividing the oven-dried weight of soil by the ring volume (347.5 cm</w:t>
      </w:r>
      <w:r w:rsidR="00DD0244" w:rsidRPr="00AA4678">
        <w:rPr>
          <w:rFonts w:eastAsiaTheme="minorHAnsi"/>
          <w:b w:val="0"/>
          <w:sz w:val="22"/>
          <w:vertAlign w:val="superscript"/>
        </w:rPr>
        <w:t>3</w:t>
      </w:r>
      <w:r w:rsidR="002A3A8F" w:rsidRPr="00AA4678">
        <w:rPr>
          <w:rFonts w:eastAsiaTheme="minorHAnsi"/>
          <w:b w:val="0"/>
          <w:sz w:val="22"/>
        </w:rPr>
        <w:t>; Han et al. 2016)</w:t>
      </w:r>
      <w:r w:rsidR="00DD0244"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E11ECE">
        <w:rPr>
          <w:rFonts w:eastAsiaTheme="minorHAnsi"/>
          <w:b w:val="0"/>
          <w:sz w:val="22"/>
        </w:rPr>
        <w:t xml:space="preserve"> in the removal</w:t>
      </w:r>
      <w:r w:rsidR="008A4212" w:rsidRPr="00AA4678">
        <w:rPr>
          <w:rFonts w:eastAsiaTheme="minorHAnsi"/>
          <w:b w:val="0"/>
          <w:sz w:val="22"/>
        </w:rPr>
        <w:t xml:space="preserve"> of one replicate from the no-cover treatment of the Central-silage trial, which had a </w:t>
      </w:r>
      <w:r w:rsidR="00E11ECE">
        <w:rPr>
          <w:rFonts w:eastAsiaTheme="minorHAnsi"/>
          <w:b w:val="0"/>
          <w:sz w:val="22"/>
        </w:rPr>
        <w:t xml:space="preserve">large </w:t>
      </w:r>
      <w:r w:rsidR="008A4212" w:rsidRPr="00AA4678">
        <w:rPr>
          <w:rFonts w:eastAsiaTheme="minorHAnsi"/>
          <w:b w:val="0"/>
          <w:sz w:val="22"/>
        </w:rPr>
        <w:t>visibl</w:t>
      </w:r>
      <w:r w:rsidR="00E11ECE">
        <w:rPr>
          <w:rFonts w:eastAsiaTheme="minorHAnsi"/>
          <w:b w:val="0"/>
          <w:sz w:val="22"/>
        </w:rPr>
        <w:t>e</w:t>
      </w:r>
      <w:r w:rsidR="008A4212" w:rsidRPr="00AA4678">
        <w:rPr>
          <w:rFonts w:eastAsiaTheme="minorHAnsi"/>
          <w:b w:val="0"/>
          <w:sz w:val="22"/>
        </w:rPr>
        <w:t xml:space="preserv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58363369"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The oven-dried soil was ground and passed through a 2 mm sieve. Two teaspoons of soil</w:t>
      </w:r>
      <w:r w:rsidR="00E11ECE">
        <w:rPr>
          <w:rFonts w:ascii="Times New Roman" w:hAnsi="Times New Roman" w:cs="Times New Roman"/>
        </w:rPr>
        <w:t xml:space="preserve"> (~10 grams)</w:t>
      </w:r>
      <w:r w:rsidRPr="00AA4678">
        <w:rPr>
          <w:rFonts w:ascii="Times New Roman" w:hAnsi="Times New Roman" w:cs="Times New Roman"/>
        </w:rPr>
        <w:t xml:space="preserve">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w:t>
      </w:r>
      <w:r w:rsidR="00E11ECE">
        <w:rPr>
          <w:rFonts w:ascii="Times New Roman" w:hAnsi="Times New Roman" w:cs="Times New Roman"/>
        </w:rPr>
        <w:t>quantified</w:t>
      </w:r>
      <w:r w:rsidRPr="00AA4678">
        <w:rPr>
          <w:rFonts w:ascii="Times New Roman" w:hAnsi="Times New Roman" w:cs="Times New Roman"/>
        </w:rPr>
        <w:t xml:space="preserve">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EndPr/>
        <w:sdtContent>
          <w:r w:rsidR="003F07C0" w:rsidRPr="003F07C0">
            <w:rPr>
              <w:rFonts w:ascii="Times New Roman" w:hAnsi="Times New Roman" w:cs="Times New Roman"/>
              <w:color w:val="000000"/>
            </w:rPr>
            <w:t xml:space="preserve">(Miller and </w:t>
          </w:r>
          <w:proofErr w:type="spellStart"/>
          <w:r w:rsidR="003F07C0" w:rsidRPr="003F07C0">
            <w:rPr>
              <w:rFonts w:ascii="Times New Roman" w:hAnsi="Times New Roman" w:cs="Times New Roman"/>
              <w:color w:val="000000"/>
            </w:rPr>
            <w:t>Schaetzl</w:t>
          </w:r>
          <w:proofErr w:type="spellEnd"/>
          <w:r w:rsidR="003F07C0" w:rsidRPr="003F07C0">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w:t>
      </w:r>
      <w:r w:rsidR="00E11ECE">
        <w:rPr>
          <w:rFonts w:ascii="Times New Roman" w:hAnsi="Times New Roman" w:cs="Times New Roman"/>
        </w:rPr>
        <w:t>µ</w:t>
      </w:r>
      <w:r w:rsidRPr="00AA4678">
        <w:rPr>
          <w:rFonts w:ascii="Times New Roman" w:hAnsi="Times New Roman" w:cs="Times New Roman"/>
        </w:rPr>
        <w:t xml:space="preserve">m), silt (6-50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and clay (0.1-6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lastRenderedPageBreak/>
        <w:t xml:space="preserve"> Organic carbon </w:t>
      </w:r>
    </w:p>
    <w:p w14:paraId="79A1388E" w14:textId="706B62F3"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00E11ECE">
        <w:rPr>
          <w:rFonts w:ascii="Times New Roman" w:hAnsi="Times New Roman" w:cs="Times New Roman"/>
        </w:rPr>
        <w:t>, Ellsworth Iowa, USA</w:t>
      </w:r>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EndPr/>
        <w:sdtContent>
          <w:r w:rsidR="003F07C0" w:rsidRPr="003F07C0">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A6539B" w:rsidRPr="00AA4678">
        <w:rPr>
          <w:rFonts w:ascii="Times New Roman" w:hAnsi="Times New Roman" w:cs="Times New Roman"/>
        </w:rPr>
        <w:t xml:space="preserve">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Hoogsteen</w:t>
          </w:r>
          <w:proofErr w:type="spellEnd"/>
          <w:r w:rsidR="003F07C0" w:rsidRPr="003F07C0">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2"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086373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EndPr/>
        <w:sdtContent>
          <w:r w:rsidR="003F07C0" w:rsidRPr="003F07C0">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Omuto</w:t>
          </w:r>
          <w:proofErr w:type="spellEnd"/>
          <w:r w:rsidR="003F07C0" w:rsidRPr="003F07C0">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EndPr/>
        <w:sdtContent>
          <w:r w:rsidR="003F07C0" w:rsidRPr="003F07C0">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EndPr/>
        <w:sdtContent>
          <w:r w:rsidR="003F07C0" w:rsidRPr="003F07C0">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Lenth</w:t>
          </w:r>
          <w:proofErr w:type="spellEnd"/>
          <w:r w:rsidR="003F07C0" w:rsidRPr="003F07C0">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1259EA24"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EndPr/>
        <w:sdtContent>
          <w:r w:rsidR="003F07C0" w:rsidRPr="003F07C0">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EndPr/>
        <w:sdtContent>
          <w:r w:rsidR="003F07C0" w:rsidRPr="003F07C0">
            <w:rPr>
              <w:rFonts w:ascii="Times New Roman" w:hAnsi="Times New Roman" w:cs="Times New Roman"/>
              <w:color w:val="000000"/>
            </w:rPr>
            <w:t xml:space="preserve">(van </w:t>
          </w:r>
          <w:proofErr w:type="spellStart"/>
          <w:r w:rsidR="003F07C0" w:rsidRPr="003F07C0">
            <w:rPr>
              <w:rFonts w:ascii="Times New Roman" w:hAnsi="Times New Roman" w:cs="Times New Roman"/>
              <w:color w:val="000000"/>
            </w:rPr>
            <w:t>Genuchten</w:t>
          </w:r>
          <w:proofErr w:type="spellEnd"/>
          <w:r w:rsidR="003F07C0" w:rsidRPr="003F07C0">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EndPr/>
        <w:sdtContent>
          <w:r w:rsidR="003F07C0" w:rsidRPr="003F07C0">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AA4678" w:rsidRDefault="00E11ECE" w:rsidP="00211CFA">
      <w:pPr>
        <w:spacing w:line="480" w:lineRule="auto"/>
        <w:rPr>
          <w:rFonts w:ascii="Times New Roman" w:hAnsi="Times New Roman" w:cs="Times New Roman"/>
          <w:noProof/>
        </w:rPr>
      </w:pPr>
      <w:r>
        <w:rPr>
          <w:rFonts w:ascii="Times New Roman" w:hAnsi="Times New Roman" w:cs="Times New Roman"/>
          <w:noProof/>
        </w:rPr>
        <w:t>w</w:t>
      </w:r>
      <w:r w:rsidR="00A6539B" w:rsidRPr="00AA4678">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AA4678">
        <w:rPr>
          <w:rFonts w:ascii="Times New Roman" w:eastAsiaTheme="minorEastAsia" w:hAnsi="Times New Roman" w:cs="Times New Roman"/>
          <w:noProof/>
        </w:rPr>
        <w:t xml:space="preserve">; the remaining variables are fitted parameters. </w:t>
      </w:r>
      <w:r w:rsidR="00A6539B" w:rsidRPr="00AA4678">
        <w:rPr>
          <w:rFonts w:ascii="Times New Roman" w:hAnsi="Times New Roman" w:cs="Times New Roman"/>
          <w:noProof/>
        </w:rPr>
        <w:t>θ</w:t>
      </w:r>
      <w:r w:rsidR="00A6539B" w:rsidRPr="00AA4678">
        <w:rPr>
          <w:rFonts w:ascii="Times New Roman" w:hAnsi="Times New Roman" w:cs="Times New Roman"/>
          <w:noProof/>
          <w:vertAlign w:val="subscript"/>
        </w:rPr>
        <w:t>r</w:t>
      </w:r>
      <w:r w:rsidR="00A6539B" w:rsidRPr="00AA4678">
        <w:rPr>
          <w:rFonts w:ascii="Times New Roman" w:hAnsi="Times New Roman" w:cs="Times New Roman"/>
          <w:noProof/>
        </w:rPr>
        <w:t xml:space="preserve"> and θ</w:t>
      </w:r>
      <w:r w:rsidR="00A6539B" w:rsidRPr="00AA4678">
        <w:rPr>
          <w:rFonts w:ascii="Times New Roman" w:hAnsi="Times New Roman" w:cs="Times New Roman"/>
          <w:noProof/>
          <w:vertAlign w:val="subscript"/>
        </w:rPr>
        <w:t>s</w:t>
      </w:r>
      <w:r w:rsidR="00A6539B" w:rsidRPr="00AA4678">
        <w:rPr>
          <w:rFonts w:ascii="Times New Roman" w:hAnsi="Times New Roman" w:cs="Times New Roman"/>
          <w:noProof/>
        </w:rPr>
        <w:t xml:space="preserve">  are the residual and saturated water contents, respectively, </w:t>
      </w:r>
      <w:r w:rsidR="00A6539B" w:rsidRPr="00AA4678">
        <w:rPr>
          <w:rFonts w:ascii="Times New Roman" w:hAnsi="Times New Roman" w:cs="Times New Roman"/>
          <w:i/>
          <w:iCs/>
          <w:noProof/>
        </w:rPr>
        <w:t>a</w:t>
      </w:r>
      <w:r w:rsidR="00A6539B" w:rsidRPr="00AA4678">
        <w:rPr>
          <w:rFonts w:ascii="Times New Roman" w:hAnsi="Times New Roman" w:cs="Times New Roman"/>
          <w:noProof/>
        </w:rPr>
        <w:t xml:space="preserve"> is the inverse of </w:t>
      </w:r>
      <w:r w:rsidR="00A6539B" w:rsidRPr="00AA4678">
        <w:rPr>
          <w:rFonts w:ascii="Times New Roman" w:hAnsi="Times New Roman" w:cs="Times New Roman"/>
          <w:noProof/>
        </w:rPr>
        <w:lastRenderedPageBreak/>
        <w:t xml:space="preserve">the air-entry potential, and </w:t>
      </w:r>
      <w:r w:rsidR="00A6539B" w:rsidRPr="00AA4678">
        <w:rPr>
          <w:rFonts w:ascii="Times New Roman" w:hAnsi="Times New Roman" w:cs="Times New Roman"/>
          <w:i/>
          <w:iCs/>
          <w:noProof/>
        </w:rPr>
        <w:t>n</w:t>
      </w:r>
      <w:r w:rsidR="00A6539B" w:rsidRPr="00AA4678">
        <w:rPr>
          <w:rFonts w:ascii="Times New Roman" w:hAnsi="Times New Roman" w:cs="Times New Roman"/>
          <w:noProof/>
        </w:rPr>
        <w:t xml:space="preserve"> is an index for the pore size distribution, with higher values indicating a </w:t>
      </w:r>
      <w:r>
        <w:rPr>
          <w:rFonts w:ascii="Times New Roman" w:hAnsi="Times New Roman" w:cs="Times New Roman"/>
          <w:noProof/>
        </w:rPr>
        <w:t>broader</w:t>
      </w:r>
      <w:r w:rsidR="00AA4678">
        <w:rPr>
          <w:rFonts w:ascii="Times New Roman" w:hAnsi="Times New Roman" w:cs="Times New Roman"/>
          <w:noProof/>
        </w:rPr>
        <w:t xml:space="preserve"> distribution of pore sizes</w:t>
      </w:r>
      <w:r w:rsidR="00A6539B" w:rsidRPr="00AA4678">
        <w:rPr>
          <w:rFonts w:ascii="Times New Roman" w:hAnsi="Times New Roman" w:cs="Times New Roman"/>
          <w:noProof/>
        </w:rPr>
        <w:t xml:space="preserve">. </w:t>
      </w:r>
      <w:r w:rsidR="00211CFA"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40D9694B" w:rsidR="00A6539B" w:rsidRPr="00AA4678" w:rsidRDefault="00A6539B" w:rsidP="00211CFA">
      <w:pPr>
        <w:spacing w:line="480" w:lineRule="auto"/>
        <w:rPr>
          <w:rFonts w:ascii="Times New Roman" w:hAnsi="Times New Roman" w:cs="Times New Roman"/>
          <w:noProof/>
        </w:rPr>
      </w:pPr>
      <w:r w:rsidRPr="00AA4678">
        <w:rPr>
          <w:rFonts w:ascii="Times New Roman" w:hAnsi="Times New Roman" w:cs="Times New Roman"/>
          <w:noProof/>
        </w:rPr>
        <w:t>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w:t>
      </w:r>
      <w:r w:rsidR="00711522">
        <w:rPr>
          <w:rFonts w:ascii="Times New Roman" w:hAnsi="Times New Roman" w:cs="Times New Roman"/>
          <w:noProof/>
        </w:rPr>
        <w:t>cmH2O, i.e. the permanent wilting point</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EndPr/>
        <w:sdtContent>
          <w:r w:rsidR="003F07C0" w:rsidRPr="003F07C0">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t>
      </w:r>
      <w:r w:rsidR="00711522">
        <w:rPr>
          <w:rFonts w:ascii="Times New Roman" w:hAnsi="Times New Roman" w:cs="Times New Roman"/>
          <w:noProof/>
        </w:rPr>
        <w:t xml:space="preserve">applied to samples in </w:t>
      </w:r>
      <w:r w:rsidRPr="00AA4678">
        <w:rPr>
          <w:rFonts w:ascii="Times New Roman" w:hAnsi="Times New Roman" w:cs="Times New Roman"/>
          <w:noProof/>
        </w:rPr>
        <w:t xml:space="preserve">this study was -500 </w:t>
      </w:r>
      <w:r w:rsidR="00711522">
        <w:rPr>
          <w:rFonts w:ascii="Times New Roman" w:hAnsi="Times New Roman" w:cs="Times New Roman"/>
          <w:noProof/>
        </w:rPr>
        <w:t>cmH2O</w:t>
      </w:r>
      <w:r w:rsidRPr="00AA4678">
        <w:rPr>
          <w:rFonts w:ascii="Times New Roman" w:hAnsi="Times New Roman" w:cs="Times New Roman"/>
          <w:noProof/>
        </w:rPr>
        <w:t xml:space="preserve">,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EndPr/>
        <w:sdtContent>
          <w:r w:rsidR="003F07C0" w:rsidRPr="003F07C0">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211CFA">
        <w:rPr>
          <w:rFonts w:ascii="Times New Roman" w:hAnsi="Times New Roman" w:cs="Times New Roman"/>
          <w:noProof/>
        </w:rPr>
        <w:t>, which assumes the mean pore neck diameter (in cm) of drained pores at a given pressure is equal to 0.3 divided by the head pressure (cm</w:t>
      </w:r>
      <w:r w:rsidR="00711522">
        <w:rPr>
          <w:rFonts w:ascii="Times New Roman" w:hAnsi="Times New Roman" w:cs="Times New Roman"/>
          <w:noProof/>
        </w:rPr>
        <w:t>H2O</w:t>
      </w:r>
      <w:r w:rsidR="00211CFA">
        <w:rPr>
          <w:rFonts w:ascii="Times New Roman" w:hAnsi="Times New Roman" w:cs="Times New Roman"/>
          <w:noProof/>
        </w:rPr>
        <w:t>). Pores with mean neck diameters greater than 30 µm were considered macropores</w:t>
      </w:r>
      <w:r w:rsidR="00711522">
        <w:rPr>
          <w:rFonts w:ascii="Times New Roman" w:hAnsi="Times New Roman" w:cs="Times New Roman"/>
          <w:noProof/>
        </w:rPr>
        <w:t xml:space="preserve"> (</w:t>
      </w:r>
      <w:commentRangeStart w:id="3"/>
      <w:r w:rsidR="00711522" w:rsidRPr="00711522">
        <w:rPr>
          <w:rFonts w:ascii="Times New Roman" w:hAnsi="Times New Roman" w:cs="Times New Roman"/>
          <w:noProof/>
          <w:color w:val="FF0000"/>
        </w:rPr>
        <w:t>Kirkham 2014</w:t>
      </w:r>
      <w:commentRangeEnd w:id="3"/>
      <w:r w:rsidR="00711522">
        <w:rPr>
          <w:rStyle w:val="CommentReference"/>
        </w:rPr>
        <w:commentReference w:id="3"/>
      </w:r>
      <w:r w:rsidR="00711522">
        <w:rPr>
          <w:rFonts w:ascii="Times New Roman" w:hAnsi="Times New Roman" w:cs="Times New Roman"/>
          <w:noProof/>
        </w:rPr>
        <w:t>)</w:t>
      </w:r>
      <w:r w:rsidR="00211CFA">
        <w:rPr>
          <w:rFonts w:ascii="Times New Roman" w:hAnsi="Times New Roman" w:cs="Times New Roman"/>
          <w:noProof/>
        </w:rPr>
        <w:t xml:space="preserve">. The percent macropores was assessed as a response variable, described below. </w:t>
      </w:r>
    </w:p>
    <w:p w14:paraId="2F67E618" w14:textId="3BA24692" w:rsidR="00211CFA" w:rsidRDefault="003A2C62" w:rsidP="00211CFA">
      <w:pPr>
        <w:spacing w:line="480" w:lineRule="auto"/>
        <w:rPr>
          <w:rFonts w:ascii="Times New Roman" w:eastAsia="Times New Roman" w:hAnsi="Times New Roman" w:cs="Times New Roman"/>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 xml:space="preserve">a matric potential of -100 </w:t>
      </w:r>
      <w:r w:rsidR="00711522">
        <w:rPr>
          <w:rFonts w:ascii="Times New Roman" w:hAnsi="Times New Roman" w:cs="Times New Roman"/>
          <w:noProof/>
        </w:rPr>
        <w:t>cmH2O</w:t>
      </w:r>
      <w:r w:rsidRPr="00AA4678">
        <w:rPr>
          <w:rFonts w:ascii="Times New Roman" w:hAnsi="Times New Roman" w:cs="Times New Roman"/>
          <w:noProof/>
        </w:rPr>
        <w:t xml:space="preserve"> (</w:t>
      </w:r>
      <w:r w:rsidRPr="00211CFA">
        <w:rPr>
          <w:rFonts w:ascii="Times New Roman" w:hAnsi="Times New Roman" w:cs="Times New Roman"/>
          <w:noProof/>
        </w:rPr>
        <w:t>Moore 2021</w:t>
      </w:r>
      <w:r w:rsidRPr="00AA4678">
        <w:rPr>
          <w:rFonts w:ascii="Times New Roman" w:hAnsi="Times New Roman" w:cs="Times New Roman"/>
          <w:noProof/>
        </w:rPr>
        <w:t>). We used thi</w:t>
      </w:r>
      <w:r w:rsidR="00711522">
        <w:rPr>
          <w:rFonts w:ascii="Times New Roman" w:hAnsi="Times New Roman" w:cs="Times New Roman"/>
          <w:noProof/>
        </w:rPr>
        <w:t>s approximation because the actual</w:t>
      </w:r>
      <w:r w:rsidRPr="00AA4678">
        <w:rPr>
          <w:rFonts w:ascii="Times New Roman" w:hAnsi="Times New Roman" w:cs="Times New Roman"/>
          <w:noProof/>
        </w:rPr>
        <w:t xml:space="preserve"> field capacity matric potential depend</w:t>
      </w:r>
      <w:r w:rsidR="00711522">
        <w:rPr>
          <w:rFonts w:ascii="Times New Roman" w:hAnsi="Times New Roman" w:cs="Times New Roman"/>
          <w:noProof/>
        </w:rPr>
        <w:t>s</w:t>
      </w:r>
      <w:r w:rsidRPr="00AA4678">
        <w:rPr>
          <w:rFonts w:ascii="Times New Roman" w:hAnsi="Times New Roman" w:cs="Times New Roman"/>
          <w:noProof/>
        </w:rPr>
        <w:t xml:space="preserve"> on the d</w:t>
      </w:r>
      <w:r w:rsidR="00711522">
        <w:rPr>
          <w:rFonts w:ascii="Times New Roman" w:hAnsi="Times New Roman" w:cs="Times New Roman"/>
          <w:noProof/>
        </w:rPr>
        <w:t>epth</w:t>
      </w:r>
      <w:r w:rsidRPr="00AA4678">
        <w:rPr>
          <w:rFonts w:ascii="Times New Roman" w:hAnsi="Times New Roman" w:cs="Times New Roman"/>
          <w:noProof/>
        </w:rPr>
        <w:t xml:space="preserve"> to the water table</w:t>
      </w:r>
      <w:r w:rsidR="00D5283D">
        <w:rPr>
          <w:rFonts w:ascii="Times New Roman" w:hAnsi="Times New Roman" w:cs="Times New Roman"/>
          <w:noProof/>
        </w:rPr>
        <w:t>, which can vary seasonally</w:t>
      </w:r>
      <w:r w:rsidRPr="00AA4678">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Pr>
          <w:rFonts w:ascii="Times New Roman" w:hAnsi="Times New Roman" w:cs="Times New Roman"/>
          <w:noProof/>
        </w:rPr>
        <w:t xml:space="preserve">negative </w:t>
      </w:r>
      <w:r w:rsidRPr="00AA4678">
        <w:rPr>
          <w:rFonts w:ascii="Times New Roman" w:hAnsi="Times New Roman" w:cs="Times New Roman"/>
          <w:noProof/>
        </w:rPr>
        <w:t xml:space="preserve">than the commonly assumed </w:t>
      </w:r>
      <w:r w:rsidR="00D5283D">
        <w:rPr>
          <w:rFonts w:ascii="Times New Roman" w:hAnsi="Times New Roman" w:cs="Times New Roman"/>
          <w:noProof/>
        </w:rPr>
        <w:t xml:space="preserve">value of </w:t>
      </w:r>
      <w:r w:rsidRPr="00AA4678">
        <w:rPr>
          <w:rFonts w:ascii="Times New Roman" w:hAnsi="Times New Roman" w:cs="Times New Roman"/>
          <w:noProof/>
        </w:rPr>
        <w:t xml:space="preserve">-330 </w:t>
      </w:r>
      <w:r w:rsidR="00711522">
        <w:rPr>
          <w:rFonts w:ascii="Times New Roman" w:hAnsi="Times New Roman" w:cs="Times New Roman"/>
          <w:noProof/>
        </w:rPr>
        <w:t>cmH2O</w:t>
      </w:r>
      <w:r w:rsidR="00211CFA">
        <w:rPr>
          <w:rFonts w:ascii="Times New Roman" w:hAnsi="Times New Roman" w:cs="Times New Roman"/>
          <w:noProof/>
        </w:rPr>
        <w:t xml:space="preserve"> (</w:t>
      </w:r>
      <w:r w:rsidR="00211CFA" w:rsidRPr="00211CFA">
        <w:rPr>
          <w:rFonts w:ascii="Times New Roman" w:hAnsi="Times New Roman" w:cs="Times New Roman"/>
          <w:noProof/>
          <w:color w:val="FF0000"/>
        </w:rPr>
        <w:t>Bonfante et al. 2020</w:t>
      </w:r>
      <w:r w:rsidR="00211CFA">
        <w:rPr>
          <w:rFonts w:ascii="Times New Roman" w:hAnsi="Times New Roman" w:cs="Times New Roman"/>
          <w:noProof/>
        </w:rPr>
        <w:t xml:space="preserve">). </w:t>
      </w:r>
      <w:r w:rsidR="00211CFA">
        <w:rPr>
          <w:rFonts w:ascii="Times New Roman" w:eastAsia="Times New Roman" w:hAnsi="Times New Roman" w:cs="Times New Roman"/>
        </w:rPr>
        <w:t xml:space="preserve">Additionally, soil water retention curve data from Moore (2021), suggests that -100 </w:t>
      </w:r>
      <w:r w:rsidR="00711522">
        <w:rPr>
          <w:rFonts w:ascii="Times New Roman" w:eastAsia="Times New Roman" w:hAnsi="Times New Roman" w:cs="Times New Roman"/>
        </w:rPr>
        <w:t>cmH2O</w:t>
      </w:r>
      <w:r w:rsidR="00211CFA">
        <w:rPr>
          <w:rFonts w:ascii="Times New Roman" w:eastAsia="Times New Roman" w:hAnsi="Times New Roman" w:cs="Times New Roman"/>
        </w:rPr>
        <w:t xml:space="preserve"> is a better approximation for field capacity in </w:t>
      </w:r>
      <w:proofErr w:type="spellStart"/>
      <w:r w:rsidR="00211CFA">
        <w:rPr>
          <w:rFonts w:ascii="Times New Roman" w:eastAsia="Times New Roman" w:hAnsi="Times New Roman" w:cs="Times New Roman"/>
        </w:rPr>
        <w:t>mollic</w:t>
      </w:r>
      <w:proofErr w:type="spellEnd"/>
      <w:r w:rsidR="00211CFA">
        <w:rPr>
          <w:rFonts w:ascii="Times New Roman" w:eastAsia="Times New Roman" w:hAnsi="Times New Roman" w:cs="Times New Roman"/>
        </w:rPr>
        <w:t xml:space="preserve"> </w:t>
      </w:r>
      <w:proofErr w:type="spellStart"/>
      <w:r w:rsidR="00211CFA">
        <w:rPr>
          <w:rFonts w:ascii="Times New Roman" w:eastAsia="Times New Roman" w:hAnsi="Times New Roman" w:cs="Times New Roman"/>
        </w:rPr>
        <w:t>epipedons</w:t>
      </w:r>
      <w:proofErr w:type="spellEnd"/>
      <w:r w:rsidR="00211CFA">
        <w:rPr>
          <w:rFonts w:ascii="Times New Roman" w:eastAsia="Times New Roman" w:hAnsi="Times New Roman" w:cs="Times New Roman"/>
        </w:rPr>
        <w:t xml:space="preserve"> with shallow water tables.  </w:t>
      </w:r>
    </w:p>
    <w:p w14:paraId="19EDB83C" w14:textId="371FB6B3"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w:t>
      </w:r>
      <w:r w:rsidR="003A2C62" w:rsidRPr="00AA4678">
        <w:rPr>
          <w:rFonts w:ascii="Times New Roman" w:hAnsi="Times New Roman" w:cs="Times New Roman"/>
          <w:noProof/>
        </w:rPr>
        <w:lastRenderedPageBreak/>
        <w:t xml:space="preserve">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729A909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r w:rsidR="00211CFA">
        <w:rPr>
          <w:rFonts w:ascii="Times New Roman" w:hAnsi="Times New Roman" w:cs="Times New Roman"/>
          <w:noProof/>
        </w:rPr>
        <w:t>commerical</w:t>
      </w:r>
      <w:r w:rsidR="00813F82" w:rsidRPr="00AA4678">
        <w:rPr>
          <w:rFonts w:ascii="Times New Roman" w:hAnsi="Times New Roman" w:cs="Times New Roman"/>
          <w:noProof/>
        </w:rPr>
        <w:t xml:space="preserve">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152FF4F9"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r w:rsidR="00B80DD8">
        <w:rPr>
          <w:rFonts w:ascii="Times New Roman" w:hAnsi="Times New Roman" w:cs="Times New Roman"/>
          <w:noProof/>
        </w:rPr>
        <w:t>Soil texture is the dominant factor determining soil water retention (</w:t>
      </w:r>
      <w:r w:rsidR="00B80DD8" w:rsidRPr="00B80DD8">
        <w:rPr>
          <w:rFonts w:ascii="Times New Roman" w:hAnsi="Times New Roman" w:cs="Times New Roman"/>
          <w:noProof/>
          <w:color w:val="FF0000"/>
        </w:rPr>
        <w:t>De Jong et al. 1983, Saxton and Rawls 2006</w:t>
      </w:r>
      <w:r w:rsidR="00B80DD8">
        <w:rPr>
          <w:rFonts w:ascii="Times New Roman" w:hAnsi="Times New Roman" w:cs="Times New Roman"/>
          <w:noProof/>
        </w:rPr>
        <w:t>), particularly under wet conditions (i.e. saturation and field capacity;</w:t>
      </w:r>
      <w:r w:rsidR="00B80DD8" w:rsidRPr="00B80DD8">
        <w:rPr>
          <w:rFonts w:ascii="Times New Roman" w:hAnsi="Times New Roman" w:cs="Times New Roman"/>
          <w:noProof/>
          <w:color w:val="FF0000"/>
        </w:rPr>
        <w:t xml:space="preserve"> Manns and Berg 2013</w:t>
      </w:r>
      <w:r w:rsidR="00B80DD8">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1AADFB60"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w:t>
      </w:r>
      <w:r w:rsidR="00211CFA">
        <w:rPr>
          <w:rFonts w:ascii="Times New Roman" w:hAnsi="Times New Roman" w:cs="Times New Roman"/>
          <w:noProof/>
        </w:rPr>
        <w:t xml:space="preserve">concentrations </w:t>
      </w:r>
      <w:r w:rsidRPr="00AA4678">
        <w:rPr>
          <w:rFonts w:ascii="Times New Roman" w:hAnsi="Times New Roman" w:cs="Times New Roman"/>
          <w:noProof/>
        </w:rPr>
        <w:t>ranged from 1.8 to 4.6</w:t>
      </w:r>
      <w:r w:rsidR="00211CFA">
        <w:rPr>
          <w:rFonts w:ascii="Times New Roman" w:hAnsi="Times New Roman" w:cs="Times New Roman"/>
          <w:noProof/>
        </w:rPr>
        <w:t xml:space="preserve"> g (g soil)</w:t>
      </w:r>
      <w:r w:rsidR="00211CFA" w:rsidRPr="00211CFA">
        <w:rPr>
          <w:rFonts w:ascii="Times New Roman" w:hAnsi="Times New Roman" w:cs="Times New Roman"/>
          <w:noProof/>
          <w:vertAlign w:val="superscript"/>
        </w:rPr>
        <w:t>-1</w:t>
      </w:r>
      <w:r w:rsidR="00B80DD8">
        <w:rPr>
          <w:rFonts w:ascii="Times New Roman" w:hAnsi="Times New Roman" w:cs="Times New Roman"/>
          <w:noProof/>
        </w:rPr>
        <w:t>.</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w:t>
      </w:r>
      <w:r w:rsidR="006011A1" w:rsidRPr="00AA4678">
        <w:rPr>
          <w:rFonts w:ascii="Times New Roman" w:hAnsi="Times New Roman" w:cs="Times New Roman"/>
          <w:noProof/>
        </w:rPr>
        <w:lastRenderedPageBreak/>
        <w:t>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2CDC53DE"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EndPr/>
        <w:sdtContent>
          <w:r w:rsidR="003F07C0" w:rsidRPr="003F07C0">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w:t>
      </w:r>
      <w:r w:rsidR="00F25328">
        <w:rPr>
          <w:rFonts w:ascii="Times New Roman" w:hAnsi="Times New Roman" w:cs="Times New Roman"/>
          <w:noProof/>
        </w:rPr>
        <w:t xml:space="preserve"> on bulk densities likewise </w:t>
      </w:r>
      <w:r w:rsidR="00D5283D">
        <w:rPr>
          <w:rFonts w:ascii="Times New Roman" w:hAnsi="Times New Roman" w:cs="Times New Roman"/>
          <w:noProof/>
        </w:rPr>
        <w:t>found</w:t>
      </w:r>
      <w:r w:rsidR="00BB2192" w:rsidRPr="00AA4678">
        <w:rPr>
          <w:rFonts w:ascii="Times New Roman" w:hAnsi="Times New Roman" w:cs="Times New Roman"/>
          <w:noProof/>
        </w:rPr>
        <w:t xml:space="preserve">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EndPr/>
        <w:sdtContent>
          <w:r w:rsidR="003F07C0" w:rsidRPr="003F07C0">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5AB7725B" w14:textId="77777777" w:rsidTr="00033CF5">
        <w:tc>
          <w:tcPr>
            <w:tcW w:w="9350" w:type="dxa"/>
          </w:tcPr>
          <w:p w14:paraId="376C8F05" w14:textId="5C44B559" w:rsidR="00D17F40" w:rsidRPr="00AA4678" w:rsidRDefault="00715E35" w:rsidP="00813F82">
            <w:pPr>
              <w:spacing w:line="480" w:lineRule="auto"/>
              <w:rPr>
                <w:rFonts w:ascii="Times New Roman" w:hAnsi="Times New Roman" w:cs="Times New Roman"/>
                <w:noProof/>
              </w:rPr>
            </w:pPr>
            <w:r w:rsidRPr="00715E35">
              <w:rPr>
                <w:rFonts w:ascii="Times New Roman" w:hAnsi="Times New Roman" w:cs="Times New Roman"/>
                <w:noProof/>
              </w:rPr>
              <w:lastRenderedPageBreak/>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AA4678" w14:paraId="1996D529" w14:textId="77777777" w:rsidTr="00033CF5">
        <w:tc>
          <w:tcPr>
            <w:tcW w:w="9350" w:type="dxa"/>
          </w:tcPr>
          <w:p w14:paraId="4AAAE819" w14:textId="46F81646" w:rsidR="00D17F40" w:rsidRPr="00AA4678" w:rsidRDefault="00D17F40" w:rsidP="00B80DD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w:t>
            </w:r>
            <w:r w:rsidR="00715E35">
              <w:rPr>
                <w:rFonts w:ascii="Times New Roman" w:hAnsi="Times New Roman" w:cs="Times New Roman"/>
                <w:noProof/>
              </w:rPr>
              <w:t>circles</w:t>
            </w:r>
            <w:r w:rsidR="00561678" w:rsidRPr="00AA4678">
              <w:rPr>
                <w:rFonts w:ascii="Times New Roman" w:hAnsi="Times New Roman" w:cs="Times New Roman"/>
                <w:noProof/>
              </w:rPr>
              <w:t xml:space="preserve">)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 xml:space="preserve">(-100 </w:t>
            </w:r>
            <w:r w:rsidR="00711522">
              <w:rPr>
                <w:rFonts w:ascii="Times New Roman" w:hAnsi="Times New Roman" w:cs="Times New Roman"/>
                <w:noProof/>
              </w:rPr>
              <w:t>cmH2O</w:t>
            </w:r>
            <w:r w:rsidR="00561678" w:rsidRPr="00AA4678">
              <w:rPr>
                <w:rFonts w:ascii="Times New Roman" w:hAnsi="Times New Roman" w:cs="Times New Roman"/>
                <w:noProof/>
              </w:rPr>
              <w:t xml:space="preserve">, </w:t>
            </w:r>
            <w:r w:rsidR="00715E35">
              <w:rPr>
                <w:rFonts w:ascii="Times New Roman" w:hAnsi="Times New Roman" w:cs="Times New Roman"/>
                <w:noProof/>
              </w:rPr>
              <w:t>triangles</w:t>
            </w:r>
            <w:r w:rsidR="00561678" w:rsidRPr="00AA4678">
              <w:rPr>
                <w:rFonts w:ascii="Times New Roman" w:hAnsi="Times New Roman" w:cs="Times New Roman"/>
                <w:noProof/>
              </w:rPr>
              <w:t>)</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B80DD8">
              <w:rPr>
                <w:rFonts w:ascii="Times New Roman" w:hAnsi="Times New Roman" w:cs="Times New Roman"/>
                <w:noProof/>
              </w:rPr>
              <w:t>S</w:t>
            </w:r>
            <w:r w:rsidR="000942C3" w:rsidRPr="00AA4678">
              <w:rPr>
                <w:rFonts w:ascii="Times New Roman" w:hAnsi="Times New Roman" w:cs="Times New Roman"/>
                <w:noProof/>
              </w:rPr>
              <w:t>tars indicate signficant differences at p&lt;0.10 with the sand adjustment</w:t>
            </w:r>
            <w:r w:rsidR="00B80DD8">
              <w:rPr>
                <w:rFonts w:ascii="Times New Roman" w:hAnsi="Times New Roman" w:cs="Times New Roman"/>
                <w:noProof/>
              </w:rPr>
              <w:t>.</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3DCB8829"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F25328">
        <w:rPr>
          <w:rFonts w:ascii="Times New Roman" w:hAnsi="Times New Roman" w:cs="Times New Roman"/>
          <w:noProof/>
        </w:rPr>
        <w:t xml:space="preserve"> vol</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F25328">
        <w:rPr>
          <w:rFonts w:ascii="Times New Roman" w:hAnsi="Times New Roman" w:cs="Times New Roman"/>
          <w:noProof/>
        </w:rPr>
        <w:t xml:space="preserve"> vol</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The West-grain trial consistently produced the lowest above-ground CC biomasses, and the Central-silage trial 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w:t>
      </w:r>
      <w:r w:rsidR="00D5283D">
        <w:rPr>
          <w:rFonts w:ascii="Times New Roman" w:hAnsi="Times New Roman" w:cs="Times New Roman"/>
          <w:noProof/>
        </w:rPr>
        <w:t>no pattern between soil textural characteristitcs</w:t>
      </w:r>
      <w:r w:rsidR="00BF4457">
        <w:rPr>
          <w:rFonts w:ascii="Times New Roman" w:hAnsi="Times New Roman" w:cs="Times New Roman"/>
          <w:noProof/>
        </w:rPr>
        <w:t xml:space="preserve"> and presence or absence of a CC effect on water held at field capacity, meaning </w:t>
      </w:r>
      <w:r w:rsidR="00F25328">
        <w:rPr>
          <w:rFonts w:ascii="Times New Roman" w:hAnsi="Times New Roman" w:cs="Times New Roman"/>
          <w:noProof/>
        </w:rPr>
        <w:lastRenderedPageBreak/>
        <w:t xml:space="preserve">that </w:t>
      </w:r>
      <w:r w:rsidR="00BF4457">
        <w:rPr>
          <w:rFonts w:ascii="Times New Roman" w:hAnsi="Times New Roman" w:cs="Times New Roman"/>
          <w:noProof/>
        </w:rPr>
        <w:t>know</w:t>
      </w:r>
      <w:r w:rsidR="00F25328">
        <w:rPr>
          <w:rFonts w:ascii="Times New Roman" w:hAnsi="Times New Roman" w:cs="Times New Roman"/>
          <w:noProof/>
        </w:rPr>
        <w:t>ledge of</w:t>
      </w:r>
      <w:r w:rsidR="00BF4457">
        <w:rPr>
          <w:rFonts w:ascii="Times New Roman" w:hAnsi="Times New Roman" w:cs="Times New Roman"/>
          <w:noProof/>
        </w:rPr>
        <w:t xml:space="preserve"> a soil’s texture d</w:t>
      </w:r>
      <w:r w:rsidR="00F25328">
        <w:rPr>
          <w:rFonts w:ascii="Times New Roman" w:hAnsi="Times New Roman" w:cs="Times New Roman"/>
          <w:noProof/>
        </w:rPr>
        <w:t>id</w:t>
      </w:r>
      <w:r w:rsidR="00BF4457">
        <w:rPr>
          <w:rFonts w:ascii="Times New Roman" w:hAnsi="Times New Roman" w:cs="Times New Roman"/>
          <w:noProof/>
        </w:rPr>
        <w:t xml:space="preserve"> not help predict whether a CC w</w:t>
      </w:r>
      <w:r w:rsidR="00F25328">
        <w:rPr>
          <w:rFonts w:ascii="Times New Roman" w:hAnsi="Times New Roman" w:cs="Times New Roman"/>
          <w:noProof/>
        </w:rPr>
        <w:t>ould</w:t>
      </w:r>
      <w:r w:rsidR="00BF4457">
        <w:rPr>
          <w:rFonts w:ascii="Times New Roman" w:hAnsi="Times New Roman" w:cs="Times New Roman"/>
          <w:noProof/>
        </w:rPr>
        <w:t xml:space="preserve"> affect water held at field capacity. </w:t>
      </w:r>
    </w:p>
    <w:p w14:paraId="16BDB67A" w14:textId="1B0B10F6"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r w:rsidR="00F25328">
        <w:rPr>
          <w:rFonts w:ascii="Times New Roman" w:hAnsi="Times New Roman" w:cs="Times New Roman"/>
          <w:noProof/>
        </w:rPr>
        <w:t>cover cropp</w:t>
      </w:r>
      <w:r w:rsidR="00FB66A5">
        <w:rPr>
          <w:rFonts w:ascii="Times New Roman" w:hAnsi="Times New Roman" w:cs="Times New Roman"/>
          <w:noProof/>
        </w:rPr>
        <w:t>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F25328">
        <w:rPr>
          <w:rFonts w:ascii="Times New Roman" w:hAnsi="Times New Roman" w:cs="Times New Roman"/>
          <w:noProof/>
        </w:rPr>
        <w:t xml:space="preserve">are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evapo</w:t>
      </w:r>
      <w:r w:rsidR="00D5283D">
        <w:rPr>
          <w:rFonts w:ascii="Times New Roman" w:hAnsi="Times New Roman" w:cs="Times New Roman"/>
          <w:noProof/>
        </w:rPr>
        <w:t>-</w:t>
      </w:r>
      <w:r w:rsidR="00FB66A5">
        <w:rPr>
          <w:rFonts w:ascii="Times New Roman" w:hAnsi="Times New Roman" w:cs="Times New Roman"/>
          <w:noProof/>
        </w:rPr>
        <w:t xml:space="preserve">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EndPr/>
        <w:sdtContent>
          <w:r w:rsidR="003F07C0" w:rsidRPr="003F07C0">
            <w:rPr>
              <w:rFonts w:ascii="Times New Roman" w:hAnsi="Times New Roman" w:cs="Times New Roman"/>
              <w:noProof/>
              <w:color w:val="000000"/>
            </w:rPr>
            <w:t>(Antolini et al., 2020)</w:t>
          </w:r>
        </w:sdtContent>
      </w:sdt>
      <w:r w:rsidR="003E3588">
        <w:rPr>
          <w:rFonts w:ascii="Times New Roman" w:hAnsi="Times New Roman" w:cs="Times New Roman"/>
          <w:noProof/>
        </w:rPr>
        <w:t xml:space="preserve">. An increase in the soil’s ability to hold water after gravity drainage may also contribute to peak water flow regulation. By increasing </w:t>
      </w:r>
      <w:r w:rsidR="00D5283D">
        <w:rPr>
          <w:rFonts w:ascii="Times New Roman" w:hAnsi="Times New Roman" w:cs="Times New Roman"/>
          <w:noProof/>
        </w:rPr>
        <w:t xml:space="preserve">volumetric </w:t>
      </w:r>
      <w:r w:rsidR="003E3588">
        <w:rPr>
          <w:rFonts w:ascii="Times New Roman" w:hAnsi="Times New Roman" w:cs="Times New Roman"/>
          <w:noProof/>
        </w:rPr>
        <w:t>water content at field capacity by 2</w:t>
      </w:r>
      <w:r w:rsidR="00F25328">
        <w:rPr>
          <w:rFonts w:ascii="Times New Roman" w:hAnsi="Times New Roman" w:cs="Times New Roman"/>
          <w:noProof/>
        </w:rPr>
        <w:t xml:space="preserve"> vol</w:t>
      </w:r>
      <w:r w:rsidR="003E3588">
        <w:rPr>
          <w:rFonts w:ascii="Times New Roman" w:hAnsi="Times New Roman" w:cs="Times New Roman"/>
          <w:noProof/>
        </w:rPr>
        <w:t xml:space="preserve">%, CC fields could hold an additional </w:t>
      </w:r>
      <w:r w:rsidR="00F25328">
        <w:rPr>
          <w:rFonts w:ascii="Times New Roman" w:hAnsi="Times New Roman" w:cs="Times New Roman"/>
          <w:noProof/>
        </w:rPr>
        <w:t>2</w:t>
      </w:r>
      <w:r w:rsidR="00494237">
        <w:rPr>
          <w:rFonts w:ascii="Times New Roman" w:hAnsi="Times New Roman" w:cs="Times New Roman"/>
          <w:noProof/>
        </w:rPr>
        <w:t>0</w:t>
      </w:r>
      <w:r w:rsidR="00F25328">
        <w:rPr>
          <w:rFonts w:ascii="Times New Roman" w:hAnsi="Times New Roman" w:cs="Times New Roman"/>
          <w:noProof/>
        </w:rPr>
        <w:t xml:space="preserve">0,000 </w:t>
      </w:r>
      <w:r w:rsidR="003E3588">
        <w:rPr>
          <w:rFonts w:ascii="Times New Roman" w:hAnsi="Times New Roman" w:cs="Times New Roman"/>
          <w:noProof/>
        </w:rPr>
        <w:t xml:space="preserve">L of water in each </w:t>
      </w:r>
      <w:r w:rsidR="00F25328">
        <w:rPr>
          <w:rFonts w:ascii="Times New Roman" w:hAnsi="Times New Roman" w:cs="Times New Roman"/>
          <w:noProof/>
        </w:rPr>
        <w:t>10</w:t>
      </w:r>
      <w:r w:rsidR="00494237">
        <w:rPr>
          <w:rFonts w:ascii="Times New Roman" w:hAnsi="Times New Roman" w:cs="Times New Roman"/>
          <w:noProof/>
        </w:rPr>
        <w:t>0</w:t>
      </w:r>
      <w:r w:rsidR="00F25328">
        <w:rPr>
          <w:rFonts w:ascii="Times New Roman" w:hAnsi="Times New Roman" w:cs="Times New Roman"/>
          <w:noProof/>
        </w:rPr>
        <w:t xml:space="preserve">-cm </w:t>
      </w:r>
      <w:r w:rsidR="003E3588">
        <w:rPr>
          <w:rFonts w:ascii="Times New Roman" w:hAnsi="Times New Roman" w:cs="Times New Roman"/>
          <w:noProof/>
        </w:rPr>
        <w:t>hectare</w:t>
      </w:r>
      <w:r w:rsidR="00F25328">
        <w:rPr>
          <w:rFonts w:ascii="Times New Roman" w:hAnsi="Times New Roman" w:cs="Times New Roman"/>
          <w:noProof/>
        </w:rPr>
        <w:t xml:space="preserve"> slice</w:t>
      </w:r>
      <w:r w:rsidR="00494237">
        <w:rPr>
          <w:rFonts w:ascii="Times New Roman" w:hAnsi="Times New Roman" w:cs="Times New Roman"/>
          <w:noProof/>
        </w:rPr>
        <w:t xml:space="preserve">, </w:t>
      </w:r>
      <w:r w:rsidR="003E3588">
        <w:rPr>
          <w:rFonts w:ascii="Times New Roman" w:hAnsi="Times New Roman" w:cs="Times New Roman"/>
          <w:noProof/>
        </w:rPr>
        <w:t>which</w:t>
      </w:r>
      <w:r w:rsidR="00AF6AB8">
        <w:rPr>
          <w:rFonts w:ascii="Times New Roman" w:hAnsi="Times New Roman" w:cs="Times New Roman"/>
          <w:noProof/>
        </w:rPr>
        <w:t xml:space="preserve"> could</w:t>
      </w:r>
      <w:r w:rsidR="00494237">
        <w:rPr>
          <w:rFonts w:ascii="Times New Roman" w:hAnsi="Times New Roman" w:cs="Times New Roman"/>
          <w:noProof/>
        </w:rPr>
        <w:t xml:space="preserve"> reduce the amount of water drained from a field after a saturating rain. </w:t>
      </w:r>
      <w:r w:rsidR="00AF6AB8">
        <w:rPr>
          <w:rFonts w:ascii="Times New Roman" w:hAnsi="Times New Roman" w:cs="Times New Roman"/>
          <w:noProof/>
        </w:rPr>
        <w:t xml:space="preserve">Our study also suggests </w:t>
      </w:r>
      <w:r w:rsidR="00D5283D">
        <w:rPr>
          <w:rFonts w:ascii="Times New Roman" w:hAnsi="Times New Roman" w:cs="Times New Roman"/>
          <w:noProof/>
        </w:rPr>
        <w:t xml:space="preserve">considering how </w:t>
      </w:r>
      <w:r w:rsidR="00AF6AB8">
        <w:rPr>
          <w:rFonts w:ascii="Times New Roman" w:hAnsi="Times New Roman" w:cs="Times New Roman"/>
          <w:noProof/>
        </w:rPr>
        <w:t>CC-induced increases to the amount of water held in a soil at field capacity</w:t>
      </w:r>
      <w:r w:rsidR="00D5283D">
        <w:rPr>
          <w:rFonts w:ascii="Times New Roman" w:hAnsi="Times New Roman" w:cs="Times New Roman"/>
          <w:noProof/>
        </w:rPr>
        <w:t xml:space="preserve"> affect flood incidence and severity</w:t>
      </w:r>
      <w:r w:rsidR="00AF6AB8">
        <w:rPr>
          <w:rFonts w:ascii="Times New Roman" w:hAnsi="Times New Roman" w:cs="Times New Roman"/>
          <w:noProof/>
        </w:rPr>
        <w:t xml:space="preserve"> would be worth investigating.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3130E70B" w14:textId="77777777" w:rsidTr="00033CF5">
        <w:tc>
          <w:tcPr>
            <w:tcW w:w="9350" w:type="dxa"/>
          </w:tcPr>
          <w:p w14:paraId="40E8772E" w14:textId="024DFB5B" w:rsidR="00D17F40" w:rsidRPr="00AA4678" w:rsidRDefault="00ED112E" w:rsidP="00813F82">
            <w:pPr>
              <w:spacing w:line="480" w:lineRule="auto"/>
              <w:rPr>
                <w:rFonts w:ascii="Times New Roman" w:hAnsi="Times New Roman" w:cs="Times New Roman"/>
                <w:noProof/>
              </w:rPr>
            </w:pPr>
            <w:r w:rsidRPr="00ED112E">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AA4678" w14:paraId="28C86A97" w14:textId="77777777" w:rsidTr="00033CF5">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1DF8F342"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w:t>
      </w:r>
      <w:r w:rsidR="00AF6AB8">
        <w:rPr>
          <w:rFonts w:ascii="Times New Roman" w:hAnsi="Times New Roman" w:cs="Times New Roman"/>
          <w:noProof/>
        </w:rPr>
        <w:t xml:space="preserve"> with</w:t>
      </w:r>
      <w:r w:rsidR="004D6A23">
        <w:rPr>
          <w:rFonts w:ascii="Times New Roman" w:hAnsi="Times New Roman" w:cs="Times New Roman"/>
          <w:noProof/>
        </w:rPr>
        <w:t xml:space="preserve"> </w:t>
      </w:r>
      <w:r w:rsidR="00AF6AB8">
        <w:rPr>
          <w:rFonts w:ascii="Times New Roman" w:hAnsi="Times New Roman" w:cs="Times New Roman"/>
          <w:noProof/>
        </w:rPr>
        <w:t xml:space="preserve">cover croping, with </w:t>
      </w:r>
      <w:r w:rsidR="004D6A23">
        <w:rPr>
          <w:rFonts w:ascii="Times New Roman" w:hAnsi="Times New Roman" w:cs="Times New Roman"/>
          <w:noProof/>
        </w:rPr>
        <w:t xml:space="preserve">61% macropores in the control </w:t>
      </w:r>
      <w:r w:rsidR="00AF6AB8">
        <w:rPr>
          <w:rFonts w:ascii="Times New Roman" w:hAnsi="Times New Roman" w:cs="Times New Roman"/>
          <w:noProof/>
        </w:rPr>
        <w:t>treatment compared with</w:t>
      </w:r>
      <w:r w:rsidR="004D6A23">
        <w:rPr>
          <w:rFonts w:ascii="Times New Roman" w:hAnsi="Times New Roman" w:cs="Times New Roman"/>
          <w:noProof/>
        </w:rPr>
        <w:t xml:space="preserve"> 48% in the CC treatment. In a review of published studies, </w:t>
      </w:r>
      <w:r w:rsidR="00AF6AB8">
        <w:rPr>
          <w:rFonts w:ascii="Times New Roman" w:hAnsi="Times New Roman" w:cs="Times New Roman"/>
          <w:noProof/>
        </w:rPr>
        <w:t>Haruna et al. (2020)</w:t>
      </w:r>
      <w:r w:rsidR="004D6A23">
        <w:rPr>
          <w:rFonts w:ascii="Times New Roman" w:hAnsi="Times New Roman" w:cs="Times New Roman"/>
          <w:noProof/>
        </w:rPr>
        <w:t xml:space="preserve"> found the effect of CCs on macropore makeup of the soil highly variable, but with an </w:t>
      </w:r>
      <w:r w:rsidR="00AF6AB8">
        <w:rPr>
          <w:rFonts w:ascii="Times New Roman" w:hAnsi="Times New Roman" w:cs="Times New Roman"/>
          <w:noProof/>
        </w:rPr>
        <w:t xml:space="preserve">overall </w:t>
      </w:r>
      <w:r w:rsidR="004D6A23">
        <w:rPr>
          <w:rFonts w:ascii="Times New Roman" w:hAnsi="Times New Roman" w:cs="Times New Roman"/>
          <w:noProof/>
        </w:rPr>
        <w:t>average increase</w:t>
      </w:r>
      <w:r w:rsidR="00AF6AB8">
        <w:rPr>
          <w:rFonts w:ascii="Times New Roman" w:hAnsi="Times New Roman" w:cs="Times New Roman"/>
          <w:noProof/>
        </w:rPr>
        <w:t>.</w:t>
      </w:r>
      <w:r w:rsidR="004D6A23">
        <w:rPr>
          <w:rFonts w:ascii="Times New Roman" w:hAnsi="Times New Roman" w:cs="Times New Roman"/>
          <w:noProof/>
        </w:rPr>
        <w:t xml:space="preserve"> The wide variation may be partially due to varying cut-offs in pore sizes for macropore categorization</w:t>
      </w:r>
      <w:r w:rsidR="00AF6AB8">
        <w:rPr>
          <w:rFonts w:ascii="Times New Roman" w:hAnsi="Times New Roman" w:cs="Times New Roman"/>
          <w:noProof/>
        </w:rPr>
        <w:t xml:space="preserve"> (</w:t>
      </w:r>
      <w:commentRangeStart w:id="4"/>
      <w:r w:rsidR="00AF6AB8" w:rsidRPr="00AF6AB8">
        <w:rPr>
          <w:rFonts w:ascii="Times New Roman" w:hAnsi="Times New Roman" w:cs="Times New Roman"/>
          <w:noProof/>
          <w:color w:val="FF0000"/>
        </w:rPr>
        <w:t>Luxmore 1981</w:t>
      </w:r>
      <w:commentRangeEnd w:id="4"/>
      <w:r w:rsidR="00D5283D">
        <w:rPr>
          <w:rStyle w:val="CommentReference"/>
        </w:rPr>
        <w:commentReference w:id="4"/>
      </w:r>
      <w:r w:rsidR="00AF6AB8">
        <w:rPr>
          <w:rFonts w:ascii="Times New Roman" w:hAnsi="Times New Roman" w:cs="Times New Roman"/>
          <w:noProof/>
        </w:rPr>
        <w:t>)</w:t>
      </w:r>
      <w:r w:rsidR="004D6A23">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Pr>
          <w:rFonts w:ascii="Times New Roman" w:hAnsi="Times New Roman" w:cs="Times New Roman"/>
          <w:noProof/>
        </w:rPr>
        <w:t>inappropriate</w:t>
      </w:r>
      <w:r w:rsidR="004D6A23">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AA4678" w14:paraId="458A3A68" w14:textId="77777777" w:rsidTr="00033CF5">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033CF5">
        <w:tc>
          <w:tcPr>
            <w:tcW w:w="9350" w:type="dxa"/>
          </w:tcPr>
          <w:p w14:paraId="62EF7C73" w14:textId="7F19C881" w:rsidR="00A909C0" w:rsidRPr="00AA4678" w:rsidRDefault="00504756" w:rsidP="00D5283D">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w:t>
            </w:r>
            <w:r w:rsidR="00356237">
              <w:rPr>
                <w:rFonts w:ascii="Times New Roman" w:hAnsi="Times New Roman" w:cs="Times New Roman"/>
                <w:noProof/>
              </w:rPr>
              <w:t>ca</w:t>
            </w:r>
            <w:r w:rsidR="00CA2FA1">
              <w:rPr>
                <w:rFonts w:ascii="Times New Roman" w:hAnsi="Times New Roman" w:cs="Times New Roman"/>
                <w:noProof/>
              </w:rPr>
              <w:t>te</w:t>
            </w:r>
            <w:r w:rsidR="00D5283D">
              <w:rPr>
                <w:rFonts w:ascii="Times New Roman" w:hAnsi="Times New Roman" w:cs="Times New Roman"/>
                <w:noProof/>
              </w:rPr>
              <w:t xml:space="preserve"> (point) </w:t>
            </w:r>
            <w:r w:rsidR="00CA2FA1">
              <w:rPr>
                <w:rFonts w:ascii="Times New Roman" w:hAnsi="Times New Roman" w:cs="Times New Roman"/>
                <w:noProof/>
              </w:rPr>
              <w:t xml:space="preserve">and </w:t>
            </w:r>
            <w:r w:rsidR="00D5283D">
              <w:rPr>
                <w:rFonts w:ascii="Times New Roman" w:hAnsi="Times New Roman" w:cs="Times New Roman"/>
                <w:noProof/>
              </w:rPr>
              <w:t xml:space="preserve">treatment </w:t>
            </w:r>
            <w:r w:rsidR="00CA2FA1">
              <w:rPr>
                <w:rFonts w:ascii="Times New Roman" w:hAnsi="Times New Roman" w:cs="Times New Roman"/>
                <w:noProof/>
              </w:rPr>
              <w:t>mean</w:t>
            </w:r>
            <w:r w:rsidR="002D59A5" w:rsidRPr="00AA4678">
              <w:rPr>
                <w:rFonts w:ascii="Times New Roman" w:hAnsi="Times New Roman" w:cs="Times New Roman"/>
                <w:noProof/>
              </w:rPr>
              <w:t xml:space="preserve"> </w:t>
            </w:r>
            <w:r w:rsidR="00D5283D">
              <w:rPr>
                <w:rFonts w:ascii="Times New Roman" w:hAnsi="Times New Roman" w:cs="Times New Roman"/>
                <w:noProof/>
              </w:rPr>
              <w:t xml:space="preserve">(bars) </w:t>
            </w:r>
            <w:r w:rsidR="002D59A5" w:rsidRPr="00AA4678">
              <w:rPr>
                <w:rFonts w:ascii="Times New Roman" w:hAnsi="Times New Roman" w:cs="Times New Roman"/>
                <w:noProof/>
              </w:rPr>
              <w:t>percentage</w:t>
            </w:r>
            <w:r w:rsidR="00CA2FA1">
              <w:rPr>
                <w:rFonts w:ascii="Times New Roman" w:hAnsi="Times New Roman" w:cs="Times New Roman"/>
                <w:noProof/>
              </w:rPr>
              <w:t xml:space="preserve">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 xml:space="preserve">30 </w:t>
            </w:r>
            <w:r w:rsidR="00356237">
              <w:rPr>
                <w:rFonts w:ascii="Times New Roman" w:hAnsi="Times New Roman" w:cs="Times New Roman"/>
                <w:noProof/>
              </w:rPr>
              <w:t>µ</w:t>
            </w:r>
            <w:r w:rsidR="00CA2FA1">
              <w:rPr>
                <w:rFonts w:ascii="Times New Roman" w:hAnsi="Times New Roman" w:cs="Times New Roman"/>
                <w:noProof/>
              </w:rPr>
              <w:t>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5A3F78C"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00356237">
        <w:rPr>
          <w:rFonts w:ascii="Times New Roman" w:hAnsi="Times New Roman" w:cs="Times New Roman"/>
        </w:rPr>
        <w:t xml:space="preserve"> might</w:t>
      </w:r>
      <w:r w:rsidRPr="00AA4678">
        <w:rPr>
          <w:rFonts w:ascii="Times New Roman" w:hAnsi="Times New Roman" w:cs="Times New Roman"/>
        </w:rPr>
        <w:t xml:space="preserve">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6F57511D" w14:textId="77777777" w:rsidTr="00033CF5">
        <w:tc>
          <w:tcPr>
            <w:tcW w:w="9350" w:type="dxa"/>
          </w:tcPr>
          <w:p w14:paraId="059990DE" w14:textId="72DB7F2E" w:rsidR="00D17F40" w:rsidRPr="00033CF5" w:rsidRDefault="004607D6" w:rsidP="00813F82">
            <w:pPr>
              <w:spacing w:line="480" w:lineRule="auto"/>
              <w:jc w:val="center"/>
              <w:rPr>
                <w:rFonts w:ascii="Times New Roman" w:hAnsi="Times New Roman" w:cs="Times New Roman"/>
              </w:rPr>
            </w:pPr>
            <w:r w:rsidRPr="00033CF5">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1">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033CF5">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w:t>
            </w:r>
            <w:proofErr w:type="gramStart"/>
            <w:r w:rsidRPr="00AA4678">
              <w:rPr>
                <w:rFonts w:ascii="Times New Roman" w:hAnsi="Times New Roman" w:cs="Times New Roman"/>
              </w:rPr>
              <w:t>capacity,</w:t>
            </w:r>
            <w:proofErr w:type="gramEnd"/>
            <w:r w:rsidRPr="00AA4678">
              <w:rPr>
                <w:rFonts w:ascii="Times New Roman" w:hAnsi="Times New Roman" w:cs="Times New Roman"/>
              </w:rPr>
              <w:t xml:space="preserve">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B8086A8"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w:t>
      </w:r>
      <w:r w:rsidRPr="00033CF5">
        <w:rPr>
          <w:rFonts w:ascii="Times New Roman" w:hAnsi="Times New Roman" w:cs="Times New Roman"/>
          <w:b/>
          <w:noProof/>
        </w:rPr>
        <w:t xml:space="preserve">Table </w:t>
      </w:r>
      <w:r w:rsidR="00664657" w:rsidRPr="00033CF5">
        <w:rPr>
          <w:rFonts w:ascii="Times New Roman" w:hAnsi="Times New Roman" w:cs="Times New Roman"/>
          <w:b/>
          <w:noProof/>
        </w:rPr>
        <w:t>2</w:t>
      </w:r>
      <w:r w:rsidRPr="00AA4678">
        <w:rPr>
          <w:rFonts w:ascii="Times New Roman" w:hAnsi="Times New Roman" w:cs="Times New Roman"/>
          <w:noProof/>
        </w:rPr>
        <w:t xml:space="preserve">). </w:t>
      </w:r>
      <w:r w:rsidR="00A21374">
        <w:rPr>
          <w:rFonts w:ascii="Times New Roman" w:hAnsi="Times New Roman" w:cs="Times New Roman"/>
          <w:noProof/>
        </w:rPr>
        <w:t xml:space="preserve">The model is simplified to exclude the effects of soil erosion, soil texture, tillage, and landscape position, which are all </w:t>
      </w:r>
      <w:r w:rsidR="00A21374">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033CF5" w14:paraId="6D9F5898" w14:textId="77777777" w:rsidTr="004A7E07">
        <w:tc>
          <w:tcPr>
            <w:tcW w:w="1075" w:type="dxa"/>
            <w:tcBorders>
              <w:bottom w:val="single" w:sz="4" w:space="0" w:color="auto"/>
            </w:tcBorders>
            <w:vAlign w:val="center"/>
          </w:tcPr>
          <w:p w14:paraId="1CE9C68F" w14:textId="31438E70"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 xml:space="preserve">Causal </w:t>
            </w:r>
            <w:r w:rsidR="000A03A4" w:rsidRPr="00033CF5">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Citation(s)</w:t>
            </w:r>
          </w:p>
        </w:tc>
      </w:tr>
      <w:tr w:rsidR="006E1FB5" w:rsidRPr="00AA4678" w14:paraId="52C456FF" w14:textId="77777777" w:rsidTr="004A7E07">
        <w:tc>
          <w:tcPr>
            <w:tcW w:w="1075" w:type="dxa"/>
            <w:tcBorders>
              <w:top w:val="single" w:sz="4" w:space="0" w:color="auto"/>
            </w:tcBorders>
            <w:vAlign w:val="center"/>
          </w:tcPr>
          <w:p w14:paraId="10B2A5C4" w14:textId="5D4B75CB"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3B48AB8C" w:rsidR="006E1FB5" w:rsidRPr="00AA4678" w:rsidRDefault="005921EC"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EndPr/>
              <w:sdtContent>
                <w:r w:rsidR="003F07C0" w:rsidRPr="003F07C0">
                  <w:rPr>
                    <w:rFonts w:ascii="Times New Roman" w:hAnsi="Times New Roman" w:cs="Times New Roman"/>
                    <w:noProof/>
                    <w:color w:val="000000"/>
                  </w:rPr>
                  <w:t>(Leslie et al., 2017; Kim et al., 2020)</w:t>
                </w:r>
              </w:sdtContent>
            </w:sdt>
          </w:p>
        </w:tc>
      </w:tr>
      <w:tr w:rsidR="006E1FB5" w:rsidRPr="00AA4678" w14:paraId="4633B345" w14:textId="77777777" w:rsidTr="004A7E07">
        <w:tc>
          <w:tcPr>
            <w:tcW w:w="1075" w:type="dxa"/>
            <w:vAlign w:val="center"/>
          </w:tcPr>
          <w:p w14:paraId="5557E30D" w14:textId="32F2C217"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2</w:t>
            </w:r>
          </w:p>
        </w:tc>
        <w:tc>
          <w:tcPr>
            <w:tcW w:w="5585" w:type="dxa"/>
            <w:vAlign w:val="center"/>
          </w:tcPr>
          <w:p w14:paraId="514A681A" w14:textId="181087D9"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EndPr/>
          <w:sdtContent>
            <w:tc>
              <w:tcPr>
                <w:tcW w:w="2690" w:type="dxa"/>
                <w:vAlign w:val="center"/>
              </w:tcPr>
              <w:p w14:paraId="2E8883C4" w14:textId="680AF7F3" w:rsidR="006E1FB5" w:rsidRPr="00AA4678" w:rsidRDefault="003F07C0" w:rsidP="00033CF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3A5195F4" w14:textId="77777777" w:rsidTr="004A7E07">
        <w:tc>
          <w:tcPr>
            <w:tcW w:w="1075" w:type="dxa"/>
            <w:vAlign w:val="center"/>
          </w:tcPr>
          <w:p w14:paraId="657964EE" w14:textId="260CC1ED"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3</w:t>
            </w:r>
          </w:p>
        </w:tc>
        <w:tc>
          <w:tcPr>
            <w:tcW w:w="5585" w:type="dxa"/>
            <w:vAlign w:val="center"/>
          </w:tcPr>
          <w:p w14:paraId="48713954" w14:textId="45613AAC"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EndPr/>
          <w:sdtContent>
            <w:tc>
              <w:tcPr>
                <w:tcW w:w="2690" w:type="dxa"/>
                <w:vAlign w:val="center"/>
              </w:tcPr>
              <w:p w14:paraId="3AB12E7F" w14:textId="73A5B5A6" w:rsidR="006E1FB5" w:rsidRPr="00AA4678" w:rsidRDefault="003F07C0" w:rsidP="00033CF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5A820E02" w14:textId="77777777" w:rsidTr="004A7E07">
        <w:tc>
          <w:tcPr>
            <w:tcW w:w="1075" w:type="dxa"/>
            <w:vAlign w:val="center"/>
          </w:tcPr>
          <w:p w14:paraId="167F5321" w14:textId="52786535"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4</w:t>
            </w:r>
          </w:p>
        </w:tc>
        <w:tc>
          <w:tcPr>
            <w:tcW w:w="5585" w:type="dxa"/>
            <w:vAlign w:val="center"/>
          </w:tcPr>
          <w:p w14:paraId="66F286FB" w14:textId="58180F5B"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EndPr/>
          <w:sdtContent>
            <w:tc>
              <w:tcPr>
                <w:tcW w:w="2690" w:type="dxa"/>
                <w:vAlign w:val="center"/>
              </w:tcPr>
              <w:p w14:paraId="0131471F" w14:textId="01B4B280" w:rsidR="006E1FB5" w:rsidRPr="00AA4678" w:rsidRDefault="003F07C0" w:rsidP="00033CF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5CAF87B3" w14:textId="77777777" w:rsidTr="004A7E07">
        <w:tc>
          <w:tcPr>
            <w:tcW w:w="1075" w:type="dxa"/>
            <w:vAlign w:val="center"/>
          </w:tcPr>
          <w:p w14:paraId="29809DA8" w14:textId="702486E5"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5</w:t>
            </w:r>
          </w:p>
        </w:tc>
        <w:tc>
          <w:tcPr>
            <w:tcW w:w="5585" w:type="dxa"/>
            <w:vAlign w:val="center"/>
          </w:tcPr>
          <w:p w14:paraId="4A6040D6" w14:textId="5C426E67"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EndPr/>
          <w:sdtContent>
            <w:tc>
              <w:tcPr>
                <w:tcW w:w="2690" w:type="dxa"/>
                <w:vAlign w:val="center"/>
              </w:tcPr>
              <w:p w14:paraId="69A43C70" w14:textId="476CCC3F" w:rsidR="006E1FB5" w:rsidRPr="00AA4678" w:rsidRDefault="003F07C0" w:rsidP="00033CF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7562205D" w14:textId="77777777" w:rsidTr="004A7E07">
        <w:tc>
          <w:tcPr>
            <w:tcW w:w="1075" w:type="dxa"/>
            <w:vAlign w:val="center"/>
          </w:tcPr>
          <w:p w14:paraId="4A116C52" w14:textId="1E5EDF88"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6</w:t>
            </w:r>
          </w:p>
        </w:tc>
        <w:tc>
          <w:tcPr>
            <w:tcW w:w="5585" w:type="dxa"/>
            <w:vAlign w:val="center"/>
          </w:tcPr>
          <w:p w14:paraId="54F5D743" w14:textId="5B72C7D1"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EndPr/>
          <w:sdtContent>
            <w:tc>
              <w:tcPr>
                <w:tcW w:w="2690" w:type="dxa"/>
                <w:vAlign w:val="center"/>
              </w:tcPr>
              <w:p w14:paraId="764FFB21" w14:textId="6002F0F2" w:rsidR="006E1FB5" w:rsidRPr="00AA4678" w:rsidRDefault="003F07C0" w:rsidP="00033CF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4E249732" w14:textId="77777777" w:rsidTr="004A7E07">
        <w:tc>
          <w:tcPr>
            <w:tcW w:w="1075" w:type="dxa"/>
            <w:vAlign w:val="center"/>
          </w:tcPr>
          <w:p w14:paraId="4801E83A" w14:textId="59955C87"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7</w:t>
            </w:r>
          </w:p>
        </w:tc>
        <w:tc>
          <w:tcPr>
            <w:tcW w:w="5585" w:type="dxa"/>
            <w:vAlign w:val="center"/>
          </w:tcPr>
          <w:p w14:paraId="508087E5" w14:textId="41D9AC2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690" w:type="dxa"/>
            <w:vAlign w:val="center"/>
          </w:tcPr>
          <w:p w14:paraId="6DEA3C9F" w14:textId="749A0A2A" w:rsidR="006E1FB5" w:rsidRPr="00AA4678" w:rsidRDefault="00F83DAB" w:rsidP="00033CF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4A7E07">
        <w:tc>
          <w:tcPr>
            <w:tcW w:w="1075" w:type="dxa"/>
            <w:vAlign w:val="center"/>
          </w:tcPr>
          <w:p w14:paraId="2FB03606" w14:textId="7404FF0F"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8</w:t>
            </w:r>
          </w:p>
        </w:tc>
        <w:tc>
          <w:tcPr>
            <w:tcW w:w="5585" w:type="dxa"/>
            <w:vAlign w:val="center"/>
          </w:tcPr>
          <w:p w14:paraId="6CC947AE" w14:textId="04DCDB62"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690" w:type="dxa"/>
            <w:vAlign w:val="center"/>
          </w:tcPr>
          <w:p w14:paraId="00CFDB58" w14:textId="0E8C4F95" w:rsidR="006E1FB5" w:rsidRPr="00AA4678" w:rsidRDefault="00F83DAB" w:rsidP="00033CF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4A7E07">
        <w:tc>
          <w:tcPr>
            <w:tcW w:w="1075" w:type="dxa"/>
            <w:vAlign w:val="center"/>
          </w:tcPr>
          <w:p w14:paraId="499FDBB3" w14:textId="3A8CA5C3"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9</w:t>
            </w:r>
          </w:p>
        </w:tc>
        <w:tc>
          <w:tcPr>
            <w:tcW w:w="5585" w:type="dxa"/>
            <w:vAlign w:val="center"/>
          </w:tcPr>
          <w:p w14:paraId="4A133A53" w14:textId="074671ED"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690" w:type="dxa"/>
            <w:vAlign w:val="center"/>
          </w:tcPr>
          <w:p w14:paraId="5EB16A9A" w14:textId="4EFF1170" w:rsidR="006E1FB5" w:rsidRPr="00AA4678" w:rsidRDefault="00F83DAB" w:rsidP="00033CF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4A7E07">
        <w:tc>
          <w:tcPr>
            <w:tcW w:w="1075" w:type="dxa"/>
            <w:vAlign w:val="center"/>
          </w:tcPr>
          <w:p w14:paraId="1E651CEB" w14:textId="7AF85A6A"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10</w:t>
            </w:r>
          </w:p>
        </w:tc>
        <w:tc>
          <w:tcPr>
            <w:tcW w:w="5585" w:type="dxa"/>
            <w:vAlign w:val="center"/>
          </w:tcPr>
          <w:p w14:paraId="2813326C" w14:textId="3ADFDA09"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690" w:type="dxa"/>
            <w:vAlign w:val="center"/>
          </w:tcPr>
          <w:p w14:paraId="038224EA" w14:textId="22B31BA7" w:rsidR="006E1FB5" w:rsidRPr="00AA4678" w:rsidRDefault="0078190F" w:rsidP="00033CF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4A7E07">
        <w:tc>
          <w:tcPr>
            <w:tcW w:w="1075" w:type="dxa"/>
            <w:vAlign w:val="center"/>
          </w:tcPr>
          <w:p w14:paraId="7A4FD52C" w14:textId="5E3C316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11</w:t>
            </w:r>
          </w:p>
        </w:tc>
        <w:tc>
          <w:tcPr>
            <w:tcW w:w="5585" w:type="dxa"/>
            <w:vAlign w:val="center"/>
          </w:tcPr>
          <w:p w14:paraId="63B20267" w14:textId="5EF2BD03"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690" w:type="dxa"/>
            <w:vAlign w:val="center"/>
          </w:tcPr>
          <w:p w14:paraId="3F13085A" w14:textId="30A24C66" w:rsidR="006E1FB5" w:rsidRPr="00AA4678" w:rsidRDefault="00F83DAB" w:rsidP="00033CF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4A7E07">
        <w:tc>
          <w:tcPr>
            <w:tcW w:w="1075" w:type="dxa"/>
            <w:vAlign w:val="center"/>
          </w:tcPr>
          <w:p w14:paraId="1AB79D3D" w14:textId="0E6813FE"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12</w:t>
            </w:r>
          </w:p>
        </w:tc>
        <w:tc>
          <w:tcPr>
            <w:tcW w:w="5585" w:type="dxa"/>
            <w:vAlign w:val="center"/>
          </w:tcPr>
          <w:p w14:paraId="1117F71E" w14:textId="0C31C9C9"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690" w:type="dxa"/>
            <w:vAlign w:val="center"/>
          </w:tcPr>
          <w:p w14:paraId="5F6FF816" w14:textId="77777777" w:rsidR="006E1FB5" w:rsidRPr="00AA4678" w:rsidRDefault="006E1FB5" w:rsidP="00033CF5">
            <w:pPr>
              <w:rPr>
                <w:rFonts w:ascii="Times New Roman" w:hAnsi="Times New Roman" w:cs="Times New Roman"/>
                <w:noProof/>
              </w:rPr>
            </w:pPr>
          </w:p>
        </w:tc>
      </w:tr>
      <w:tr w:rsidR="006E1FB5" w:rsidRPr="00AA4678" w14:paraId="471CCE64" w14:textId="77777777" w:rsidTr="004A7E07">
        <w:tc>
          <w:tcPr>
            <w:tcW w:w="1075" w:type="dxa"/>
            <w:vAlign w:val="center"/>
          </w:tcPr>
          <w:p w14:paraId="182CE0D8" w14:textId="590DD0A0"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13</w:t>
            </w:r>
          </w:p>
        </w:tc>
        <w:tc>
          <w:tcPr>
            <w:tcW w:w="5585" w:type="dxa"/>
            <w:vAlign w:val="center"/>
          </w:tcPr>
          <w:p w14:paraId="0CBA8787" w14:textId="55470FD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AA4678" w:rsidRDefault="006E1FB5" w:rsidP="00033CF5">
            <w:pPr>
              <w:rPr>
                <w:rFonts w:ascii="Times New Roman" w:hAnsi="Times New Roman" w:cs="Times New Roman"/>
                <w:noProof/>
              </w:rPr>
            </w:pPr>
          </w:p>
        </w:tc>
      </w:tr>
      <w:tr w:rsidR="006E1FB5" w:rsidRPr="00AA4678" w14:paraId="27FBF7DC" w14:textId="77777777" w:rsidTr="004A7E07">
        <w:tc>
          <w:tcPr>
            <w:tcW w:w="1075" w:type="dxa"/>
            <w:vAlign w:val="center"/>
          </w:tcPr>
          <w:p w14:paraId="0204722E" w14:textId="0A8F2A8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14</w:t>
            </w:r>
          </w:p>
        </w:tc>
        <w:tc>
          <w:tcPr>
            <w:tcW w:w="5585" w:type="dxa"/>
            <w:vAlign w:val="center"/>
          </w:tcPr>
          <w:p w14:paraId="7F9D0209" w14:textId="79944781"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AA4678" w:rsidRDefault="006E1FB5" w:rsidP="00033CF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29BD88FA"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which can greatly enhance researchers</w:t>
      </w:r>
      <w:r w:rsidR="00D5283D">
        <w:rPr>
          <w:szCs w:val="24"/>
        </w:rPr>
        <w:t>’</w:t>
      </w:r>
      <w:r w:rsidR="004D6A23">
        <w:rPr>
          <w:szCs w:val="24"/>
        </w:rPr>
        <w:t xml:space="preserve"> </w:t>
      </w:r>
      <w:r w:rsidR="00D85D8A">
        <w:rPr>
          <w:szCs w:val="24"/>
        </w:rPr>
        <w:t xml:space="preserve">ability to address complex research questions in agriculture (Smith et al. 2014, </w:t>
      </w:r>
      <w:r w:rsidRPr="00AA4678">
        <w:rPr>
          <w:szCs w:val="24"/>
        </w:rPr>
        <w:t xml:space="preserve">Wade et al. 2020). For example, in our proposed causal diagram, </w:t>
      </w:r>
      <w:proofErr w:type="gramStart"/>
      <w:r w:rsidRPr="00AA4678">
        <w:rPr>
          <w:szCs w:val="24"/>
        </w:rPr>
        <w:t>below-ground</w:t>
      </w:r>
      <w:proofErr w:type="gramEnd"/>
      <w:r w:rsidRPr="00AA4678">
        <w:rPr>
          <w:szCs w:val="24"/>
        </w:rPr>
        <w:t xml:space="preserve">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proofErr w:type="gramStart"/>
      <w:r w:rsidR="00C21573">
        <w:rPr>
          <w:szCs w:val="24"/>
        </w:rPr>
        <w:t>is further supported</w:t>
      </w:r>
      <w:proofErr w:type="gramEnd"/>
      <w:r w:rsidR="00C21573">
        <w:rPr>
          <w:szCs w:val="24"/>
        </w:rPr>
        <w:t xml:space="preserve">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proofErr w:type="spellStart"/>
      <w:r w:rsidR="00373020" w:rsidRPr="00AA4678">
        <w:rPr>
          <w:szCs w:val="24"/>
        </w:rPr>
        <w:t>Haruna</w:t>
      </w:r>
      <w:proofErr w:type="spellEnd"/>
      <w:r w:rsidR="00373020" w:rsidRPr="00AA4678">
        <w:rPr>
          <w:szCs w:val="24"/>
        </w:rPr>
        <w:t xml:space="preserve"> et al. 2020</w:t>
      </w:r>
      <w:r w:rsidR="00C21573">
        <w:rPr>
          <w:szCs w:val="24"/>
        </w:rPr>
        <w:t>, Ogilvie et al. 2021</w:t>
      </w:r>
      <w:r w:rsidR="00373020" w:rsidRPr="00AA4678">
        <w:rPr>
          <w:szCs w:val="24"/>
        </w:rPr>
        <w:t>)</w:t>
      </w:r>
      <w:r w:rsidR="00C21573">
        <w:rPr>
          <w:szCs w:val="24"/>
        </w:rPr>
        <w:t xml:space="preserve">. </w:t>
      </w:r>
      <w:r w:rsidR="00C21573" w:rsidRPr="00C21573">
        <w:rPr>
          <w:szCs w:val="24"/>
        </w:rPr>
        <w:t xml:space="preserve">While there is limited data available on both above- and below-ground biomass of CCs, data </w:t>
      </w:r>
      <w:r w:rsidR="00C21573" w:rsidRPr="00C21573">
        <w:rPr>
          <w:szCs w:val="24"/>
        </w:rPr>
        <w:lastRenderedPageBreak/>
        <w:t>collected over the period of five years in Iowa show</w:t>
      </w:r>
      <w:r w:rsidR="00356237">
        <w:rPr>
          <w:szCs w:val="24"/>
        </w:rPr>
        <w:t>ed</w:t>
      </w:r>
      <w:r w:rsidR="00C21573" w:rsidRPr="00C21573">
        <w:rPr>
          <w:szCs w:val="24"/>
        </w:rPr>
        <w:t xml:space="preserve"> no relationship between above- and below-ground rye biomass, with root-to-shoot ratios varying from 0.16-1.94 at similar </w:t>
      </w:r>
      <w:r w:rsidR="00356237">
        <w:rPr>
          <w:szCs w:val="24"/>
        </w:rPr>
        <w:t xml:space="preserve">levels of </w:t>
      </w:r>
      <w:r w:rsidR="00C21573" w:rsidRPr="00C21573">
        <w:rPr>
          <w:szCs w:val="24"/>
        </w:rPr>
        <w:t xml:space="preserve">aboveground biomass production (Martinez-Feria et al. 2016). Therefore, </w:t>
      </w:r>
      <w:proofErr w:type="gramStart"/>
      <w:r w:rsidR="00C21573" w:rsidRPr="00C21573">
        <w:rPr>
          <w:szCs w:val="24"/>
        </w:rPr>
        <w:t>above-ground</w:t>
      </w:r>
      <w:proofErr w:type="gramEnd"/>
      <w:r w:rsidR="00C21573" w:rsidRPr="00C21573">
        <w:rPr>
          <w:szCs w:val="24"/>
        </w:rPr>
        <w:t xml:space="preserve">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4BE9CF02"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 xml:space="preserve">Context-specific effects of growing over-wintering CCs need to </w:t>
      </w:r>
      <w:proofErr w:type="gramStart"/>
      <w:r w:rsidRPr="00C21573">
        <w:rPr>
          <w:rFonts w:ascii="Times New Roman" w:eastAsia="Times New Roman" w:hAnsi="Times New Roman" w:cs="Times New Roman"/>
          <w:sz w:val="24"/>
          <w:szCs w:val="24"/>
        </w:rPr>
        <w:t>be explicitly investigated</w:t>
      </w:r>
      <w:proofErr w:type="gramEnd"/>
      <w:r w:rsidRPr="00C21573">
        <w:rPr>
          <w:rFonts w:ascii="Times New Roman" w:eastAsia="Times New Roman" w:hAnsi="Times New Roman" w:cs="Times New Roman"/>
          <w:sz w:val="24"/>
          <w:szCs w:val="24"/>
        </w:rPr>
        <w:t>,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00356237">
        <w:rPr>
          <w:rFonts w:ascii="Times New Roman" w:eastAsia="Times New Roman" w:hAnsi="Times New Roman" w:cs="Times New Roman"/>
          <w:sz w:val="24"/>
          <w:szCs w:val="24"/>
        </w:rPr>
        <w:t>changes</w:t>
      </w:r>
      <w:r w:rsidRPr="00C21573">
        <w:rPr>
          <w:rFonts w:ascii="Times New Roman" w:eastAsia="Times New Roman" w:hAnsi="Times New Roman" w:cs="Times New Roman"/>
          <w:sz w:val="24"/>
          <w:szCs w:val="24"/>
        </w:rPr>
        <w:t xml:space="preserve">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w:t>
      </w:r>
      <w:r w:rsidR="00356237">
        <w:rPr>
          <w:rFonts w:ascii="Times New Roman" w:eastAsia="Times New Roman" w:hAnsi="Times New Roman" w:cs="Times New Roman"/>
          <w:sz w:val="24"/>
          <w:szCs w:val="24"/>
        </w:rPr>
        <w:t>edict</w:t>
      </w:r>
      <w:proofErr w:type="gramEnd"/>
      <w:r w:rsidR="00356237">
        <w:rPr>
          <w:rFonts w:ascii="Times New Roman" w:eastAsia="Times New Roman" w:hAnsi="Times New Roman" w:cs="Times New Roman"/>
          <w:sz w:val="24"/>
          <w:szCs w:val="24"/>
        </w:rPr>
        <w:t xml:space="preserve"> where and when CCs might</w:t>
      </w:r>
      <w:r w:rsidR="004A65AD" w:rsidRPr="00C21573">
        <w:rPr>
          <w:rFonts w:ascii="Times New Roman" w:eastAsia="Times New Roman" w:hAnsi="Times New Roman" w:cs="Times New Roman"/>
          <w:sz w:val="24"/>
          <w:szCs w:val="24"/>
        </w:rPr>
        <w:t xml:space="preserve"> provide the most benefit. </w:t>
      </w:r>
    </w:p>
    <w:p w14:paraId="74AAA200" w14:textId="3FAA2FC8" w:rsidR="00435EEA" w:rsidRPr="00AA4678" w:rsidRDefault="004157FF" w:rsidP="00435EEA">
      <w:pPr>
        <w:pStyle w:val="H1"/>
        <w:spacing w:line="480" w:lineRule="auto"/>
        <w:rPr>
          <w:sz w:val="24"/>
          <w:szCs w:val="24"/>
        </w:rPr>
      </w:pPr>
      <w:r w:rsidRPr="00AA4678">
        <w:rPr>
          <w:sz w:val="24"/>
          <w:szCs w:val="24"/>
        </w:rPr>
        <w:t>Supplemental Material</w:t>
      </w: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 xml:space="preserve">SX. </w:t>
      </w:r>
      <w:proofErr w:type="gramStart"/>
      <w:r w:rsidRPr="00AA4678">
        <w:rPr>
          <w:szCs w:val="24"/>
        </w:rPr>
        <w:t>Soil water retention curve data</w:t>
      </w:r>
      <w:proofErr w:type="gramEnd"/>
    </w:p>
    <w:p w14:paraId="02079F06" w14:textId="4C7DB3FA" w:rsidR="004A65AD" w:rsidRPr="00AA4678" w:rsidRDefault="004A65AD" w:rsidP="004A65AD">
      <w:pPr>
        <w:pStyle w:val="ParaText"/>
        <w:spacing w:line="480" w:lineRule="auto"/>
        <w:rPr>
          <w:szCs w:val="24"/>
        </w:rPr>
      </w:pPr>
      <w:r w:rsidRPr="00AA4678">
        <w:rPr>
          <w:szCs w:val="24"/>
        </w:rPr>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1AB1DA71" w14:textId="054FB6BD" w:rsidR="00AE1D24" w:rsidRPr="00AA4678" w:rsidRDefault="00435EEA" w:rsidP="00813F82">
      <w:pPr>
        <w:pStyle w:val="H1"/>
        <w:spacing w:line="480" w:lineRule="auto"/>
        <w:rPr>
          <w:sz w:val="24"/>
          <w:szCs w:val="24"/>
        </w:rPr>
      </w:pPr>
      <w:r>
        <w:rPr>
          <w:sz w:val="24"/>
          <w:szCs w:val="24"/>
        </w:rPr>
        <w:lastRenderedPageBreak/>
        <w:t>Data availability</w:t>
      </w:r>
    </w:p>
    <w:p w14:paraId="4841F902" w14:textId="77777777" w:rsidR="00435EEA"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w:t>
      </w:r>
    </w:p>
    <w:p w14:paraId="3E8686CA" w14:textId="46FAF685" w:rsidR="00435EEA" w:rsidRDefault="00435EEA" w:rsidP="00435EEA">
      <w:pPr>
        <w:pStyle w:val="H1"/>
        <w:spacing w:line="480" w:lineRule="auto"/>
        <w:rPr>
          <w:sz w:val="24"/>
          <w:szCs w:val="24"/>
        </w:rPr>
      </w:pPr>
      <w:r>
        <w:rPr>
          <w:sz w:val="24"/>
          <w:szCs w:val="24"/>
        </w:rPr>
        <w:t>Conflict of interest</w:t>
      </w:r>
    </w:p>
    <w:p w14:paraId="24D019DF" w14:textId="5ECADD59" w:rsidR="00A65AA3" w:rsidRDefault="00A65AA3" w:rsidP="00A65AA3">
      <w:r>
        <w:t xml:space="preserve">The authors declare no conflicts of interest. </w:t>
      </w:r>
    </w:p>
    <w:p w14:paraId="06D0A4DA" w14:textId="0EFCAF94" w:rsidR="00435EEA" w:rsidRDefault="00435EEA" w:rsidP="00435EEA">
      <w:pPr>
        <w:pStyle w:val="H1"/>
        <w:spacing w:line="480" w:lineRule="auto"/>
        <w:rPr>
          <w:sz w:val="24"/>
          <w:szCs w:val="24"/>
        </w:rPr>
      </w:pPr>
      <w:r>
        <w:rPr>
          <w:sz w:val="24"/>
          <w:szCs w:val="24"/>
        </w:rPr>
        <w:t>Author contibutions</w:t>
      </w:r>
    </w:p>
    <w:p w14:paraId="0EE86F99" w14:textId="72D98AE9" w:rsidR="00435EEA" w:rsidRDefault="00435EEA" w:rsidP="00435EEA">
      <w:r>
        <w:t xml:space="preserve">VN </w:t>
      </w:r>
      <w:r w:rsidR="00A65AA3">
        <w:t xml:space="preserve">contributed </w:t>
      </w:r>
      <w:r w:rsidR="00354E04">
        <w:t xml:space="preserve">to </w:t>
      </w:r>
      <w:r w:rsidR="00A65AA3">
        <w:t xml:space="preserve">conceptualization, data curation, formal analysis, funding acquisition, investigation, methodology, project administration, and writing/review/editing of original draft. ML contributed </w:t>
      </w:r>
      <w:r w:rsidR="00354E04">
        <w:t xml:space="preserve">to </w:t>
      </w:r>
      <w:r w:rsidR="00A65AA3">
        <w:t xml:space="preserve">funding acquisition, project administration, supervision, and review/editing of draft. </w:t>
      </w:r>
      <w:proofErr w:type="gramStart"/>
      <w:r w:rsidR="00A65AA3">
        <w:t xml:space="preserve">SG contributed </w:t>
      </w:r>
      <w:r w:rsidR="00354E04">
        <w:t xml:space="preserve">to </w:t>
      </w:r>
      <w:r w:rsidR="00A65AA3">
        <w:t>project administration, resources, and review/editing.</w:t>
      </w:r>
      <w:proofErr w:type="gramEnd"/>
      <w:r w:rsidR="00A65AA3">
        <w:t xml:space="preserve"> </w:t>
      </w:r>
      <w:proofErr w:type="gramStart"/>
      <w:r w:rsidR="00A65AA3">
        <w:t xml:space="preserve">EM contributed </w:t>
      </w:r>
      <w:r w:rsidR="00354E04">
        <w:t>to methodology, resources, and review/editing.</w:t>
      </w:r>
      <w:proofErr w:type="gramEnd"/>
      <w:r w:rsidR="00354E04">
        <w:t xml:space="preserve"> </w:t>
      </w:r>
    </w:p>
    <w:p w14:paraId="1DA2BDC1" w14:textId="77777777" w:rsidR="00435EEA" w:rsidRPr="00AA4678" w:rsidRDefault="00435EEA" w:rsidP="00435EEA">
      <w:pPr>
        <w:pStyle w:val="AckTitle"/>
        <w:spacing w:line="480" w:lineRule="auto"/>
        <w:rPr>
          <w:szCs w:val="24"/>
        </w:rPr>
      </w:pPr>
      <w:r w:rsidRPr="00AA4678">
        <w:rPr>
          <w:szCs w:val="24"/>
        </w:rPr>
        <w:t>Acknowledgments</w:t>
      </w:r>
    </w:p>
    <w:p w14:paraId="6C82C1C4" w14:textId="38631A7B" w:rsidR="00354E04" w:rsidRDefault="00435EEA" w:rsidP="00354E04">
      <w:r>
        <w:t>We</w:t>
      </w:r>
      <w:r>
        <w:t xml:space="preserve"> would like to acknowledge Dr. Robert Horton for </w:t>
      </w:r>
      <w:r>
        <w:t xml:space="preserve">generously </w:t>
      </w:r>
      <w:r>
        <w:t xml:space="preserve">allowing us to use his lab space and equipment for this project. </w:t>
      </w:r>
      <w:r>
        <w:t xml:space="preserve">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Pr>
          <w:rFonts w:ascii="MinionPro-Regular" w:hAnsi="MinionPro-Regular" w:cs="MinionPro-Regular"/>
          <w:sz w:val="19"/>
          <w:szCs w:val="19"/>
        </w:rPr>
        <w:t xml:space="preserve">This material </w:t>
      </w:r>
      <w:proofErr w:type="gramStart"/>
      <w:r w:rsidR="00354E04">
        <w:rPr>
          <w:rFonts w:ascii="MinionPro-Regular" w:hAnsi="MinionPro-Regular" w:cs="MinionPro-Regular"/>
          <w:sz w:val="19"/>
          <w:szCs w:val="19"/>
        </w:rPr>
        <w:t>is based</w:t>
      </w:r>
      <w:proofErr w:type="gramEnd"/>
      <w:r w:rsidR="00354E04">
        <w:rPr>
          <w:rFonts w:ascii="MinionPro-Regular" w:hAnsi="MinionPro-Regular" w:cs="MinionPro-Regular"/>
          <w:sz w:val="19"/>
          <w:szCs w:val="19"/>
        </w:rPr>
        <w:t xml:space="preserve"> upon work supported </w:t>
      </w:r>
      <w:r w:rsidR="00354E04">
        <w:rPr>
          <w:rFonts w:ascii="MinionPro-Regular" w:hAnsi="MinionPro-Regular" w:cs="MinionPro-Regular"/>
          <w:sz w:val="19"/>
          <w:szCs w:val="19"/>
        </w:rPr>
        <w:t xml:space="preserve">in part </w:t>
      </w:r>
      <w:r w:rsidR="00354E04">
        <w:rPr>
          <w:rFonts w:ascii="MinionPro-Regular" w:hAnsi="MinionPro-Regular" w:cs="MinionPro-Regular"/>
          <w:sz w:val="19"/>
          <w:szCs w:val="19"/>
        </w:rPr>
        <w:t>by th</w:t>
      </w:r>
      <w:bookmarkStart w:id="5" w:name="_GoBack"/>
      <w:bookmarkEnd w:id="5"/>
      <w:r w:rsidR="00354E04">
        <w:rPr>
          <w:rFonts w:ascii="MinionPro-Regular" w:hAnsi="MinionPro-Regular" w:cs="MinionPro-Regular"/>
          <w:sz w:val="19"/>
          <w:szCs w:val="19"/>
        </w:rPr>
        <w:t>e National</w:t>
      </w:r>
      <w:r w:rsidR="00354E04">
        <w:rPr>
          <w:rFonts w:ascii="MinionPro-Regular" w:hAnsi="MinionPro-Regular" w:cs="MinionPro-Regular"/>
          <w:sz w:val="19"/>
          <w:szCs w:val="19"/>
        </w:rPr>
        <w:t xml:space="preserve"> </w:t>
      </w:r>
      <w:r w:rsidR="00354E04">
        <w:rPr>
          <w:rFonts w:ascii="MinionPro-Regular" w:hAnsi="MinionPro-Regular" w:cs="MinionPro-Regular"/>
          <w:sz w:val="19"/>
          <w:szCs w:val="19"/>
        </w:rPr>
        <w:t>Science Foundation (Grant No. DGE-1828942), the North</w:t>
      </w:r>
      <w:r w:rsidR="00354E04">
        <w:rPr>
          <w:rFonts w:ascii="MinionPro-Regular" w:hAnsi="MinionPro-Regular" w:cs="MinionPro-Regular"/>
          <w:sz w:val="19"/>
          <w:szCs w:val="19"/>
        </w:rPr>
        <w:t xml:space="preserve"> </w:t>
      </w:r>
      <w:r w:rsidR="00354E04">
        <w:rPr>
          <w:rFonts w:ascii="MinionPro-Regular" w:hAnsi="MinionPro-Regular" w:cs="MinionPro-Regular"/>
          <w:sz w:val="19"/>
          <w:szCs w:val="19"/>
        </w:rPr>
        <w:t>Central Region Sustainable Research and Education Program</w:t>
      </w:r>
      <w:r w:rsidR="00354E04">
        <w:rPr>
          <w:rFonts w:ascii="MinionPro-Regular" w:hAnsi="MinionPro-Regular" w:cs="MinionPro-Regular"/>
          <w:sz w:val="19"/>
          <w:szCs w:val="19"/>
        </w:rPr>
        <w:t xml:space="preserve"> </w:t>
      </w:r>
      <w:r w:rsidR="00354E04">
        <w:rPr>
          <w:rFonts w:ascii="MinionPro-Regular" w:hAnsi="MinionPro-Regular" w:cs="MinionPro-Regular"/>
          <w:sz w:val="19"/>
          <w:szCs w:val="19"/>
        </w:rPr>
        <w:t>(Grant No. 2017-38640-26916), and endowment funds for the</w:t>
      </w:r>
      <w:r w:rsidR="00354E04">
        <w:rPr>
          <w:rFonts w:ascii="MinionPro-Regular" w:hAnsi="MinionPro-Regular" w:cs="MinionPro-Regular"/>
          <w:sz w:val="19"/>
          <w:szCs w:val="19"/>
        </w:rPr>
        <w:t xml:space="preserve"> </w:t>
      </w:r>
      <w:r w:rsidR="00354E04">
        <w:rPr>
          <w:rFonts w:ascii="MinionPro-Regular" w:hAnsi="MinionPro-Regular" w:cs="MinionPro-Regular"/>
          <w:sz w:val="19"/>
          <w:szCs w:val="19"/>
        </w:rPr>
        <w:t>Henry A. Wallace Chair for Sustainable Agriculture at Iowa</w:t>
      </w:r>
      <w:r w:rsidR="00354E04">
        <w:rPr>
          <w:rFonts w:ascii="MinionPro-Regular" w:hAnsi="MinionPro-Regular" w:cs="MinionPro-Regular"/>
          <w:sz w:val="19"/>
          <w:szCs w:val="19"/>
        </w:rPr>
        <w:t xml:space="preserve"> </w:t>
      </w:r>
      <w:r w:rsidR="00354E04">
        <w:rPr>
          <w:rFonts w:ascii="MinionPro-Regular" w:hAnsi="MinionPro-Regular" w:cs="MinionPro-Regular"/>
          <w:sz w:val="19"/>
          <w:szCs w:val="19"/>
        </w:rPr>
        <w:t>State University.</w:t>
      </w:r>
    </w:p>
    <w:p w14:paraId="3415F340" w14:textId="3636B9CD" w:rsidR="00AE1D24" w:rsidRPr="00AA4678" w:rsidRDefault="004A65AD" w:rsidP="00435EEA">
      <w:pPr>
        <w:rPr>
          <w:szCs w:val="24"/>
        </w:rPr>
      </w:pPr>
      <w:r w:rsidRPr="00AA4678">
        <w:rPr>
          <w:szCs w:val="24"/>
        </w:rPr>
        <w:t xml:space="preserve"> </w:t>
      </w:r>
    </w:p>
    <w:p w14:paraId="49219BB1" w14:textId="77777777" w:rsidR="00AE1D24" w:rsidRPr="00AA4678" w:rsidRDefault="00AE1D24" w:rsidP="00813F82">
      <w:pPr>
        <w:pStyle w:val="BibTitle"/>
        <w:spacing w:line="480" w:lineRule="auto"/>
        <w:rPr>
          <w:szCs w:val="24"/>
        </w:rPr>
      </w:pPr>
      <w:r w:rsidRPr="00AA4678">
        <w:rPr>
          <w:szCs w:val="24"/>
        </w:rPr>
        <w:t>References</w:t>
      </w:r>
    </w:p>
    <w:sectPr w:rsidR="00AE1D24" w:rsidRPr="00AA4678"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s, Virginia A" w:date="2021-06-23T16:12:00Z" w:initials="NVA">
    <w:p w14:paraId="4E65B13D" w14:textId="6F176543" w:rsidR="00997DC9" w:rsidRDefault="00997DC9">
      <w:pPr>
        <w:pStyle w:val="CommentText"/>
      </w:pPr>
      <w:r>
        <w:rPr>
          <w:rStyle w:val="CommentReference"/>
        </w:rPr>
        <w:annotationRef/>
      </w:r>
      <w:r>
        <w:rPr>
          <w:rFonts w:ascii="Arial" w:eastAsia="Arial" w:hAnsi="Arial" w:cs="Arial"/>
          <w:color w:val="000000"/>
          <w:sz w:val="22"/>
          <w:szCs w:val="22"/>
        </w:rPr>
        <w:t>E.B. Moore (2021) Management effects on near-surface soil properties in a temperate corn-soybean cropping system. Graduate Theses and Dissertations 19454. https://iastate.box.com/s/hle5vdsuzxwqfgsl8r9sunbpsbk0tvsn</w:t>
      </w:r>
    </w:p>
  </w:comment>
  <w:comment w:id="3" w:author="Nichols, Virginia A" w:date="2021-06-24T10:19:00Z" w:initials="NVA">
    <w:p w14:paraId="35336109" w14:textId="08DAFF4D" w:rsidR="00711522" w:rsidRDefault="00711522">
      <w:pPr>
        <w:pStyle w:val="CommentText"/>
      </w:pPr>
      <w:r>
        <w:rPr>
          <w:rStyle w:val="CommentReference"/>
        </w:rPr>
        <w:annotationRef/>
      </w:r>
      <w:r>
        <w:rPr>
          <w:rFonts w:ascii="Arial" w:eastAsia="Arial" w:hAnsi="Arial" w:cs="Arial"/>
          <w:color w:val="000000"/>
        </w:rPr>
        <w:t>Kirkham, M.B. 2014. Infiltration. Principles of soil and plant water relations (2nd Ed.). Elsevier Academic Press, Boston, MA.</w:t>
      </w:r>
    </w:p>
  </w:comment>
  <w:comment w:id="4" w:author="Nichols, Virginia A" w:date="2021-06-24T10:26:00Z" w:initials="NVA">
    <w:p w14:paraId="6EF91C43" w14:textId="77777777" w:rsidR="00D5283D" w:rsidRDefault="00D5283D" w:rsidP="00D5283D">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r>
        <w:rPr>
          <w:rStyle w:val="CommentReference"/>
        </w:rPr>
        <w:annotationRef/>
      </w:r>
      <w:proofErr w:type="spellStart"/>
      <w:r>
        <w:rPr>
          <w:rFonts w:ascii="Times New Roman" w:eastAsia="Times New Roman" w:hAnsi="Times New Roman" w:cs="Times New Roman"/>
          <w:b/>
          <w:sz w:val="20"/>
          <w:szCs w:val="20"/>
          <w:highlight w:val="white"/>
        </w:rPr>
        <w:t>Luxmore</w:t>
      </w:r>
      <w:proofErr w:type="spellEnd"/>
      <w:r>
        <w:rPr>
          <w:rFonts w:ascii="Times New Roman" w:eastAsia="Times New Roman" w:hAnsi="Times New Roman" w:cs="Times New Roman"/>
          <w:b/>
          <w:sz w:val="20"/>
          <w:szCs w:val="20"/>
          <w:highlight w:val="white"/>
        </w:rPr>
        <w:t xml:space="preserve">, R. J. 1981. Micro-, </w:t>
      </w:r>
      <w:proofErr w:type="spellStart"/>
      <w:r>
        <w:rPr>
          <w:rFonts w:ascii="Times New Roman" w:eastAsia="Times New Roman" w:hAnsi="Times New Roman" w:cs="Times New Roman"/>
          <w:b/>
          <w:sz w:val="20"/>
          <w:szCs w:val="20"/>
          <w:highlight w:val="white"/>
        </w:rPr>
        <w:t>meso</w:t>
      </w:r>
      <w:proofErr w:type="spellEnd"/>
      <w:r>
        <w:rPr>
          <w:rFonts w:ascii="Times New Roman" w:eastAsia="Times New Roman" w:hAnsi="Times New Roman" w:cs="Times New Roman"/>
          <w:b/>
          <w:sz w:val="20"/>
          <w:szCs w:val="20"/>
          <w:highlight w:val="white"/>
        </w:rPr>
        <w:t xml:space="preserve">-, and </w:t>
      </w:r>
      <w:proofErr w:type="spellStart"/>
      <w:r>
        <w:rPr>
          <w:rFonts w:ascii="Times New Roman" w:eastAsia="Times New Roman" w:hAnsi="Times New Roman" w:cs="Times New Roman"/>
          <w:b/>
          <w:sz w:val="20"/>
          <w:szCs w:val="20"/>
          <w:highlight w:val="white"/>
        </w:rPr>
        <w:t>macroporosity</w:t>
      </w:r>
      <w:proofErr w:type="spellEnd"/>
      <w:r>
        <w:rPr>
          <w:rFonts w:ascii="Times New Roman" w:eastAsia="Times New Roman" w:hAnsi="Times New Roman" w:cs="Times New Roman"/>
          <w:b/>
          <w:sz w:val="20"/>
          <w:szCs w:val="20"/>
          <w:highlight w:val="white"/>
        </w:rPr>
        <w:t xml:space="preserve"> of soil. Soil Sci. Soc. Am. J. 45:671672. </w:t>
      </w:r>
    </w:p>
    <w:p w14:paraId="7229BB33" w14:textId="45FF900F" w:rsidR="00D5283D" w:rsidRDefault="00D52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5B13D" w15:done="0"/>
  <w15:commentEx w15:paraId="35336109" w15:done="0"/>
  <w15:commentEx w15:paraId="7229BB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E15F2" w14:textId="77777777" w:rsidR="005921EC" w:rsidRDefault="005921EC">
      <w:pPr>
        <w:spacing w:after="0" w:line="240" w:lineRule="auto"/>
      </w:pPr>
      <w:r>
        <w:separator/>
      </w:r>
    </w:p>
  </w:endnote>
  <w:endnote w:type="continuationSeparator" w:id="0">
    <w:p w14:paraId="31BEC3C9" w14:textId="77777777" w:rsidR="005921EC" w:rsidRDefault="0059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5921EC"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3C195" w14:textId="77777777" w:rsidR="005921EC" w:rsidRDefault="005921EC">
      <w:pPr>
        <w:spacing w:after="0" w:line="240" w:lineRule="auto"/>
      </w:pPr>
      <w:r>
        <w:separator/>
      </w:r>
    </w:p>
  </w:footnote>
  <w:footnote w:type="continuationSeparator" w:id="0">
    <w:p w14:paraId="26C1ED2C" w14:textId="77777777" w:rsidR="005921EC" w:rsidRDefault="0059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5921EC"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2B12"/>
    <w:rsid w:val="00051954"/>
    <w:rsid w:val="00073D91"/>
    <w:rsid w:val="0009397B"/>
    <w:rsid w:val="000942C3"/>
    <w:rsid w:val="000A03A4"/>
    <w:rsid w:val="000B3D6A"/>
    <w:rsid w:val="0012402A"/>
    <w:rsid w:val="0014621C"/>
    <w:rsid w:val="001653BD"/>
    <w:rsid w:val="0018033B"/>
    <w:rsid w:val="00190BA1"/>
    <w:rsid w:val="001F39F8"/>
    <w:rsid w:val="00211CFA"/>
    <w:rsid w:val="00221249"/>
    <w:rsid w:val="002251BF"/>
    <w:rsid w:val="00231F6C"/>
    <w:rsid w:val="002356C4"/>
    <w:rsid w:val="00235CD6"/>
    <w:rsid w:val="00244195"/>
    <w:rsid w:val="00277A2B"/>
    <w:rsid w:val="00294C3A"/>
    <w:rsid w:val="002A3A8F"/>
    <w:rsid w:val="002D59A5"/>
    <w:rsid w:val="00354E04"/>
    <w:rsid w:val="00356237"/>
    <w:rsid w:val="003672AA"/>
    <w:rsid w:val="00373020"/>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35EEA"/>
    <w:rsid w:val="004451A7"/>
    <w:rsid w:val="004509F1"/>
    <w:rsid w:val="004541CA"/>
    <w:rsid w:val="004607D6"/>
    <w:rsid w:val="00476053"/>
    <w:rsid w:val="00485002"/>
    <w:rsid w:val="004877C3"/>
    <w:rsid w:val="0049285A"/>
    <w:rsid w:val="00494237"/>
    <w:rsid w:val="004A65AD"/>
    <w:rsid w:val="004A7CC8"/>
    <w:rsid w:val="004A7E07"/>
    <w:rsid w:val="004C2555"/>
    <w:rsid w:val="004D6A23"/>
    <w:rsid w:val="004E3968"/>
    <w:rsid w:val="00504756"/>
    <w:rsid w:val="00526362"/>
    <w:rsid w:val="00533091"/>
    <w:rsid w:val="00561678"/>
    <w:rsid w:val="005832C4"/>
    <w:rsid w:val="00590CAB"/>
    <w:rsid w:val="005921EC"/>
    <w:rsid w:val="00597109"/>
    <w:rsid w:val="005F2EF6"/>
    <w:rsid w:val="005F7F88"/>
    <w:rsid w:val="006011A1"/>
    <w:rsid w:val="00602A02"/>
    <w:rsid w:val="00630237"/>
    <w:rsid w:val="00632BCA"/>
    <w:rsid w:val="00657CF1"/>
    <w:rsid w:val="00664657"/>
    <w:rsid w:val="0068069F"/>
    <w:rsid w:val="006852A1"/>
    <w:rsid w:val="00691CF3"/>
    <w:rsid w:val="006D0CDA"/>
    <w:rsid w:val="006D587B"/>
    <w:rsid w:val="006E1FB5"/>
    <w:rsid w:val="006E335C"/>
    <w:rsid w:val="006E5D80"/>
    <w:rsid w:val="007000A0"/>
    <w:rsid w:val="00701374"/>
    <w:rsid w:val="00711522"/>
    <w:rsid w:val="00715E35"/>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9C0"/>
    <w:rsid w:val="00AA4678"/>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5283D"/>
    <w:rsid w:val="00D63017"/>
    <w:rsid w:val="00D7542D"/>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13"/>
    <w:rsid w:val="000500C5"/>
    <w:rsid w:val="000576BF"/>
    <w:rsid w:val="001A0C13"/>
    <w:rsid w:val="00397774"/>
    <w:rsid w:val="003E18EB"/>
    <w:rsid w:val="004600DB"/>
    <w:rsid w:val="005212E3"/>
    <w:rsid w:val="007F7816"/>
    <w:rsid w:val="008E59EE"/>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b)&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58c5e030-0ec9-480e-abc1-7918fe0a34c8&quot;,&quot;citationItems&quot;:[{&quot;id&quot;:&quot;f3f7cc88-4d2b-3c83-87b4-3c8525fe6260&quot;,&quot;itemData&quot;:{&quot;type&quot;:&quot;article-journal&quot;,&quot;id&quot;:&quot;f3f7cc88-4d2b-3c83-87b4-3c8525fe6260&quot;,&quot;title&quot;:&quot;The concept of field capacity revisited: Defining intrinsic static and dynamic criteria for soil internal drainage dynamics&quot;,&quot;author&quot;:[{&quot;family&quot;:&quot;Assouline&quot;,&quot;given&quot;:&quot;Shmuel&quot;,&quot;parse-names&quot;:false,&quot;dropping-particle&quot;:&quot;&quot;,&quot;non-dropping-particle&quot;:&quot;&quot;},{&quot;family&quot;:&quot;Or&quot;,&quot;given&quot;:&quot;Dani&quot;,&quot;parse-names&quot;:false,&quot;dropping-particle&quot;:&quot;&quot;,&quot;non-dropping-particle&quot;:&quot;&quot;}],&quot;container-title&quot;:&quot;Water Resources Research&quot;,&quot;accessed&quot;:{&quot;date-parts&quot;:[[2021,6,7]]},&quot;DOI&quot;:&quot;10.1002/2014WR015475&quot;,&quot;ISSN&quot;:&quot;19447973&quot;,&quot;URL&quot;:&quot;https://agupubs.onlinelibrary.wiley.com/doi/full/10.1002/2014WR015475&quot;,&quot;issued&quot;:{&quot;date-parts&quot;:[[2014,6,1]]},&quot;page&quot;:&quot;4787-4802&quot;,&quot;abstract&quot;:&quot;Across many soil types and conditions, post wetting soil internal drainage exhibits predictable dynamics that lead to a stable and repeatable hydration state termed \&quot;field capacity\&quot; (FC). Soil regulation of internal drainage toward FC has long been recognized as producing a useful hydrologic benchmark for modeling and for estimation of plant available soil water. To overcome ambiguities and inconsistencies in various ad hoc definitions of FC, we propose using a soil intrinsic characteristic length (a matric potential value derived from drainable soil pore size distribution) to characterize the loss of hydraulic continuity associated with the attainment of FC. The resulting static criterion for FC was extended to formulate a self-consistent dynamic criterion based on soil internal drainage dynamics. A systematic evaluation of the proposed definitions of FC using numerical simulations and experimental data reveals remarkable consistency and predictability across a wide range of soil types. The new metrics add definitiveness and robustness of this widely used concept with potential expansion to additional agronomic, hydrologic, ecological, and climatic applications. © 2014. American Geophysical Union. All Rights Reserved.&quot;,&quot;publisher&quot;:&quot;Blackwell Publishing Ltd&quot;,&quot;issue&quot;:&quot;6&quot;,&quot;volume&quot;:&quot;50&quot;},&quot;isTemporary&quot;:false}],&quot;properties&quot;:{&quot;noteIndex&quot;:0},&quot;isEdited&quot;:false,&quot;manualOverride&quot;:{&quot;isManuallyOverriden&quot;:false,&quot;citeprocText&quot;:&quot;(Assouline and Or, 2014)&quot;,&quot;manualOverrideText&quot;:&quot;&quot;},&quot;citationTag&quot;:&quot;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26FFC-1B5F-40D2-ABE5-78DA2EA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7</cp:revision>
  <dcterms:created xsi:type="dcterms:W3CDTF">2021-06-29T15:09:00Z</dcterms:created>
  <dcterms:modified xsi:type="dcterms:W3CDTF">2021-06-29T15:48:00Z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