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9"/>
        <w:gridCol w:w="262"/>
        <w:gridCol w:w="838"/>
        <w:gridCol w:w="838"/>
        <w:gridCol w:w="838"/>
        <w:gridCol w:w="262"/>
        <w:gridCol w:w="838"/>
        <w:gridCol w:w="838"/>
        <w:gridCol w:w="838"/>
        <w:gridCol w:w="262"/>
        <w:gridCol w:w="838"/>
        <w:gridCol w:w="838"/>
        <w:gridCol w:w="763"/>
      </w:tblGrid>
      <w:tr w:rsidR="00B22F09" w:rsidRPr="00B22F09" w14:paraId="03944552" w14:textId="77777777" w:rsidTr="00B22F09">
        <w:trPr>
          <w:trHeight w:val="288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ADFC30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CB0D" w14:textId="77777777" w:rsidR="00B22F09" w:rsidRPr="00B22F09" w:rsidRDefault="00B22F09" w:rsidP="00B22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5C78D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Planting date</w:t>
            </w:r>
          </w:p>
        </w:tc>
      </w:tr>
      <w:tr w:rsidR="00B22F09" w:rsidRPr="00B22F09" w14:paraId="1FFF94E6" w14:textId="77777777" w:rsidTr="00B22F09">
        <w:trPr>
          <w:trHeight w:val="2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340845" w14:textId="77777777" w:rsidR="00B22F09" w:rsidRPr="00B22F09" w:rsidRDefault="00B22F09" w:rsidP="00B22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E22B8" w14:textId="77777777" w:rsidR="00B22F09" w:rsidRPr="00B22F09" w:rsidRDefault="00B22F09" w:rsidP="00B22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F6DD03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15-Sep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992B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CE02B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7-Oct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A318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5A807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1-Nov</w:t>
            </w:r>
          </w:p>
        </w:tc>
      </w:tr>
      <w:tr w:rsidR="00B22F09" w:rsidRPr="00B22F09" w14:paraId="3D49E944" w14:textId="77777777" w:rsidTr="00B22F09">
        <w:trPr>
          <w:trHeight w:val="2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00079C" w14:textId="77777777" w:rsidR="00B22F09" w:rsidRPr="00B22F09" w:rsidRDefault="00B22F09" w:rsidP="00B22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0AD29" w14:textId="77777777" w:rsidR="00B22F09" w:rsidRPr="00B22F09" w:rsidRDefault="00B22F09" w:rsidP="00B22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FCE4B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Probability (P)</w:t>
            </w:r>
          </w:p>
        </w:tc>
      </w:tr>
      <w:tr w:rsidR="00B22F09" w:rsidRPr="00B22F09" w14:paraId="7EDB7671" w14:textId="77777777" w:rsidTr="00B22F09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869D42" w14:textId="77777777" w:rsidR="00B22F09" w:rsidRPr="00B22F09" w:rsidRDefault="00B22F09" w:rsidP="00B22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24BD8B9" w14:textId="77777777" w:rsidR="00B22F09" w:rsidRPr="00B22F09" w:rsidRDefault="00B22F09" w:rsidP="00B22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2C612B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3C7CFD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37D462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7F8C78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E0AF72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5B7A793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1A46C2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BD6AF8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619665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778520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DEFAD6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 = 0.8</w:t>
            </w:r>
          </w:p>
        </w:tc>
      </w:tr>
      <w:tr w:rsidR="00B22F09" w:rsidRPr="00B22F09" w14:paraId="2CED26BE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5BD83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81B57B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1BF5D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B22D5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832BD8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35B60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957CC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E1457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320E1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54575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A842AE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12FA6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1C4E1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29-Jul</w:t>
            </w:r>
          </w:p>
        </w:tc>
      </w:tr>
      <w:tr w:rsidR="00B22F09" w:rsidRPr="00B22F09" w14:paraId="71E422E9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F42510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3E88B7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0FAD4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7134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B2AC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15505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B8D6A0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0EA60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04DFB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085D8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F803C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5513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FA859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20-Jul</w:t>
            </w:r>
          </w:p>
        </w:tc>
      </w:tr>
      <w:tr w:rsidR="00B22F09" w:rsidRPr="00B22F09" w14:paraId="269AD98C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1C26C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095E83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7BB1D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624E50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63184B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A7EF28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8E9963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9F4C38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3BF7B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9A9BC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5787B3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FDA67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E8AF5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21-Jul</w:t>
            </w:r>
          </w:p>
        </w:tc>
      </w:tr>
      <w:tr w:rsidR="00B22F09" w:rsidRPr="00B22F09" w14:paraId="7DD8B522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9893E6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6E8F56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7D933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863918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4919F6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75B218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3E1C00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C4DC8E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4E020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B0F3EE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8AB11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B807E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143F9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15-Jul</w:t>
            </w:r>
          </w:p>
        </w:tc>
      </w:tr>
      <w:tr w:rsidR="00B22F09" w:rsidRPr="00B22F09" w14:paraId="35D5B765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A9D06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AD3E1C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349CA6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6A7C7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3604A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5D3436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8E8A3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F19A1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B06AC0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FC02C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0404A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34665E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48183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12-Jul</w:t>
            </w:r>
          </w:p>
        </w:tc>
      </w:tr>
      <w:tr w:rsidR="00B22F09" w:rsidRPr="00B22F09" w14:paraId="662BF5AB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E9671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25EA67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9E389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EE34D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6E5EE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3C416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A5D2B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91056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891B3B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E685F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AE4546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A461A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43FC1E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1-Jul</w:t>
            </w:r>
          </w:p>
        </w:tc>
      </w:tr>
      <w:tr w:rsidR="00B22F09" w:rsidRPr="00B22F09" w14:paraId="6098A679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7C9B1B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A57298F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E2291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50396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B694E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7B717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BD566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A945C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E797C6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B659A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9A238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51ACF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64442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17-Jun</w:t>
            </w:r>
          </w:p>
        </w:tc>
      </w:tr>
      <w:tr w:rsidR="00B22F09" w:rsidRPr="00B22F09" w14:paraId="50CA56B7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B37634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E83CCF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71BCD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67919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498B9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7C5CF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0681E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B1B08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CD83A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3FA2D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57B700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45630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3B4B7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21-Jun</w:t>
            </w:r>
          </w:p>
        </w:tc>
      </w:tr>
      <w:tr w:rsidR="00B22F09" w:rsidRPr="00B22F09" w14:paraId="73BF5A8E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6D7F8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C217BC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15826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38940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942FC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F8DD2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48D31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63253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55A3B8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76B69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46A1A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B480B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BB191E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18-Jun</w:t>
            </w:r>
          </w:p>
        </w:tc>
      </w:tr>
      <w:tr w:rsidR="00B22F09" w:rsidRPr="00B22F09" w14:paraId="59E9C742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01DE7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BF5B68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229420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99665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F7115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60D6E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211A6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FEF45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1021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EA7E6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FF2E6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A3CCC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F2EFE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20-Jun</w:t>
            </w:r>
          </w:p>
        </w:tc>
      </w:tr>
      <w:tr w:rsidR="00B22F09" w:rsidRPr="00B22F09" w14:paraId="4226F78A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8E091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008B14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E46DA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50B04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8A97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D9B06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51B436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7B766D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7B025A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15E68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3891FE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45A0C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35D487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5-Jun</w:t>
            </w:r>
          </w:p>
        </w:tc>
      </w:tr>
      <w:tr w:rsidR="00B22F09" w:rsidRPr="00B22F09" w14:paraId="25BA5874" w14:textId="77777777" w:rsidTr="00B22F0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BF34152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E1DDEF9" w14:textId="77777777" w:rsidR="00B22F09" w:rsidRPr="00B22F09" w:rsidRDefault="00B22F09" w:rsidP="00B22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FFDDC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EC2E1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B088BC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7A7B79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DFAF5F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7577DE5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857E6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64E0DF4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B7A24C1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E0D528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5E3F96" w14:textId="77777777" w:rsidR="00B22F09" w:rsidRPr="00B22F09" w:rsidRDefault="00B22F09" w:rsidP="00B22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2F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3-Jun</w:t>
            </w:r>
          </w:p>
        </w:tc>
      </w:tr>
    </w:tbl>
    <w:p w14:paraId="01871340" w14:textId="02810E75" w:rsidR="001A3D05" w:rsidRDefault="001A3D05"/>
    <w:p w14:paraId="2C143F53" w14:textId="6EF4E7AD" w:rsidR="00FF2840" w:rsidRDefault="00FF2840">
      <w:r>
        <w:t>Some Stats</w:t>
      </w:r>
      <w:r w:rsidR="004F774B">
        <w:t xml:space="preserve"> for the narrative</w:t>
      </w:r>
      <w:r>
        <w:t>:</w:t>
      </w:r>
    </w:p>
    <w:p w14:paraId="36752F6D" w14:textId="701375C9" w:rsidR="00FF2840" w:rsidRDefault="004F774B" w:rsidP="00A04EC0">
      <w:pPr>
        <w:pStyle w:val="ListParagraph"/>
        <w:numPr>
          <w:ilvl w:val="0"/>
          <w:numId w:val="1"/>
        </w:numPr>
      </w:pPr>
      <w:r>
        <w:t>When pla</w:t>
      </w:r>
      <w:r w:rsidR="00A04EC0">
        <w:t>n</w:t>
      </w:r>
      <w:r>
        <w:t>ted in 7-Oct and a</w:t>
      </w:r>
      <w:r w:rsidR="00FF2840">
        <w:t xml:space="preserve">t the </w:t>
      </w:r>
      <w:r>
        <w:t>0.</w:t>
      </w:r>
      <w:r w:rsidR="00FF2840">
        <w:t>8 probability</w:t>
      </w:r>
      <w:r>
        <w:t xml:space="preserve"> level</w:t>
      </w:r>
      <w:r w:rsidR="00FF2840">
        <w:t xml:space="preserve">, only 2% of counties were predicted to reach 5.0 Mg ha-1 by </w:t>
      </w:r>
      <w:r>
        <w:t>1-</w:t>
      </w:r>
      <w:r w:rsidR="00FF2840">
        <w:t xml:space="preserve">May, and this increased to 37% of the counties by </w:t>
      </w:r>
      <w:r>
        <w:t>1-</w:t>
      </w:r>
      <w:r w:rsidR="00FF2840">
        <w:t>Jun</w:t>
      </w:r>
      <w:r>
        <w:t xml:space="preserve"> and 76% by 1-Jul.</w:t>
      </w:r>
    </w:p>
    <w:p w14:paraId="4A42B3BA" w14:textId="47F69C37" w:rsidR="004F774B" w:rsidRDefault="004F774B" w:rsidP="00A04EC0">
      <w:pPr>
        <w:pStyle w:val="ListParagraph"/>
        <w:numPr>
          <w:ilvl w:val="0"/>
          <w:numId w:val="1"/>
        </w:numPr>
      </w:pPr>
      <w:r>
        <w:t>I</w:t>
      </w:r>
      <w:r>
        <w:t>n the early planting scenarios</w:t>
      </w:r>
      <w:r>
        <w:t>, this increased to 31, 71 and 98% for 1-</w:t>
      </w:r>
      <w:proofErr w:type="gramStart"/>
      <w:r>
        <w:t>May,</w:t>
      </w:r>
      <w:proofErr w:type="gramEnd"/>
      <w:r>
        <w:t xml:space="preserve"> </w:t>
      </w:r>
      <w:r>
        <w:t>1-</w:t>
      </w:r>
      <w:r>
        <w:t xml:space="preserve">Jun and </w:t>
      </w:r>
      <w:r>
        <w:t>1-</w:t>
      </w:r>
      <w:r>
        <w:t>Jul, respectively.</w:t>
      </w:r>
    </w:p>
    <w:p w14:paraId="404BF87F" w14:textId="3248F04C" w:rsidR="004F774B" w:rsidRDefault="004F774B" w:rsidP="00A04EC0">
      <w:pPr>
        <w:pStyle w:val="ListParagraph"/>
        <w:numPr>
          <w:ilvl w:val="0"/>
          <w:numId w:val="1"/>
        </w:numPr>
      </w:pPr>
      <w:r>
        <w:t xml:space="preserve">With late CC planting, none of the counties reached the threshold by </w:t>
      </w:r>
      <w:r>
        <w:t>1-May</w:t>
      </w:r>
      <w:r>
        <w:t xml:space="preserve">, and only about half (56%) did so by 1-Jul </w:t>
      </w:r>
    </w:p>
    <w:p w14:paraId="6A096135" w14:textId="77777777" w:rsidR="00A04EC0" w:rsidRDefault="00A04EC0"/>
    <w:p w14:paraId="214C8A04" w14:textId="63B61B2A" w:rsidR="00FF2840" w:rsidRDefault="004F774B">
      <w:r>
        <w:t xml:space="preserve">I used the </w:t>
      </w:r>
      <w:r w:rsidR="00A04EC0">
        <w:t>summary table</w:t>
      </w:r>
      <w:r>
        <w:t xml:space="preserve"> below</w:t>
      </w:r>
      <w:r w:rsidR="00A04EC0">
        <w:t>:</w:t>
      </w:r>
    </w:p>
    <w:p w14:paraId="1F7D6591" w14:textId="6D797158" w:rsidR="00A04EC0" w:rsidRPr="00193013" w:rsidRDefault="00A04EC0" w:rsidP="00A04EC0">
      <w:pPr>
        <w:jc w:val="center"/>
        <w:rPr>
          <w:i/>
          <w:iCs/>
        </w:rPr>
      </w:pPr>
      <w:r w:rsidRPr="00193013">
        <w:rPr>
          <w:i/>
          <w:iCs/>
        </w:rPr>
        <w:t>Percent of counties with predicted biomass &gt; 5.0 Mg ha at the 80% probability leve</w:t>
      </w:r>
      <w:bookmarkStart w:id="0" w:name="_GoBack"/>
      <w:bookmarkEnd w:id="0"/>
      <w:r w:rsidRPr="00193013">
        <w:rPr>
          <w:i/>
          <w:iCs/>
        </w:rPr>
        <w:t>l</w:t>
      </w:r>
    </w:p>
    <w:tbl>
      <w:tblPr>
        <w:tblStyle w:val="TableGridLight"/>
        <w:tblW w:w="3743" w:type="dxa"/>
        <w:jc w:val="center"/>
        <w:tblLook w:val="04A0" w:firstRow="1" w:lastRow="0" w:firstColumn="1" w:lastColumn="0" w:noHBand="0" w:noVBand="1"/>
      </w:tblPr>
      <w:tblGrid>
        <w:gridCol w:w="981"/>
        <w:gridCol w:w="893"/>
        <w:gridCol w:w="893"/>
        <w:gridCol w:w="976"/>
      </w:tblGrid>
      <w:tr w:rsidR="00A04EC0" w:rsidRPr="004F774B" w14:paraId="4F0033B5" w14:textId="77777777" w:rsidTr="00A04EC0">
        <w:trPr>
          <w:trHeight w:val="345"/>
          <w:jc w:val="center"/>
        </w:trPr>
        <w:tc>
          <w:tcPr>
            <w:tcW w:w="0" w:type="auto"/>
            <w:noWrap/>
          </w:tcPr>
          <w:p w14:paraId="5D66CBE4" w14:textId="3E823C23" w:rsidR="00A04EC0" w:rsidRPr="00A04EC0" w:rsidRDefault="00A04EC0" w:rsidP="00A04EC0">
            <w:pPr>
              <w:jc w:val="center"/>
              <w:rPr>
                <w:b/>
                <w:bCs/>
              </w:rPr>
            </w:pPr>
            <w:r w:rsidRPr="00A04EC0">
              <w:rPr>
                <w:b/>
                <w:bCs/>
              </w:rPr>
              <w:t>DOP</w:t>
            </w:r>
          </w:p>
        </w:tc>
        <w:tc>
          <w:tcPr>
            <w:tcW w:w="0" w:type="auto"/>
            <w:noWrap/>
          </w:tcPr>
          <w:p w14:paraId="4BA8C2D8" w14:textId="16B9F1E1" w:rsidR="00A04EC0" w:rsidRPr="00A04EC0" w:rsidRDefault="00A04EC0" w:rsidP="00A04EC0">
            <w:pPr>
              <w:jc w:val="center"/>
              <w:rPr>
                <w:b/>
                <w:bCs/>
              </w:rPr>
            </w:pPr>
            <w:r w:rsidRPr="00A04EC0">
              <w:rPr>
                <w:b/>
                <w:bCs/>
              </w:rPr>
              <w:t>JUL-1</w:t>
            </w:r>
          </w:p>
        </w:tc>
        <w:tc>
          <w:tcPr>
            <w:tcW w:w="0" w:type="auto"/>
            <w:noWrap/>
          </w:tcPr>
          <w:p w14:paraId="2447AA38" w14:textId="3405EC85" w:rsidR="00A04EC0" w:rsidRPr="00A04EC0" w:rsidRDefault="00A04EC0" w:rsidP="00A04EC0">
            <w:pPr>
              <w:jc w:val="center"/>
              <w:rPr>
                <w:b/>
                <w:bCs/>
              </w:rPr>
            </w:pPr>
            <w:r w:rsidRPr="00A04EC0">
              <w:rPr>
                <w:b/>
                <w:bCs/>
              </w:rPr>
              <w:t>JUN-1</w:t>
            </w:r>
          </w:p>
        </w:tc>
        <w:tc>
          <w:tcPr>
            <w:tcW w:w="0" w:type="auto"/>
            <w:noWrap/>
          </w:tcPr>
          <w:p w14:paraId="6C59E056" w14:textId="3EE360D0" w:rsidR="00A04EC0" w:rsidRPr="00A04EC0" w:rsidRDefault="00A04EC0" w:rsidP="00A04EC0">
            <w:pPr>
              <w:jc w:val="center"/>
              <w:rPr>
                <w:b/>
                <w:bCs/>
              </w:rPr>
            </w:pPr>
            <w:r w:rsidRPr="00A04EC0">
              <w:rPr>
                <w:b/>
                <w:bCs/>
              </w:rPr>
              <w:t>MAY-1</w:t>
            </w:r>
          </w:p>
        </w:tc>
      </w:tr>
      <w:tr w:rsidR="00A04EC0" w:rsidRPr="004F774B" w14:paraId="197664FE" w14:textId="77777777" w:rsidTr="00A04EC0">
        <w:trPr>
          <w:trHeight w:val="345"/>
          <w:jc w:val="center"/>
        </w:trPr>
        <w:tc>
          <w:tcPr>
            <w:tcW w:w="0" w:type="auto"/>
            <w:noWrap/>
            <w:hideMark/>
          </w:tcPr>
          <w:p w14:paraId="6113E487" w14:textId="77777777" w:rsidR="00A04EC0" w:rsidRPr="004F774B" w:rsidRDefault="00A04EC0" w:rsidP="00A04EC0">
            <w:pPr>
              <w:spacing w:after="160" w:line="259" w:lineRule="auto"/>
              <w:jc w:val="center"/>
              <w:rPr>
                <w:b/>
                <w:bCs/>
              </w:rPr>
            </w:pPr>
            <w:r w:rsidRPr="004F774B">
              <w:rPr>
                <w:b/>
                <w:bCs/>
              </w:rPr>
              <w:t>Sep-15</w:t>
            </w:r>
          </w:p>
        </w:tc>
        <w:tc>
          <w:tcPr>
            <w:tcW w:w="0" w:type="auto"/>
            <w:noWrap/>
            <w:hideMark/>
          </w:tcPr>
          <w:p w14:paraId="5332EDAD" w14:textId="1477A1B0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97.9</w:t>
            </w:r>
            <w:r>
              <w:t>%</w:t>
            </w:r>
          </w:p>
        </w:tc>
        <w:tc>
          <w:tcPr>
            <w:tcW w:w="0" w:type="auto"/>
            <w:noWrap/>
            <w:hideMark/>
          </w:tcPr>
          <w:p w14:paraId="63D4EF7F" w14:textId="77F41681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70.6</w:t>
            </w:r>
            <w:r>
              <w:t>%</w:t>
            </w:r>
          </w:p>
        </w:tc>
        <w:tc>
          <w:tcPr>
            <w:tcW w:w="0" w:type="auto"/>
            <w:noWrap/>
            <w:hideMark/>
          </w:tcPr>
          <w:p w14:paraId="7AF4B951" w14:textId="6A103D09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30.5</w:t>
            </w:r>
            <w:r>
              <w:t>%</w:t>
            </w:r>
          </w:p>
        </w:tc>
      </w:tr>
      <w:tr w:rsidR="00A04EC0" w:rsidRPr="004F774B" w14:paraId="0301F9DD" w14:textId="77777777" w:rsidTr="00A04EC0">
        <w:trPr>
          <w:trHeight w:val="345"/>
          <w:jc w:val="center"/>
        </w:trPr>
        <w:tc>
          <w:tcPr>
            <w:tcW w:w="0" w:type="auto"/>
            <w:noWrap/>
            <w:hideMark/>
          </w:tcPr>
          <w:p w14:paraId="0BB0403F" w14:textId="77777777" w:rsidR="00A04EC0" w:rsidRPr="004F774B" w:rsidRDefault="00A04EC0" w:rsidP="00A04EC0">
            <w:pPr>
              <w:spacing w:after="160" w:line="259" w:lineRule="auto"/>
              <w:jc w:val="center"/>
              <w:rPr>
                <w:b/>
                <w:bCs/>
              </w:rPr>
            </w:pPr>
            <w:r w:rsidRPr="004F774B">
              <w:rPr>
                <w:b/>
                <w:bCs/>
              </w:rPr>
              <w:t>Oct-7</w:t>
            </w:r>
          </w:p>
        </w:tc>
        <w:tc>
          <w:tcPr>
            <w:tcW w:w="0" w:type="auto"/>
            <w:noWrap/>
            <w:hideMark/>
          </w:tcPr>
          <w:p w14:paraId="039D705B" w14:textId="478388D6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75.8</w:t>
            </w:r>
            <w:r>
              <w:t>%</w:t>
            </w:r>
          </w:p>
        </w:tc>
        <w:tc>
          <w:tcPr>
            <w:tcW w:w="0" w:type="auto"/>
            <w:noWrap/>
            <w:hideMark/>
          </w:tcPr>
          <w:p w14:paraId="49EC00C4" w14:textId="62A891F4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36.9</w:t>
            </w:r>
            <w:r>
              <w:t>%</w:t>
            </w:r>
          </w:p>
        </w:tc>
        <w:tc>
          <w:tcPr>
            <w:tcW w:w="0" w:type="auto"/>
            <w:noWrap/>
            <w:hideMark/>
          </w:tcPr>
          <w:p w14:paraId="7DE63165" w14:textId="0C026AF3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2.2</w:t>
            </w:r>
            <w:r>
              <w:t>%</w:t>
            </w:r>
          </w:p>
        </w:tc>
      </w:tr>
      <w:tr w:rsidR="00A04EC0" w:rsidRPr="004F774B" w14:paraId="117ED89B" w14:textId="77777777" w:rsidTr="00A04EC0">
        <w:trPr>
          <w:trHeight w:val="345"/>
          <w:jc w:val="center"/>
        </w:trPr>
        <w:tc>
          <w:tcPr>
            <w:tcW w:w="0" w:type="auto"/>
            <w:noWrap/>
            <w:hideMark/>
          </w:tcPr>
          <w:p w14:paraId="5FE5FC22" w14:textId="77777777" w:rsidR="00A04EC0" w:rsidRPr="004F774B" w:rsidRDefault="00A04EC0" w:rsidP="00A04EC0">
            <w:pPr>
              <w:spacing w:after="160" w:line="259" w:lineRule="auto"/>
              <w:jc w:val="center"/>
              <w:rPr>
                <w:b/>
                <w:bCs/>
              </w:rPr>
            </w:pPr>
            <w:r w:rsidRPr="004F774B">
              <w:rPr>
                <w:b/>
                <w:bCs/>
              </w:rPr>
              <w:t>Nov-1</w:t>
            </w:r>
          </w:p>
        </w:tc>
        <w:tc>
          <w:tcPr>
            <w:tcW w:w="0" w:type="auto"/>
            <w:noWrap/>
            <w:hideMark/>
          </w:tcPr>
          <w:p w14:paraId="1506951F" w14:textId="1C254E0A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56.4</w:t>
            </w:r>
            <w:r>
              <w:t>%</w:t>
            </w:r>
          </w:p>
        </w:tc>
        <w:tc>
          <w:tcPr>
            <w:tcW w:w="0" w:type="auto"/>
            <w:noWrap/>
            <w:hideMark/>
          </w:tcPr>
          <w:p w14:paraId="389387E6" w14:textId="5E2F965F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6.3</w:t>
            </w:r>
            <w:r>
              <w:t>%</w:t>
            </w:r>
          </w:p>
        </w:tc>
        <w:tc>
          <w:tcPr>
            <w:tcW w:w="0" w:type="auto"/>
            <w:noWrap/>
            <w:hideMark/>
          </w:tcPr>
          <w:p w14:paraId="0ED160E5" w14:textId="53CD963C" w:rsidR="00A04EC0" w:rsidRPr="004F774B" w:rsidRDefault="00A04EC0" w:rsidP="00A04EC0">
            <w:pPr>
              <w:spacing w:after="160" w:line="259" w:lineRule="auto"/>
              <w:jc w:val="center"/>
            </w:pPr>
            <w:r w:rsidRPr="004F774B">
              <w:t>0.0</w:t>
            </w:r>
            <w:r>
              <w:t>%</w:t>
            </w:r>
          </w:p>
        </w:tc>
      </w:tr>
    </w:tbl>
    <w:p w14:paraId="0FED8BE5" w14:textId="77777777" w:rsidR="004F774B" w:rsidRDefault="004F774B" w:rsidP="00A04EC0">
      <w:pPr>
        <w:jc w:val="center"/>
      </w:pPr>
    </w:p>
    <w:sectPr w:rsidR="004F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3DD4"/>
    <w:multiLevelType w:val="hybridMultilevel"/>
    <w:tmpl w:val="4494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09"/>
    <w:rsid w:val="00193013"/>
    <w:rsid w:val="001A3D05"/>
    <w:rsid w:val="004F774B"/>
    <w:rsid w:val="00A04EC0"/>
    <w:rsid w:val="00B22F09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FEC2"/>
  <w15:chartTrackingRefBased/>
  <w15:docId w15:val="{7B235AF6-93A7-4367-A665-07654BAE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04E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0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97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57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29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53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79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88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83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Martinez-Feria, Rafael</dc:creator>
  <cp:keywords/>
  <dc:description/>
  <cp:lastModifiedBy>Martinez-Feria, Rafael</cp:lastModifiedBy>
  <cp:revision>4</cp:revision>
  <dcterms:created xsi:type="dcterms:W3CDTF">2020-02-27T17:06:00Z</dcterms:created>
  <dcterms:modified xsi:type="dcterms:W3CDTF">2020-02-27T17:37:00Z</dcterms:modified>
</cp:coreProperties>
</file>