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0A8EF520"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Pr="00051B00">
        <w:rPr>
          <w:rFonts w:eastAsia="Times New Roman" w:cstheme="minorHAnsi"/>
          <w:sz w:val="32"/>
          <w:szCs w:val="32"/>
        </w:rPr>
        <w:t xml:space="preserve"> in the Midwestern 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Basche,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243B3189" w14:textId="2FA03ACE" w:rsidR="00816050" w:rsidRDefault="00816050" w:rsidP="00816050">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Incorporation of </w:t>
      </w:r>
      <w:r>
        <w:rPr>
          <w:rFonts w:eastAsia="Times New Roman" w:cstheme="minorHAnsi"/>
          <w:sz w:val="24"/>
          <w:szCs w:val="24"/>
        </w:rPr>
        <w:t>over-</w:t>
      </w:r>
      <w:r w:rsidRPr="0042521F">
        <w:rPr>
          <w:rFonts w:eastAsia="Times New Roman" w:cstheme="minorHAnsi"/>
          <w:sz w:val="24"/>
          <w:szCs w:val="24"/>
        </w:rPr>
        <w:t>winter</w:t>
      </w:r>
      <w:r>
        <w:rPr>
          <w:rFonts w:eastAsia="Times New Roman" w:cstheme="minorHAnsi"/>
          <w:sz w:val="24"/>
          <w:szCs w:val="24"/>
        </w:rPr>
        <w:t>ing</w:t>
      </w:r>
      <w:r w:rsidRPr="0042521F">
        <w:rPr>
          <w:rFonts w:eastAsia="Times New Roman" w:cstheme="minorHAnsi"/>
          <w:sz w:val="24"/>
          <w:szCs w:val="24"/>
        </w:rPr>
        <w:t xml:space="preserve"> cover crops</w:t>
      </w:r>
      <w:r>
        <w:rPr>
          <w:rFonts w:eastAsia="Times New Roman" w:cstheme="minorHAnsi"/>
          <w:sz w:val="24"/>
          <w:szCs w:val="24"/>
        </w:rPr>
        <w:t xml:space="preserve"> (CCs)</w:t>
      </w:r>
      <w:r w:rsidRPr="0042521F">
        <w:rPr>
          <w:rFonts w:eastAsia="Times New Roman" w:cstheme="minorHAnsi"/>
          <w:sz w:val="24"/>
          <w:szCs w:val="24"/>
        </w:rPr>
        <w:t xml:space="preserve"> into Midwestern maize-soybean systems offers numerous environmental advantages</w:t>
      </w:r>
      <w:r>
        <w:rPr>
          <w:rFonts w:eastAsia="Times New Roman" w:cstheme="minorHAnsi"/>
          <w:sz w:val="24"/>
          <w:szCs w:val="24"/>
        </w:rPr>
        <w:t xml:space="preserve"> including decreased</w:t>
      </w:r>
      <w:r w:rsidRPr="0042521F">
        <w:rPr>
          <w:rFonts w:eastAsia="Times New Roman" w:cstheme="minorHAnsi"/>
          <w:sz w:val="24"/>
          <w:szCs w:val="24"/>
        </w:rPr>
        <w:t xml:space="preserve"> nitrate leaching and reduced soil erosion. However,</w:t>
      </w:r>
      <w:r>
        <w:rPr>
          <w:rFonts w:eastAsia="Times New Roman" w:cstheme="minorHAnsi"/>
          <w:sz w:val="24"/>
          <w:szCs w:val="24"/>
        </w:rPr>
        <w:t xml:space="preserve"> the contribution of CCs</w:t>
      </w:r>
      <w:r w:rsidRPr="0042521F">
        <w:rPr>
          <w:rFonts w:eastAsia="Times New Roman" w:cstheme="minorHAnsi"/>
          <w:sz w:val="24"/>
          <w:szCs w:val="24"/>
        </w:rPr>
        <w:t xml:space="preserve"> to weed control is poorly understood, with wide ranges in study results. </w:t>
      </w:r>
      <w:r>
        <w:rPr>
          <w:rFonts w:eastAsia="Times New Roman" w:cstheme="minorHAnsi"/>
          <w:sz w:val="24"/>
          <w:szCs w:val="24"/>
        </w:rPr>
        <w:t xml:space="preserve">Insight into the experimental, </w:t>
      </w:r>
      <w:r w:rsidRPr="0042521F">
        <w:rPr>
          <w:rFonts w:eastAsia="Times New Roman" w:cstheme="minorHAnsi"/>
          <w:sz w:val="24"/>
          <w:szCs w:val="24"/>
        </w:rPr>
        <w:t>environmental</w:t>
      </w:r>
      <w:r>
        <w:rPr>
          <w:rFonts w:eastAsia="Times New Roman" w:cstheme="minorHAnsi"/>
          <w:sz w:val="24"/>
          <w:szCs w:val="24"/>
        </w:rPr>
        <w:t>,</w:t>
      </w:r>
      <w:r w:rsidRPr="0042521F">
        <w:rPr>
          <w:rFonts w:eastAsia="Times New Roman" w:cstheme="minorHAnsi"/>
          <w:sz w:val="24"/>
          <w:szCs w:val="24"/>
        </w:rPr>
        <w:t xml:space="preserve"> and manage</w:t>
      </w:r>
      <w:r>
        <w:rPr>
          <w:rFonts w:eastAsia="Times New Roman" w:cstheme="minorHAnsi"/>
          <w:sz w:val="24"/>
          <w:szCs w:val="24"/>
        </w:rPr>
        <w:t>rial</w:t>
      </w:r>
      <w:r w:rsidRPr="0042521F">
        <w:rPr>
          <w:rFonts w:eastAsia="Times New Roman" w:cstheme="minorHAnsi"/>
          <w:sz w:val="24"/>
          <w:szCs w:val="24"/>
        </w:rPr>
        <w:t xml:space="preserve"> factors that influe</w:t>
      </w:r>
      <w:r>
        <w:rPr>
          <w:rFonts w:eastAsia="Times New Roman" w:cstheme="minorHAnsi"/>
          <w:sz w:val="24"/>
          <w:szCs w:val="24"/>
        </w:rPr>
        <w:t>nce weed responses to CC</w:t>
      </w:r>
      <w:r w:rsidRPr="0042521F">
        <w:rPr>
          <w:rFonts w:eastAsia="Times New Roman" w:cstheme="minorHAnsi"/>
          <w:sz w:val="24"/>
          <w:szCs w:val="24"/>
        </w:rPr>
        <w:t>s in these systems</w:t>
      </w:r>
      <w:r>
        <w:rPr>
          <w:rFonts w:eastAsia="Times New Roman" w:cstheme="minorHAnsi"/>
          <w:sz w:val="24"/>
          <w:szCs w:val="24"/>
        </w:rPr>
        <w:t xml:space="preserve"> is needed, as CC</w:t>
      </w:r>
      <w:r w:rsidR="001C4E82">
        <w:rPr>
          <w:rFonts w:eastAsia="Times New Roman" w:cstheme="minorHAnsi"/>
          <w:sz w:val="24"/>
          <w:szCs w:val="24"/>
        </w:rPr>
        <w:t xml:space="preserve">-derived weed </w:t>
      </w:r>
      <w:r w:rsidR="006C76E0">
        <w:rPr>
          <w:rFonts w:eastAsia="Times New Roman" w:cstheme="minorHAnsi"/>
          <w:sz w:val="24"/>
          <w:szCs w:val="24"/>
        </w:rPr>
        <w:t xml:space="preserve">suppression </w:t>
      </w:r>
      <w:r>
        <w:rPr>
          <w:rFonts w:eastAsia="Times New Roman" w:cstheme="minorHAnsi"/>
          <w:sz w:val="24"/>
          <w:szCs w:val="24"/>
        </w:rPr>
        <w:t xml:space="preserve">could offer short-term benefits to producers by reducing input costs associated with </w:t>
      </w:r>
      <w:r w:rsidR="0015656F">
        <w:rPr>
          <w:rFonts w:eastAsia="Times New Roman" w:cstheme="minorHAnsi"/>
          <w:sz w:val="24"/>
          <w:szCs w:val="24"/>
        </w:rPr>
        <w:t>weed control. W</w:t>
      </w:r>
      <w:r w:rsidRPr="0042521F">
        <w:rPr>
          <w:rFonts w:eastAsia="Times New Roman" w:cstheme="minorHAnsi"/>
          <w:sz w:val="24"/>
          <w:szCs w:val="24"/>
        </w:rPr>
        <w:t>e conducted a meta-analysis</w:t>
      </w:r>
      <w:r>
        <w:rPr>
          <w:rFonts w:eastAsia="Times New Roman" w:cstheme="minorHAnsi"/>
          <w:sz w:val="24"/>
          <w:szCs w:val="24"/>
        </w:rPr>
        <w:t xml:space="preserve"> on studies </w:t>
      </w:r>
      <w:r w:rsidRPr="0042521F">
        <w:rPr>
          <w:rFonts w:eastAsia="Times New Roman" w:cstheme="minorHAnsi"/>
          <w:sz w:val="24"/>
          <w:szCs w:val="24"/>
        </w:rPr>
        <w:t>performed in maize-soybean rotations in the Midwestern grain</w:t>
      </w:r>
      <w:r>
        <w:rPr>
          <w:rFonts w:eastAsia="Times New Roman" w:cstheme="minorHAnsi"/>
          <w:sz w:val="24"/>
          <w:szCs w:val="24"/>
        </w:rPr>
        <w:t>-</w:t>
      </w:r>
      <w:r w:rsidRPr="0042521F">
        <w:rPr>
          <w:rFonts w:eastAsia="Times New Roman" w:cstheme="minorHAnsi"/>
          <w:sz w:val="24"/>
          <w:szCs w:val="24"/>
        </w:rPr>
        <w:t xml:space="preserve">producing region of </w:t>
      </w:r>
      <w:r>
        <w:rPr>
          <w:rFonts w:eastAsia="Times New Roman" w:cstheme="minorHAnsi"/>
          <w:sz w:val="24"/>
          <w:szCs w:val="24"/>
        </w:rPr>
        <w:t>the United States that measured either weed biomass or density in both a CC and no-cover treatment. We found 15 studies that met our criteria, resulting in 123 paired comparisons of weed biomass and 119 of weed density</w:t>
      </w:r>
      <w:r w:rsidRPr="0042521F">
        <w:rPr>
          <w:rFonts w:eastAsia="Times New Roman" w:cstheme="minorHAnsi"/>
          <w:sz w:val="24"/>
          <w:szCs w:val="24"/>
        </w:rPr>
        <w:t xml:space="preserve">. </w:t>
      </w:r>
      <w:r w:rsidR="003406DC">
        <w:rPr>
          <w:rFonts w:eastAsia="Times New Roman" w:cstheme="minorHAnsi"/>
          <w:sz w:val="24"/>
          <w:szCs w:val="24"/>
        </w:rPr>
        <w:t xml:space="preserve">Even after accounting for CC biomass production, grass CCs reduced weeds more compared to non-grasses. </w:t>
      </w:r>
      <w:r>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and 11 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and non-grass CC residue, respectively.</w:t>
      </w:r>
      <w:r w:rsidR="0015656F">
        <w:rPr>
          <w:rFonts w:eastAsia="Times New Roman" w:cstheme="minorHAnsi"/>
          <w:sz w:val="24"/>
          <w:szCs w:val="24"/>
        </w:rPr>
        <w:t xml:space="preserve"> </w:t>
      </w:r>
      <w:r>
        <w:rPr>
          <w:rFonts w:eastAsia="Times New Roman" w:cstheme="minorHAnsi"/>
          <w:sz w:val="24"/>
          <w:szCs w:val="24"/>
        </w:rPr>
        <w:t xml:space="preserve">Weed suppression from CCs </w:t>
      </w:r>
      <w:r w:rsidR="0015656F">
        <w:rPr>
          <w:rFonts w:eastAsia="Times New Roman" w:cstheme="minorHAnsi"/>
          <w:sz w:val="24"/>
          <w:szCs w:val="24"/>
        </w:rPr>
        <w:t>was strongest for winter annual weeds</w:t>
      </w:r>
      <w:r>
        <w:rPr>
          <w:rFonts w:eastAsia="Times New Roman" w:cstheme="minorHAnsi"/>
          <w:sz w:val="24"/>
          <w:szCs w:val="24"/>
        </w:rPr>
        <w:t xml:space="preserve">, intermediate for summer annuals, and had no effect on perennial weeds. </w:t>
      </w:r>
      <w:r w:rsidRPr="0042521F">
        <w:rPr>
          <w:rFonts w:eastAsia="Times New Roman" w:cstheme="minorHAnsi"/>
          <w:sz w:val="24"/>
          <w:szCs w:val="24"/>
        </w:rPr>
        <w:t xml:space="preserve">No </w:t>
      </w:r>
      <w:r>
        <w:rPr>
          <w:rFonts w:eastAsia="Times New Roman" w:cstheme="minorHAnsi"/>
          <w:sz w:val="24"/>
          <w:szCs w:val="24"/>
        </w:rPr>
        <w:t xml:space="preserve">other </w:t>
      </w:r>
      <w:r w:rsidRPr="0042521F">
        <w:rPr>
          <w:rFonts w:eastAsia="Times New Roman" w:cstheme="minorHAnsi"/>
          <w:sz w:val="24"/>
          <w:szCs w:val="24"/>
        </w:rPr>
        <w:t>management factors (termination method, planting method, tillage system</w:t>
      </w:r>
      <w:r>
        <w:rPr>
          <w:rFonts w:eastAsia="Times New Roman" w:cstheme="minorHAnsi"/>
          <w:sz w:val="24"/>
          <w:szCs w:val="24"/>
        </w:rPr>
        <w:t>, CC termi</w:t>
      </w:r>
      <w:r w:rsidRPr="005B5332">
        <w:rPr>
          <w:rFonts w:eastAsia="Times New Roman" w:cstheme="minorHAnsi"/>
          <w:sz w:val="24"/>
          <w:szCs w:val="24"/>
        </w:rPr>
        <w:t xml:space="preserve">nation to cash crop planting gap) </w:t>
      </w:r>
      <w:r w:rsidR="00051B00" w:rsidRPr="005B5332">
        <w:rPr>
          <w:rFonts w:eastAsia="Times New Roman" w:cstheme="minorHAnsi"/>
          <w:sz w:val="24"/>
          <w:szCs w:val="24"/>
        </w:rPr>
        <w:t>impacted CC</w:t>
      </w:r>
      <w:r w:rsidRPr="005B5332">
        <w:rPr>
          <w:rFonts w:eastAsia="Times New Roman" w:cstheme="minorHAnsi"/>
          <w:sz w:val="24"/>
          <w:szCs w:val="24"/>
        </w:rPr>
        <w:t xml:space="preserve"> weed suppression. W</w:t>
      </w:r>
      <w:r w:rsidR="00051B00" w:rsidRPr="005B5332">
        <w:rPr>
          <w:rFonts w:eastAsia="Times New Roman" w:cstheme="minorHAnsi"/>
          <w:sz w:val="24"/>
          <w:szCs w:val="24"/>
        </w:rPr>
        <w:t>hile grass CCs offer superior weed control</w:t>
      </w:r>
      <w:r w:rsidR="005B5332" w:rsidRPr="005B5332">
        <w:rPr>
          <w:rFonts w:eastAsia="Times New Roman" w:cstheme="minorHAnsi"/>
          <w:sz w:val="24"/>
          <w:szCs w:val="24"/>
        </w:rPr>
        <w:t xml:space="preserve"> compared to non-grass</w:t>
      </w:r>
      <w:r w:rsidR="00051B00" w:rsidRPr="005B5332">
        <w:rPr>
          <w:rFonts w:eastAsia="Times New Roman" w:cstheme="minorHAnsi"/>
          <w:sz w:val="24"/>
          <w:szCs w:val="24"/>
        </w:rPr>
        <w:t>, non-grass CCs provide cash crop yield increases meaning there is a trade-off in managing CCs for weed suppression versus yield</w:t>
      </w:r>
      <w:r w:rsidR="005B5332" w:rsidRPr="005B5332">
        <w:rPr>
          <w:rFonts w:eastAsia="Times New Roman" w:cstheme="minorHAnsi"/>
          <w:sz w:val="24"/>
          <w:szCs w:val="24"/>
        </w:rPr>
        <w:t xml:space="preserve"> benefits</w:t>
      </w:r>
      <w:r w:rsidR="00051B00" w:rsidRPr="005B5332">
        <w:rPr>
          <w:rFonts w:eastAsia="Times New Roman" w:cstheme="minorHAnsi"/>
          <w:sz w:val="24"/>
          <w:szCs w:val="24"/>
        </w:rPr>
        <w:t>.</w:t>
      </w:r>
      <w:r w:rsidRPr="005B5332">
        <w:rPr>
          <w:rFonts w:eastAsia="Times New Roman" w:cstheme="minorHAnsi"/>
          <w:sz w:val="24"/>
          <w:szCs w:val="24"/>
        </w:rPr>
        <w:t xml:space="preserve"> While thes</w:t>
      </w:r>
      <w:r>
        <w:rPr>
          <w:rFonts w:eastAsia="Times New Roman" w:cstheme="minorHAnsi"/>
          <w:sz w:val="24"/>
          <w:szCs w:val="24"/>
        </w:rPr>
        <w:t>e analyses suggest it is possible to manage CCs for significant weed control,</w:t>
      </w:r>
      <w:r w:rsidR="003406DC">
        <w:rPr>
          <w:rFonts w:eastAsia="Times New Roman" w:cstheme="minorHAnsi"/>
          <w:sz w:val="24"/>
          <w:szCs w:val="24"/>
        </w:rPr>
        <w:t xml:space="preserve"> </w:t>
      </w:r>
      <w:r w:rsidR="00051B00">
        <w:rPr>
          <w:rFonts w:eastAsia="Times New Roman" w:cstheme="minorHAnsi"/>
          <w:sz w:val="24"/>
          <w:szCs w:val="24"/>
        </w:rPr>
        <w:t xml:space="preserve">a </w:t>
      </w:r>
      <w:r w:rsidR="003406DC">
        <w:rPr>
          <w:rFonts w:eastAsia="Times New Roman" w:cstheme="minorHAnsi"/>
          <w:sz w:val="24"/>
          <w:szCs w:val="24"/>
        </w:rPr>
        <w:t>process-based</w:t>
      </w:r>
      <w:r>
        <w:rPr>
          <w:rFonts w:eastAsia="Times New Roman" w:cstheme="minorHAnsi"/>
          <w:sz w:val="24"/>
          <w:szCs w:val="24"/>
        </w:rPr>
        <w:t xml:space="preserve"> </w:t>
      </w:r>
      <w:r w:rsidR="0015656F">
        <w:rPr>
          <w:rFonts w:eastAsia="Times New Roman" w:cstheme="minorHAnsi"/>
          <w:sz w:val="24"/>
          <w:szCs w:val="24"/>
        </w:rPr>
        <w:t>model predict</w:t>
      </w:r>
      <w:r w:rsidR="00051B00">
        <w:rPr>
          <w:rFonts w:eastAsia="Times New Roman" w:cstheme="minorHAnsi"/>
          <w:sz w:val="24"/>
          <w:szCs w:val="24"/>
        </w:rPr>
        <w:t>ed</w:t>
      </w:r>
      <w:r w:rsidR="0015656F">
        <w:rPr>
          <w:rFonts w:eastAsia="Times New Roman" w:cstheme="minorHAnsi"/>
          <w:sz w:val="24"/>
          <w:szCs w:val="24"/>
        </w:rPr>
        <w:t xml:space="preserve"> </w:t>
      </w:r>
      <w:r>
        <w:rPr>
          <w:rFonts w:eastAsia="Times New Roman" w:cstheme="minorHAnsi"/>
          <w:sz w:val="24"/>
          <w:szCs w:val="24"/>
        </w:rPr>
        <w:t>it may be challenging to</w:t>
      </w:r>
      <w:r w:rsidR="0015656F">
        <w:rPr>
          <w:rFonts w:eastAsia="Times New Roman" w:cstheme="minorHAnsi"/>
          <w:sz w:val="24"/>
          <w:szCs w:val="24"/>
        </w:rPr>
        <w:t xml:space="preserve"> achieve CC biomasses needed to replace other weed control tactics under </w:t>
      </w:r>
      <w:r>
        <w:rPr>
          <w:rFonts w:eastAsia="Times New Roman" w:cstheme="minorHAnsi"/>
          <w:sz w:val="24"/>
          <w:szCs w:val="24"/>
        </w:rPr>
        <w:t xml:space="preserve">the current climate and management constraints of a traditional Midwestern maize-soybean system. </w:t>
      </w:r>
    </w:p>
    <w:p w14:paraId="628727E9" w14:textId="720A043D" w:rsidR="00F04873" w:rsidRDefault="00F04873" w:rsidP="0077460E">
      <w:pPr>
        <w:shd w:val="clear" w:color="auto" w:fill="FFFFFF"/>
        <w:spacing w:after="0" w:line="240" w:lineRule="auto"/>
        <w:rPr>
          <w:rFonts w:eastAsia="Times New Roman" w:cstheme="minorHAnsi"/>
          <w:b/>
          <w:sz w:val="32"/>
          <w:szCs w:val="32"/>
        </w:rPr>
      </w:pPr>
    </w:p>
    <w:p w14:paraId="05518A81" w14:textId="77777777"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3D0B4282" w14:textId="28BD4E6A" w:rsidR="00816050" w:rsidRDefault="00816050" w:rsidP="00816050">
      <w:pPr>
        <w:shd w:val="clear" w:color="auto" w:fill="FFFFFF"/>
        <w:spacing w:after="0" w:line="240" w:lineRule="auto"/>
        <w:rPr>
          <w:rFonts w:eastAsia="Times New Roman" w:cstheme="minorHAnsi"/>
          <w:sz w:val="24"/>
          <w:szCs w:val="24"/>
        </w:rPr>
      </w:pPr>
      <w:r>
        <w:rPr>
          <w:rFonts w:eastAsia="Times New Roman" w:cstheme="minorHAnsi"/>
          <w:sz w:val="24"/>
          <w:szCs w:val="24"/>
        </w:rPr>
        <w:t>Integrated weed management approaches are becoming more critical as the prevalence of weeds with resistance to multiple modes of herbicide action increases (</w:t>
      </w:r>
      <w:r w:rsidR="002966EC">
        <w:rPr>
          <w:rFonts w:eastAsia="Times New Roman" w:cstheme="minorHAnsi"/>
          <w:sz w:val="24"/>
          <w:szCs w:val="24"/>
        </w:rPr>
        <w:t xml:space="preserve">Price et al. 2011, </w:t>
      </w:r>
      <w:r w:rsidRPr="00A649FB">
        <w:rPr>
          <w:rFonts w:eastAsia="Times New Roman" w:cstheme="minorHAnsi"/>
          <w:color w:val="FF0000"/>
          <w:sz w:val="24"/>
          <w:szCs w:val="24"/>
        </w:rPr>
        <w:t>CITE</w:t>
      </w:r>
      <w:r>
        <w:rPr>
          <w:rFonts w:eastAsia="Times New Roman" w:cstheme="minorHAnsi"/>
          <w:sz w:val="24"/>
          <w:szCs w:val="24"/>
        </w:rPr>
        <w:t xml:space="preserve">). </w:t>
      </w:r>
      <w:r w:rsidR="004D3835">
        <w:rPr>
          <w:rFonts w:eastAsia="Times New Roman" w:cstheme="minorHAnsi"/>
          <w:sz w:val="24"/>
          <w:szCs w:val="24"/>
        </w:rPr>
        <w:t>C</w:t>
      </w:r>
      <w:r>
        <w:rPr>
          <w:rFonts w:eastAsia="Times New Roman" w:cstheme="minorHAnsi"/>
          <w:sz w:val="24"/>
          <w:szCs w:val="24"/>
        </w:rPr>
        <w:t xml:space="preserve">over crops (CCs) </w:t>
      </w:r>
      <w:r w:rsidR="004D3835">
        <w:rPr>
          <w:rFonts w:eastAsia="Times New Roman" w:cstheme="minorHAnsi"/>
          <w:sz w:val="24"/>
          <w:szCs w:val="24"/>
        </w:rPr>
        <w:t>are a potential component of integrated approaches to weed management (</w:t>
      </w:r>
      <w:r w:rsidR="005B5332">
        <w:rPr>
          <w:rFonts w:eastAsia="Times New Roman" w:cstheme="minorHAnsi"/>
          <w:sz w:val="24"/>
          <w:szCs w:val="24"/>
        </w:rPr>
        <w:t xml:space="preserve">Teasdale 1996, </w:t>
      </w:r>
      <w:r w:rsidR="005B5332" w:rsidRPr="005B5332">
        <w:rPr>
          <w:rFonts w:eastAsia="Times New Roman" w:cstheme="minorHAnsi"/>
          <w:sz w:val="24"/>
          <w:szCs w:val="24"/>
        </w:rPr>
        <w:t>Liebman et al. 1997</w:t>
      </w:r>
      <w:r w:rsidR="004D3835">
        <w:rPr>
          <w:rFonts w:eastAsia="Times New Roman" w:cstheme="minorHAnsi"/>
          <w:sz w:val="24"/>
          <w:szCs w:val="24"/>
        </w:rPr>
        <w:t>)</w:t>
      </w:r>
      <w:r>
        <w:rPr>
          <w:rFonts w:eastAsia="Times New Roman" w:cstheme="minorHAnsi"/>
          <w:sz w:val="24"/>
          <w:szCs w:val="24"/>
        </w:rPr>
        <w:t xml:space="preserve">. Additionally, </w:t>
      </w:r>
      <w:r w:rsidR="004D3835">
        <w:rPr>
          <w:rFonts w:eastAsia="Times New Roman" w:cstheme="minorHAnsi"/>
          <w:sz w:val="24"/>
          <w:szCs w:val="24"/>
        </w:rPr>
        <w:t>CCs</w:t>
      </w:r>
      <w:r>
        <w:rPr>
          <w:rFonts w:eastAsia="Times New Roman" w:cstheme="minorHAnsi"/>
          <w:sz w:val="24"/>
          <w:szCs w:val="24"/>
        </w:rPr>
        <w:t xml:space="preserve"> offer myriad long-term environmental benefits in many agricultural production systems (Blanco-</w:t>
      </w:r>
      <w:proofErr w:type="spellStart"/>
      <w:r>
        <w:rPr>
          <w:rFonts w:eastAsia="Times New Roman" w:cstheme="minorHAnsi"/>
          <w:sz w:val="24"/>
          <w:szCs w:val="24"/>
        </w:rPr>
        <w:t>Canqui</w:t>
      </w:r>
      <w:proofErr w:type="spellEnd"/>
      <w:r>
        <w:rPr>
          <w:rFonts w:eastAsia="Times New Roman" w:cstheme="minorHAnsi"/>
          <w:sz w:val="24"/>
          <w:szCs w:val="24"/>
        </w:rPr>
        <w:t xml:space="preserve"> et al. 2015</w:t>
      </w:r>
      <w:del w:id="0" w:author="Andrea Basche" w:date="2020-01-14T16:36:00Z">
        <w:r w:rsidR="005B5332" w:rsidDel="00C878B9">
          <w:rPr>
            <w:rFonts w:eastAsia="Times New Roman" w:cstheme="minorHAnsi"/>
            <w:sz w:val="24"/>
            <w:szCs w:val="24"/>
          </w:rPr>
          <w:delText>,</w:delText>
        </w:r>
      </w:del>
      <w:del w:id="1" w:author="Andrea Basche" w:date="2020-01-14T16:35:00Z">
        <w:r w:rsidR="005B5332" w:rsidDel="00C878B9">
          <w:rPr>
            <w:rFonts w:eastAsia="Times New Roman" w:cstheme="minorHAnsi"/>
            <w:sz w:val="24"/>
            <w:szCs w:val="24"/>
          </w:rPr>
          <w:delText xml:space="preserve"> Basche and DeLonge 2019</w:delText>
        </w:r>
      </w:del>
      <w:r>
        <w:rPr>
          <w:rFonts w:eastAsia="Times New Roman" w:cstheme="minorHAnsi"/>
          <w:sz w:val="24"/>
          <w:szCs w:val="24"/>
        </w:rPr>
        <w:t>).</w:t>
      </w:r>
      <w:r w:rsidR="00E23F0B">
        <w:rPr>
          <w:rFonts w:eastAsia="Times New Roman" w:cstheme="minorHAnsi"/>
          <w:sz w:val="24"/>
          <w:szCs w:val="24"/>
        </w:rPr>
        <w:t xml:space="preserve"> In </w:t>
      </w:r>
      <w:r w:rsidR="005B5332">
        <w:rPr>
          <w:rFonts w:eastAsia="Times New Roman" w:cstheme="minorHAnsi"/>
          <w:sz w:val="24"/>
          <w:szCs w:val="24"/>
        </w:rPr>
        <w:t xml:space="preserve">maize-based systems in the </w:t>
      </w:r>
      <w:r w:rsidR="00E23F0B">
        <w:rPr>
          <w:rFonts w:eastAsia="Times New Roman" w:cstheme="minorHAnsi"/>
          <w:sz w:val="24"/>
          <w:szCs w:val="24"/>
        </w:rPr>
        <w:t>m</w:t>
      </w:r>
      <w:r>
        <w:rPr>
          <w:rFonts w:eastAsia="Times New Roman" w:cstheme="minorHAnsi"/>
          <w:sz w:val="24"/>
          <w:szCs w:val="24"/>
        </w:rPr>
        <w:t>id</w:t>
      </w:r>
      <w:r w:rsidR="00E23F0B">
        <w:rPr>
          <w:rFonts w:eastAsia="Times New Roman" w:cstheme="minorHAnsi"/>
          <w:sz w:val="24"/>
          <w:szCs w:val="24"/>
        </w:rPr>
        <w:t>-</w:t>
      </w:r>
      <w:r>
        <w:rPr>
          <w:rFonts w:eastAsia="Times New Roman" w:cstheme="minorHAnsi"/>
          <w:sz w:val="24"/>
          <w:szCs w:val="24"/>
        </w:rPr>
        <w:t>western</w:t>
      </w:r>
      <w:r w:rsidR="00E23F0B">
        <w:rPr>
          <w:rFonts w:eastAsia="Times New Roman" w:cstheme="minorHAnsi"/>
          <w:sz w:val="24"/>
          <w:szCs w:val="24"/>
        </w:rPr>
        <w:t xml:space="preserve"> United States (US)</w:t>
      </w:r>
      <w:r w:rsidR="005B5332">
        <w:rPr>
          <w:rFonts w:eastAsia="Times New Roman" w:cstheme="minorHAnsi"/>
          <w:sz w:val="24"/>
          <w:szCs w:val="24"/>
        </w:rPr>
        <w:t xml:space="preserve"> </w:t>
      </w:r>
      <w:r w:rsidR="004D3835">
        <w:rPr>
          <w:rFonts w:eastAsia="Times New Roman" w:cstheme="minorHAnsi"/>
          <w:sz w:val="24"/>
          <w:szCs w:val="24"/>
        </w:rPr>
        <w:t>CCs</w:t>
      </w:r>
      <w:r>
        <w:rPr>
          <w:rFonts w:eastAsia="Times New Roman" w:cstheme="minorHAnsi"/>
          <w:sz w:val="24"/>
          <w:szCs w:val="24"/>
        </w:rPr>
        <w:t xml:space="preserve"> have been </w:t>
      </w:r>
      <w:r>
        <w:rPr>
          <w:rFonts w:eastAsia="Times New Roman" w:cstheme="minorHAnsi"/>
          <w:sz w:val="24"/>
          <w:szCs w:val="24"/>
        </w:rPr>
        <w:lastRenderedPageBreak/>
        <w:t xml:space="preserve">found to reduce soil erosion, </w:t>
      </w:r>
      <w:del w:id="2" w:author="Andrea Basche" w:date="2020-01-14T16:40:00Z">
        <w:r w:rsidDel="00C878B9">
          <w:rPr>
            <w:rFonts w:eastAsia="Times New Roman" w:cstheme="minorHAnsi"/>
            <w:sz w:val="24"/>
            <w:szCs w:val="24"/>
          </w:rPr>
          <w:delText>improve water quality</w:delText>
        </w:r>
      </w:del>
      <w:ins w:id="3" w:author="Andrea Basche" w:date="2020-01-14T16:40:00Z">
        <w:r w:rsidR="00C878B9">
          <w:rPr>
            <w:rFonts w:eastAsia="Times New Roman" w:cstheme="minorHAnsi"/>
            <w:sz w:val="24"/>
            <w:szCs w:val="24"/>
          </w:rPr>
          <w:t>consistently reduce nitrate pollution in surface water</w:t>
        </w:r>
      </w:ins>
      <w:r>
        <w:rPr>
          <w:rFonts w:eastAsia="Times New Roman" w:cstheme="minorHAnsi"/>
          <w:sz w:val="24"/>
          <w:szCs w:val="24"/>
        </w:rPr>
        <w:t>,</w:t>
      </w:r>
      <w:del w:id="4" w:author="Andrea Basche" w:date="2020-01-14T16:38:00Z">
        <w:r w:rsidR="004D3835" w:rsidDel="00C878B9">
          <w:rPr>
            <w:rFonts w:eastAsia="Times New Roman" w:cstheme="minorHAnsi"/>
            <w:sz w:val="24"/>
            <w:szCs w:val="24"/>
          </w:rPr>
          <w:delText xml:space="preserve"> and</w:delText>
        </w:r>
      </w:del>
      <w:r>
        <w:rPr>
          <w:rFonts w:eastAsia="Times New Roman" w:cstheme="minorHAnsi"/>
          <w:sz w:val="24"/>
          <w:szCs w:val="24"/>
        </w:rPr>
        <w:t xml:space="preserve"> </w:t>
      </w:r>
      <w:ins w:id="5" w:author="Andrea Basche" w:date="2020-01-14T16:43:00Z">
        <w:r w:rsidR="00C878B9">
          <w:rPr>
            <w:rFonts w:eastAsia="Times New Roman" w:cstheme="minorHAnsi"/>
            <w:sz w:val="24"/>
            <w:szCs w:val="24"/>
          </w:rPr>
          <w:t xml:space="preserve">and </w:t>
        </w:r>
      </w:ins>
      <w:r>
        <w:rPr>
          <w:rFonts w:eastAsia="Times New Roman" w:cstheme="minorHAnsi"/>
          <w:sz w:val="24"/>
          <w:szCs w:val="24"/>
        </w:rPr>
        <w:t>increase water infiltration</w:t>
      </w:r>
      <w:ins w:id="6" w:author="Andrea Basche" w:date="2020-01-14T16:39:00Z">
        <w:r w:rsidR="00C878B9">
          <w:rPr>
            <w:rFonts w:eastAsia="Times New Roman" w:cstheme="minorHAnsi"/>
            <w:sz w:val="24"/>
            <w:szCs w:val="24"/>
          </w:rPr>
          <w:t xml:space="preserve"> as well as carbon sequestration </w:t>
        </w:r>
      </w:ins>
      <w:r>
        <w:rPr>
          <w:rFonts w:eastAsia="Times New Roman" w:cstheme="minorHAnsi"/>
          <w:sz w:val="24"/>
          <w:szCs w:val="24"/>
        </w:rPr>
        <w:t xml:space="preserve"> </w:t>
      </w:r>
      <w:r w:rsidR="005B5332">
        <w:rPr>
          <w:rFonts w:eastAsia="Times New Roman" w:cstheme="minorHAnsi"/>
          <w:sz w:val="24"/>
          <w:szCs w:val="24"/>
        </w:rPr>
        <w:t xml:space="preserve">(Kaspar and Singer 2011, </w:t>
      </w:r>
      <w:r w:rsidR="005B5332" w:rsidRPr="005B5332">
        <w:rPr>
          <w:rFonts w:eastAsia="Times New Roman" w:cstheme="minorHAnsi"/>
          <w:color w:val="FF0000"/>
          <w:sz w:val="24"/>
          <w:szCs w:val="24"/>
        </w:rPr>
        <w:t>others</w:t>
      </w:r>
      <w:r w:rsidR="005B5332">
        <w:rPr>
          <w:rFonts w:eastAsia="Times New Roman" w:cstheme="minorHAnsi"/>
          <w:sz w:val="24"/>
          <w:szCs w:val="24"/>
        </w:rPr>
        <w:t xml:space="preserve"> </w:t>
      </w:r>
      <w:r>
        <w:rPr>
          <w:rFonts w:eastAsia="Times New Roman" w:cstheme="minorHAnsi"/>
          <w:sz w:val="24"/>
          <w:szCs w:val="24"/>
        </w:rPr>
        <w:t>(</w:t>
      </w:r>
      <w:commentRangeStart w:id="7"/>
      <w:commentRangeStart w:id="8"/>
      <w:r>
        <w:rPr>
          <w:rFonts w:eastAsia="Times New Roman" w:cstheme="minorHAnsi"/>
          <w:sz w:val="24"/>
          <w:szCs w:val="24"/>
        </w:rPr>
        <w:t>CITE</w:t>
      </w:r>
      <w:commentRangeEnd w:id="7"/>
      <w:r>
        <w:rPr>
          <w:rStyle w:val="CommentReference"/>
        </w:rPr>
        <w:commentReference w:id="7"/>
      </w:r>
      <w:commentRangeEnd w:id="8"/>
      <w:r w:rsidR="00C878B9">
        <w:rPr>
          <w:rStyle w:val="CommentReference"/>
        </w:rPr>
        <w:commentReference w:id="8"/>
      </w:r>
      <w:r>
        <w:rPr>
          <w:rFonts w:eastAsia="Times New Roman" w:cstheme="minorHAnsi"/>
          <w:sz w:val="24"/>
          <w:szCs w:val="24"/>
        </w:rPr>
        <w:t xml:space="preserve">). While long-term benefits have been quantified, there is less research that helps producers identify short-term agronomic benefits of CCs that might help them offset production costs. A recent study </w:t>
      </w:r>
      <w:r w:rsidR="004D3835">
        <w:rPr>
          <w:rFonts w:eastAsia="Times New Roman" w:cstheme="minorHAnsi"/>
          <w:sz w:val="24"/>
          <w:szCs w:val="24"/>
        </w:rPr>
        <w:t>using</w:t>
      </w:r>
      <w:r>
        <w:rPr>
          <w:rFonts w:eastAsia="Times New Roman" w:cstheme="minorHAnsi"/>
          <w:sz w:val="24"/>
          <w:szCs w:val="24"/>
        </w:rPr>
        <w:t xml:space="preserve"> partial budgets </w:t>
      </w:r>
      <w:r w:rsidR="004D3835">
        <w:rPr>
          <w:rFonts w:eastAsia="Times New Roman" w:cstheme="minorHAnsi"/>
          <w:sz w:val="24"/>
          <w:szCs w:val="24"/>
        </w:rPr>
        <w:t xml:space="preserve">showed </w:t>
      </w:r>
      <w:r>
        <w:rPr>
          <w:rFonts w:eastAsia="Times New Roman" w:cstheme="minorHAnsi"/>
          <w:sz w:val="24"/>
          <w:szCs w:val="24"/>
        </w:rPr>
        <w:t xml:space="preserve">annual net returns to CCs are negative for </w:t>
      </w:r>
      <w:r w:rsidR="00EA2BE3">
        <w:rPr>
          <w:rFonts w:eastAsia="Times New Roman" w:cstheme="minorHAnsi"/>
          <w:sz w:val="24"/>
          <w:szCs w:val="24"/>
        </w:rPr>
        <w:t>most</w:t>
      </w:r>
      <w:r>
        <w:rPr>
          <w:rFonts w:eastAsia="Times New Roman" w:cstheme="minorHAnsi"/>
          <w:sz w:val="24"/>
          <w:szCs w:val="24"/>
        </w:rPr>
        <w:t xml:space="preserve"> Midwestern producers (</w:t>
      </w:r>
      <w:proofErr w:type="spellStart"/>
      <w:r>
        <w:rPr>
          <w:rFonts w:eastAsia="Times New Roman" w:cstheme="minorHAnsi"/>
          <w:sz w:val="24"/>
          <w:szCs w:val="24"/>
        </w:rPr>
        <w:t>Plastina</w:t>
      </w:r>
      <w:proofErr w:type="spellEnd"/>
      <w:r>
        <w:rPr>
          <w:rFonts w:eastAsia="Times New Roman" w:cstheme="minorHAnsi"/>
          <w:sz w:val="24"/>
          <w:szCs w:val="24"/>
        </w:rPr>
        <w:t xml:space="preserve"> et al. 2018). </w:t>
      </w:r>
      <w:r w:rsidR="00E23F0B">
        <w:rPr>
          <w:rFonts w:eastAsia="Times New Roman" w:cstheme="minorHAnsi"/>
          <w:sz w:val="24"/>
          <w:szCs w:val="24"/>
        </w:rPr>
        <w:t xml:space="preserve">Managing CCs such that they </w:t>
      </w:r>
      <w:r w:rsidR="00A17D2D">
        <w:rPr>
          <w:rFonts w:eastAsia="Times New Roman" w:cstheme="minorHAnsi"/>
          <w:sz w:val="24"/>
          <w:szCs w:val="24"/>
        </w:rPr>
        <w:t>replace</w:t>
      </w:r>
      <w:r w:rsidR="00E23F0B">
        <w:rPr>
          <w:rFonts w:eastAsia="Times New Roman" w:cstheme="minorHAnsi"/>
          <w:sz w:val="24"/>
          <w:szCs w:val="24"/>
        </w:rPr>
        <w:t xml:space="preserve"> weed</w:t>
      </w:r>
      <w:r w:rsidR="00A17D2D">
        <w:rPr>
          <w:rFonts w:eastAsia="Times New Roman" w:cstheme="minorHAnsi"/>
          <w:sz w:val="24"/>
          <w:szCs w:val="24"/>
        </w:rPr>
        <w:t xml:space="preserve"> control costs may create net positive balances</w:t>
      </w:r>
      <w:r w:rsidR="003E7A20">
        <w:rPr>
          <w:rFonts w:eastAsia="Times New Roman" w:cstheme="minorHAnsi"/>
          <w:sz w:val="24"/>
          <w:szCs w:val="24"/>
        </w:rPr>
        <w:t xml:space="preserve"> under certain circumstances (</w:t>
      </w:r>
      <w:proofErr w:type="spellStart"/>
      <w:r w:rsidR="003E7A20">
        <w:rPr>
          <w:rFonts w:eastAsia="Times New Roman" w:cstheme="minorHAnsi"/>
          <w:sz w:val="24"/>
          <w:szCs w:val="24"/>
        </w:rPr>
        <w:t>Mischler</w:t>
      </w:r>
      <w:proofErr w:type="spellEnd"/>
      <w:r w:rsidR="003E7A20">
        <w:rPr>
          <w:rFonts w:eastAsia="Times New Roman" w:cstheme="minorHAnsi"/>
          <w:sz w:val="24"/>
          <w:szCs w:val="24"/>
        </w:rPr>
        <w:t xml:space="preserve"> et al. 2010)</w:t>
      </w:r>
      <w:r w:rsidR="00A17D2D">
        <w:rPr>
          <w:rFonts w:eastAsia="Times New Roman" w:cstheme="minorHAnsi"/>
          <w:sz w:val="24"/>
          <w:szCs w:val="24"/>
        </w:rPr>
        <w:t xml:space="preserve">. </w:t>
      </w:r>
    </w:p>
    <w:p w14:paraId="76856B0A" w14:textId="77777777" w:rsidR="00EB48C2" w:rsidRDefault="00EB48C2" w:rsidP="00F90CF2">
      <w:pPr>
        <w:shd w:val="clear" w:color="auto" w:fill="FFFFFF"/>
        <w:spacing w:after="0" w:line="240" w:lineRule="auto"/>
        <w:rPr>
          <w:ins w:id="9" w:author="Andrea Basche" w:date="2019-10-07T12:43:00Z"/>
          <w:rFonts w:eastAsia="Times New Roman" w:cstheme="minorHAnsi"/>
          <w:sz w:val="24"/>
          <w:szCs w:val="24"/>
        </w:rPr>
      </w:pPr>
    </w:p>
    <w:p w14:paraId="11617A89" w14:textId="13155EDC" w:rsidR="00EA2BE3" w:rsidRDefault="00193C85" w:rsidP="00EA2BE3">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 xml:space="preserve">shown cash crop diversification (Weisberger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w:t>
      </w:r>
      <w:proofErr w:type="spellStart"/>
      <w:r w:rsidR="00E23F0B">
        <w:rPr>
          <w:rFonts w:eastAsia="Times New Roman" w:cstheme="minorHAnsi"/>
          <w:sz w:val="24"/>
          <w:szCs w:val="24"/>
        </w:rPr>
        <w:t>Ospitan</w:t>
      </w:r>
      <w:proofErr w:type="spellEnd"/>
      <w:r w:rsidR="00E23F0B">
        <w:rPr>
          <w:rFonts w:eastAsia="Times New Roman" w:cstheme="minorHAnsi"/>
          <w:sz w:val="24"/>
          <w:szCs w:val="24"/>
        </w:rPr>
        <w:t xml:space="preserve"> et al. 2018)</w:t>
      </w:r>
      <w:r>
        <w:rPr>
          <w:rFonts w:eastAsia="Times New Roman" w:cstheme="minorHAnsi"/>
          <w:sz w:val="24"/>
          <w:szCs w:val="24"/>
        </w:rPr>
        <w:t xml:space="preserve"> can offer weed control in a range of production systems. 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w:t>
      </w:r>
      <w:r w:rsidR="00E23F0B">
        <w:rPr>
          <w:rFonts w:eastAsia="Times New Roman" w:cstheme="minorHAnsi"/>
          <w:sz w:val="24"/>
          <w:szCs w:val="24"/>
        </w:rPr>
        <w:t>m</w:t>
      </w:r>
      <w:r w:rsidR="007554FF">
        <w:rPr>
          <w:rFonts w:eastAsia="Times New Roman" w:cstheme="minorHAnsi"/>
          <w:sz w:val="24"/>
          <w:szCs w:val="24"/>
        </w:rPr>
        <w:t xml:space="preserve">id-western </w:t>
      </w:r>
      <w:r w:rsidR="00E23F0B">
        <w:rPr>
          <w:rFonts w:eastAsia="Times New Roman" w:cstheme="minorHAnsi"/>
          <w:sz w:val="24"/>
          <w:szCs w:val="24"/>
        </w:rPr>
        <w:t>US</w:t>
      </w:r>
      <w:r>
        <w:rPr>
          <w:rFonts w:eastAsia="Times New Roman" w:cstheme="minorHAnsi"/>
          <w:sz w:val="24"/>
          <w:szCs w:val="24"/>
        </w:rPr>
        <w:t xml:space="preserve"> </w:t>
      </w:r>
      <w:r w:rsidR="006664E7">
        <w:rPr>
          <w:rFonts w:eastAsia="Times New Roman" w:cstheme="minorHAnsi"/>
          <w:sz w:val="24"/>
          <w:szCs w:val="24"/>
        </w:rPr>
        <w:t xml:space="preserve">make up a large percentage of US land-use </w:t>
      </w:r>
      <w:r w:rsidR="005B5332">
        <w:rPr>
          <w:rFonts w:eastAsia="Times New Roman" w:cstheme="minorHAnsi"/>
          <w:sz w:val="24"/>
          <w:szCs w:val="24"/>
        </w:rPr>
        <w:t xml:space="preserve">(NASS 2017) </w:t>
      </w:r>
      <w:r w:rsidR="006664E7">
        <w:rPr>
          <w:rFonts w:eastAsia="Times New Roman" w:cstheme="minorHAnsi"/>
          <w:sz w:val="24"/>
          <w:szCs w:val="24"/>
        </w:rPr>
        <w:t>and have disproportionate impacts on water quality in the Mississippi drainage basin (</w:t>
      </w:r>
      <w:r w:rsidR="005A3AFD">
        <w:rPr>
          <w:rFonts w:eastAsia="Times New Roman" w:cstheme="minorHAnsi"/>
          <w:sz w:val="24"/>
          <w:szCs w:val="24"/>
        </w:rPr>
        <w:t>Jones et al. 2018</w:t>
      </w:r>
      <w:r w:rsidR="006664E7">
        <w:rPr>
          <w:rFonts w:eastAsia="Times New Roman" w:cstheme="minorHAnsi"/>
          <w:sz w:val="24"/>
          <w:szCs w:val="24"/>
        </w:rPr>
        <w:t xml:space="preserve">). This ubiquitous production system </w:t>
      </w:r>
      <w:r>
        <w:rPr>
          <w:rFonts w:eastAsia="Times New Roman" w:cstheme="minorHAnsi"/>
          <w:sz w:val="24"/>
          <w:szCs w:val="24"/>
        </w:rPr>
        <w:t xml:space="preserve">merits specific consideration </w:t>
      </w:r>
      <w:r w:rsidR="00EA2BE3">
        <w:rPr>
          <w:rFonts w:eastAsia="Times New Roman" w:cstheme="minorHAnsi"/>
          <w:sz w:val="24"/>
          <w:szCs w:val="24"/>
        </w:rPr>
        <w:t>regarding</w:t>
      </w:r>
      <w:r>
        <w:rPr>
          <w:rFonts w:eastAsia="Times New Roman" w:cstheme="minorHAnsi"/>
          <w:sz w:val="24"/>
          <w:szCs w:val="24"/>
        </w:rPr>
        <w:t xml:space="preserve"> </w:t>
      </w:r>
      <w:r w:rsidR="00AD5DE8">
        <w:rPr>
          <w:rFonts w:eastAsia="Times New Roman" w:cstheme="minorHAnsi"/>
          <w:sz w:val="24"/>
          <w:szCs w:val="24"/>
        </w:rPr>
        <w:t xml:space="preserve">weed suppression offered by </w:t>
      </w:r>
      <w:r w:rsidR="005A3AFD">
        <w:rPr>
          <w:rFonts w:eastAsia="Times New Roman" w:cstheme="minorHAnsi"/>
          <w:sz w:val="24"/>
          <w:szCs w:val="24"/>
        </w:rPr>
        <w:t>CCs</w:t>
      </w:r>
      <w:r w:rsidR="006664E7">
        <w:rPr>
          <w:rFonts w:eastAsia="Times New Roman" w:cstheme="minorHAnsi"/>
          <w:sz w:val="24"/>
          <w:szCs w:val="24"/>
        </w:rPr>
        <w:t xml:space="preserve">, as context-specific analyses can offer insights not accessible </w:t>
      </w:r>
      <w:r w:rsidR="004D3835">
        <w:rPr>
          <w:rFonts w:eastAsia="Times New Roman" w:cstheme="minorHAnsi"/>
          <w:sz w:val="24"/>
          <w:szCs w:val="24"/>
        </w:rPr>
        <w:t xml:space="preserve">when global scopes are </w:t>
      </w:r>
      <w:r w:rsidR="00EA2BE3">
        <w:rPr>
          <w:rFonts w:eastAsia="Times New Roman" w:cstheme="minorHAnsi"/>
          <w:sz w:val="24"/>
          <w:szCs w:val="24"/>
        </w:rPr>
        <w:t>considered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w:t>
      </w:r>
      <w:r w:rsidR="00EA2BE3" w:rsidRPr="00A17D2D">
        <w:rPr>
          <w:sz w:val="24"/>
          <w:szCs w:val="24"/>
        </w:rPr>
        <w:t>Additionally, the production system</w:t>
      </w:r>
      <w:r w:rsidR="00EA2BE3">
        <w:rPr>
          <w:sz w:val="24"/>
          <w:szCs w:val="24"/>
        </w:rPr>
        <w:t xml:space="preserve"> in which CC</w:t>
      </w:r>
      <w:r w:rsidR="00EA2BE3" w:rsidRPr="00A17D2D">
        <w:rPr>
          <w:sz w:val="24"/>
          <w:szCs w:val="24"/>
        </w:rPr>
        <w:t xml:space="preserve">s are </w:t>
      </w:r>
      <w:r w:rsidR="00EA2BE3">
        <w:rPr>
          <w:sz w:val="24"/>
          <w:szCs w:val="24"/>
        </w:rPr>
        <w:t>d</w:t>
      </w:r>
      <w:r w:rsidR="00EA2BE3" w:rsidRPr="00A17D2D">
        <w:rPr>
          <w:sz w:val="24"/>
          <w:szCs w:val="24"/>
        </w:rPr>
        <w:t xml:space="preserve">eployed can impact the observed weed response. For example, </w:t>
      </w:r>
      <w:r w:rsidR="00EA2BE3">
        <w:rPr>
          <w:rFonts w:eastAsia="Times New Roman" w:cstheme="minorHAnsi"/>
          <w:sz w:val="24"/>
          <w:szCs w:val="24"/>
        </w:rPr>
        <w:t>many producers use CC</w:t>
      </w:r>
      <w:r w:rsidR="00EA2BE3" w:rsidRPr="00EB48C2">
        <w:rPr>
          <w:rFonts w:eastAsia="Times New Roman" w:cstheme="minorHAnsi"/>
          <w:sz w:val="24"/>
          <w:szCs w:val="24"/>
        </w:rPr>
        <w:t xml:space="preserve">s as part of larger conservation plans that include zero-tillage. Cash crop diversification offers higher weed suppression in no-till systems (Weisberger et al. 2019), but </w:t>
      </w:r>
      <w:r w:rsidR="00EA2BE3">
        <w:rPr>
          <w:rFonts w:eastAsia="Times New Roman" w:cstheme="minorHAnsi"/>
          <w:sz w:val="24"/>
          <w:szCs w:val="24"/>
        </w:rPr>
        <w:t xml:space="preserve">to our knowledge </w:t>
      </w:r>
      <w:r w:rsidR="00EA2BE3" w:rsidRPr="00EB48C2">
        <w:rPr>
          <w:rFonts w:eastAsia="Times New Roman" w:cstheme="minorHAnsi"/>
          <w:sz w:val="24"/>
          <w:szCs w:val="24"/>
        </w:rPr>
        <w:t>the e</w:t>
      </w:r>
      <w:r w:rsidR="00EA2BE3">
        <w:rPr>
          <w:rFonts w:eastAsia="Times New Roman" w:cstheme="minorHAnsi"/>
          <w:sz w:val="24"/>
          <w:szCs w:val="24"/>
        </w:rPr>
        <w:t xml:space="preserve">ffect of </w:t>
      </w:r>
      <w:r w:rsidR="00EA2BE3" w:rsidRPr="00EB48C2">
        <w:rPr>
          <w:rFonts w:eastAsia="Times New Roman" w:cstheme="minorHAnsi"/>
          <w:sz w:val="24"/>
          <w:szCs w:val="24"/>
        </w:rPr>
        <w:t xml:space="preserve">system tillage on </w:t>
      </w:r>
      <w:r w:rsidR="00EA2BE3">
        <w:rPr>
          <w:rFonts w:eastAsia="Times New Roman" w:cstheme="minorHAnsi"/>
          <w:sz w:val="24"/>
          <w:szCs w:val="24"/>
        </w:rPr>
        <w:t>CC</w:t>
      </w:r>
      <w:r w:rsidR="00EA2BE3" w:rsidRPr="00EB48C2">
        <w:rPr>
          <w:rFonts w:eastAsia="Times New Roman" w:cstheme="minorHAnsi"/>
          <w:sz w:val="24"/>
          <w:szCs w:val="24"/>
        </w:rPr>
        <w:t xml:space="preserve"> weed suppression </w:t>
      </w:r>
      <w:r w:rsidR="00EA2BE3">
        <w:rPr>
          <w:rFonts w:eastAsia="Times New Roman" w:cstheme="minorHAnsi"/>
          <w:sz w:val="24"/>
          <w:szCs w:val="24"/>
        </w:rPr>
        <w:t>has not been examined</w:t>
      </w:r>
      <w:ins w:id="10" w:author="Andrea Basche" w:date="2020-01-14T16:45:00Z">
        <w:r w:rsidR="008C141C">
          <w:rPr>
            <w:rFonts w:eastAsia="Times New Roman" w:cstheme="minorHAnsi"/>
            <w:sz w:val="24"/>
            <w:szCs w:val="24"/>
          </w:rPr>
          <w:t xml:space="preserve"> broadly</w:t>
        </w:r>
      </w:ins>
      <w:r w:rsidR="00EA2BE3">
        <w:rPr>
          <w:rFonts w:eastAsia="Times New Roman" w:cstheme="minorHAnsi"/>
          <w:sz w:val="24"/>
          <w:szCs w:val="24"/>
        </w:rPr>
        <w:t xml:space="preserve"> </w:t>
      </w:r>
      <w:ins w:id="11" w:author="Andrea Basche" w:date="2020-01-14T16:45:00Z">
        <w:r w:rsidR="008C141C">
          <w:rPr>
            <w:rFonts w:eastAsia="Times New Roman" w:cstheme="minorHAnsi"/>
            <w:sz w:val="24"/>
            <w:szCs w:val="24"/>
          </w:rPr>
          <w:t>across?</w:t>
        </w:r>
      </w:ins>
      <w:del w:id="12" w:author="Andrea Basche" w:date="2020-01-14T16:45:00Z">
        <w:r w:rsidR="00EA2BE3" w:rsidDel="008C141C">
          <w:rPr>
            <w:rFonts w:eastAsia="Times New Roman" w:cstheme="minorHAnsi"/>
            <w:sz w:val="24"/>
            <w:szCs w:val="24"/>
          </w:rPr>
          <w:delText>for</w:delText>
        </w:r>
      </w:del>
      <w:r w:rsidR="00EA2BE3">
        <w:rPr>
          <w:rFonts w:eastAsia="Times New Roman" w:cstheme="minorHAnsi"/>
          <w:sz w:val="24"/>
          <w:szCs w:val="24"/>
        </w:rPr>
        <w:t xml:space="preserve"> </w:t>
      </w:r>
      <w:proofErr w:type="gramStart"/>
      <w:r w:rsidR="00EA2BE3" w:rsidRPr="00EB48C2">
        <w:rPr>
          <w:rFonts w:eastAsia="Times New Roman" w:cstheme="minorHAnsi"/>
          <w:sz w:val="24"/>
          <w:szCs w:val="24"/>
        </w:rPr>
        <w:t>the</w:t>
      </w:r>
      <w:proofErr w:type="gramEnd"/>
      <w:r w:rsidR="00EA2BE3" w:rsidRPr="00EB48C2">
        <w:rPr>
          <w:rFonts w:eastAsia="Times New Roman" w:cstheme="minorHAnsi"/>
          <w:sz w:val="24"/>
          <w:szCs w:val="24"/>
        </w:rPr>
        <w:t xml:space="preserve"> Corn Belt. Furthermore, large questions remain</w:t>
      </w:r>
      <w:r w:rsidR="00EA2BE3">
        <w:rPr>
          <w:rFonts w:eastAsia="Times New Roman" w:cstheme="minorHAnsi"/>
          <w:sz w:val="24"/>
          <w:szCs w:val="24"/>
        </w:rPr>
        <w:t xml:space="preserve"> about how CC interactions</w:t>
      </w:r>
      <w:r w:rsidR="00EA2BE3" w:rsidRPr="00EB48C2">
        <w:rPr>
          <w:rFonts w:eastAsia="Times New Roman" w:cstheme="minorHAnsi"/>
          <w:sz w:val="24"/>
          <w:szCs w:val="24"/>
        </w:rPr>
        <w:t xml:space="preserve"> with the cash crop can affect weed suppression in maize-soybean systems</w:t>
      </w:r>
      <w:r w:rsidR="00EA2BE3">
        <w:rPr>
          <w:rFonts w:eastAsia="Times New Roman" w:cstheme="minorHAnsi"/>
          <w:sz w:val="24"/>
          <w:szCs w:val="24"/>
        </w:rPr>
        <w:t xml:space="preserve"> (e.g. termination-to-planting gaps, crop residue)</w:t>
      </w:r>
      <w:r w:rsidR="00EA2BE3" w:rsidRPr="00EB48C2">
        <w:rPr>
          <w:rFonts w:eastAsia="Times New Roman" w:cstheme="minorHAnsi"/>
          <w:sz w:val="24"/>
          <w:szCs w:val="24"/>
        </w:rPr>
        <w:t xml:space="preserve">. Finally, </w:t>
      </w:r>
      <w:r w:rsidR="00EA2BE3">
        <w:rPr>
          <w:rFonts w:eastAsia="Times New Roman" w:cstheme="minorHAnsi"/>
          <w:sz w:val="24"/>
          <w:szCs w:val="24"/>
        </w:rPr>
        <w:t>CC</w:t>
      </w:r>
      <w:r w:rsidR="00EA2BE3" w:rsidRPr="00EB48C2">
        <w:rPr>
          <w:rFonts w:eastAsia="Times New Roman" w:cstheme="minorHAnsi"/>
          <w:sz w:val="24"/>
          <w:szCs w:val="24"/>
        </w:rPr>
        <w:t xml:space="preserve"> weed research employs varying methodologies, and it is unclear how these can affect results and interpretation.</w:t>
      </w:r>
    </w:p>
    <w:p w14:paraId="27E2135E" w14:textId="77777777" w:rsidR="00EA2BE3" w:rsidRDefault="00EA2BE3" w:rsidP="00F90CF2">
      <w:pPr>
        <w:shd w:val="clear" w:color="auto" w:fill="FFFFFF"/>
        <w:spacing w:after="0" w:line="240" w:lineRule="auto"/>
        <w:rPr>
          <w:rFonts w:eastAsia="Times New Roman" w:cstheme="minorHAnsi"/>
          <w:sz w:val="24"/>
          <w:szCs w:val="24"/>
        </w:rPr>
      </w:pPr>
    </w:p>
    <w:p w14:paraId="4AFC8BE4" w14:textId="270DC934" w:rsidR="00C70541" w:rsidRDefault="00EA2BE3"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Region</w:t>
      </w:r>
      <w:r w:rsidR="00592563">
        <w:rPr>
          <w:rFonts w:eastAsia="Times New Roman" w:cstheme="minorHAnsi"/>
          <w:sz w:val="24"/>
          <w:szCs w:val="24"/>
        </w:rPr>
        <w:t>-specific analys</w:t>
      </w:r>
      <w:r>
        <w:rPr>
          <w:rFonts w:eastAsia="Times New Roman" w:cstheme="minorHAnsi"/>
          <w:sz w:val="24"/>
          <w:szCs w:val="24"/>
        </w:rPr>
        <w:t>e</w:t>
      </w:r>
      <w:r w:rsidR="00592563">
        <w:rPr>
          <w:rFonts w:eastAsia="Times New Roman" w:cstheme="minorHAnsi"/>
          <w:sz w:val="24"/>
          <w:szCs w:val="24"/>
        </w:rPr>
        <w:t xml:space="preserve">s </w:t>
      </w:r>
      <w:r>
        <w:rPr>
          <w:rFonts w:eastAsia="Times New Roman" w:cstheme="minorHAnsi"/>
          <w:sz w:val="24"/>
          <w:szCs w:val="24"/>
        </w:rPr>
        <w:t>are</w:t>
      </w:r>
      <w:r w:rsidR="00592563">
        <w:rPr>
          <w:rFonts w:eastAsia="Times New Roman" w:cstheme="minorHAnsi"/>
          <w:sz w:val="24"/>
          <w:szCs w:val="24"/>
        </w:rPr>
        <w:t xml:space="preserve"> also able to offer target </w:t>
      </w:r>
      <w:r>
        <w:rPr>
          <w:rFonts w:eastAsia="Times New Roman" w:cstheme="minorHAnsi"/>
          <w:sz w:val="24"/>
          <w:szCs w:val="24"/>
        </w:rPr>
        <w:t>CC</w:t>
      </w:r>
      <w:r w:rsidR="00592563">
        <w:rPr>
          <w:rFonts w:eastAsia="Times New Roman" w:cstheme="minorHAnsi"/>
          <w:sz w:val="24"/>
          <w:szCs w:val="24"/>
        </w:rPr>
        <w:t xml:space="preserve"> biomasses that offer significant weed control. </w:t>
      </w:r>
      <w:r w:rsidR="00F92587">
        <w:rPr>
          <w:rFonts w:eastAsia="Times New Roman" w:cstheme="minorHAnsi"/>
          <w:sz w:val="24"/>
          <w:szCs w:val="24"/>
        </w:rPr>
        <w:t>Estimates from the north-eastern US show managing CCs such that they provide weed control equivalent to herbicide control requires CC biomasses in excess of 5 Mg ha</w:t>
      </w:r>
      <w:r w:rsidR="00F92587" w:rsidRPr="00EA2BE3">
        <w:rPr>
          <w:rFonts w:eastAsia="Times New Roman" w:cstheme="minorHAnsi"/>
          <w:sz w:val="24"/>
          <w:szCs w:val="24"/>
          <w:vertAlign w:val="superscript"/>
        </w:rPr>
        <w:t>-1</w:t>
      </w:r>
      <w:r w:rsidR="00F92587">
        <w:rPr>
          <w:rFonts w:eastAsia="Times New Roman" w:cstheme="minorHAnsi"/>
          <w:sz w:val="24"/>
          <w:szCs w:val="24"/>
        </w:rPr>
        <w:t xml:space="preserve"> (</w:t>
      </w:r>
      <w:proofErr w:type="spellStart"/>
      <w:r w:rsidR="00F92587">
        <w:rPr>
          <w:rFonts w:eastAsia="Times New Roman" w:cstheme="minorHAnsi"/>
          <w:sz w:val="24"/>
          <w:szCs w:val="24"/>
        </w:rPr>
        <w:t>Mischler</w:t>
      </w:r>
      <w:proofErr w:type="spellEnd"/>
      <w:r w:rsidR="00F92587">
        <w:rPr>
          <w:rFonts w:eastAsia="Times New Roman" w:cstheme="minorHAnsi"/>
          <w:sz w:val="24"/>
          <w:szCs w:val="24"/>
        </w:rPr>
        <w:t xml:space="preserve"> et al. 2010, Mirsky et al. 2013). </w:t>
      </w:r>
      <w:r w:rsidR="004D3835">
        <w:rPr>
          <w:rFonts w:eastAsia="Times New Roman" w:cstheme="minorHAnsi"/>
          <w:sz w:val="24"/>
          <w:szCs w:val="24"/>
        </w:rPr>
        <w:t>Quantitatively</w:t>
      </w:r>
      <w:r w:rsidR="00592563">
        <w:rPr>
          <w:rFonts w:eastAsia="Times New Roman" w:cstheme="minorHAnsi"/>
          <w:sz w:val="24"/>
          <w:szCs w:val="24"/>
        </w:rPr>
        <w:t>-driven recommendations such as those 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s for the mid-western US (e.g. Snapp et al. 2005, Silva 2014, Kaspar and Bakker 2015).  Using process-based model</w:t>
      </w:r>
      <w:r w:rsidR="00E22AFA" w:rsidRPr="00E22AFA">
        <w:rPr>
          <w:rFonts w:eastAsia="Times New Roman" w:cstheme="minorHAnsi"/>
          <w:sz w:val="24"/>
          <w:szCs w:val="24"/>
        </w:rPr>
        <w:t xml:space="preserve">s such as the </w:t>
      </w:r>
      <w:r w:rsidR="00E22AFA" w:rsidRPr="00E22AFA">
        <w:rPr>
          <w:rFonts w:cstheme="minorHAnsi"/>
          <w:sz w:val="24"/>
          <w:szCs w:val="24"/>
        </w:rPr>
        <w:t xml:space="preserve">Agricultural Production Systems </w:t>
      </w:r>
      <w:proofErr w:type="spellStart"/>
      <w:r w:rsidR="00E22AFA" w:rsidRPr="00E22AFA">
        <w:rPr>
          <w:rFonts w:cstheme="minorHAnsi"/>
          <w:sz w:val="24"/>
          <w:szCs w:val="24"/>
        </w:rPr>
        <w:t>sIMulator</w:t>
      </w:r>
      <w:proofErr w:type="spellEnd"/>
      <w:r w:rsidR="00E22AFA" w:rsidRPr="00E22AFA">
        <w:rPr>
          <w:rFonts w:cstheme="minorHAnsi"/>
          <w:sz w:val="24"/>
          <w:szCs w:val="24"/>
        </w:rPr>
        <w:t xml:space="preserve"> (</w:t>
      </w:r>
      <w:r w:rsidR="00E22AFA" w:rsidRPr="00E22AFA">
        <w:rPr>
          <w:rFonts w:eastAsia="Times New Roman" w:cstheme="minorHAnsi"/>
          <w:sz w:val="24"/>
          <w:szCs w:val="24"/>
        </w:rPr>
        <w:t xml:space="preserve">APSIM; Keating et al. 2003) or </w:t>
      </w:r>
      <w:r w:rsidR="00E22AFA">
        <w:rPr>
          <w:rFonts w:eastAsia="Times New Roman" w:cstheme="minorHAnsi"/>
          <w:sz w:val="24"/>
          <w:szCs w:val="24"/>
        </w:rPr>
        <w:t xml:space="preserve">the </w:t>
      </w:r>
      <w:r w:rsidR="00E22AFA" w:rsidRPr="00E22AFA">
        <w:rPr>
          <w:rFonts w:cstheme="minorHAnsi"/>
          <w:sz w:val="24"/>
          <w:szCs w:val="24"/>
        </w:rPr>
        <w:t xml:space="preserve">System Approach to Land Use Sustainability (SALUS; </w:t>
      </w:r>
      <w:proofErr w:type="spellStart"/>
      <w:r w:rsidR="00E22AFA" w:rsidRPr="00E22AFA">
        <w:rPr>
          <w:rFonts w:cstheme="minorHAnsi"/>
          <w:color w:val="FF0000"/>
          <w:sz w:val="24"/>
          <w:szCs w:val="24"/>
        </w:rPr>
        <w:t>Rafa</w:t>
      </w:r>
      <w:proofErr w:type="spellEnd"/>
      <w:r w:rsidR="00E22AFA" w:rsidRPr="00E22AFA">
        <w:rPr>
          <w:rFonts w:cstheme="minorHAnsi"/>
          <w:color w:val="FF0000"/>
          <w:sz w:val="24"/>
          <w:szCs w:val="24"/>
        </w:rPr>
        <w:t xml:space="preserve"> what to cite</w:t>
      </w:r>
      <w:r w:rsidR="00E22AFA" w:rsidRPr="00E22AFA">
        <w:rPr>
          <w:rFonts w:cstheme="minorHAnsi"/>
          <w:sz w:val="24"/>
          <w:szCs w:val="24"/>
        </w:rPr>
        <w:t>)</w:t>
      </w:r>
      <w:r w:rsidR="00F92587" w:rsidRPr="00E22AFA">
        <w:rPr>
          <w:rFonts w:eastAsia="Times New Roman" w:cstheme="minorHAnsi"/>
          <w:sz w:val="24"/>
          <w:szCs w:val="24"/>
        </w:rPr>
        <w:t xml:space="preserve"> to explore the biomass production potential of winter CCs across the </w:t>
      </w:r>
      <w:r>
        <w:rPr>
          <w:rFonts w:eastAsia="Times New Roman" w:cstheme="minorHAnsi"/>
          <w:sz w:val="24"/>
          <w:szCs w:val="24"/>
        </w:rPr>
        <w:t>US Corn Belt</w:t>
      </w:r>
      <w:r w:rsidR="00F92587" w:rsidRPr="00E22AFA">
        <w:rPr>
          <w:rFonts w:eastAsia="Times New Roman" w:cstheme="minorHAnsi"/>
          <w:sz w:val="24"/>
          <w:szCs w:val="24"/>
        </w:rPr>
        <w:t xml:space="preserve"> would provide useful baselines to evaluate the feasibility of extracting CC services that depend on biomass </w:t>
      </w:r>
      <w:r w:rsidR="00F92587">
        <w:rPr>
          <w:rFonts w:eastAsia="Times New Roman" w:cstheme="minorHAnsi"/>
          <w:sz w:val="24"/>
          <w:szCs w:val="24"/>
        </w:rPr>
        <w:t xml:space="preserve">production such as weed </w:t>
      </w:r>
      <w:commentRangeStart w:id="13"/>
      <w:r w:rsidR="00F92587">
        <w:rPr>
          <w:rFonts w:eastAsia="Times New Roman" w:cstheme="minorHAnsi"/>
          <w:sz w:val="24"/>
          <w:szCs w:val="24"/>
        </w:rPr>
        <w:t>control</w:t>
      </w:r>
      <w:commentRangeEnd w:id="13"/>
      <w:r w:rsidR="006448E6">
        <w:rPr>
          <w:rStyle w:val="CommentReference"/>
        </w:rPr>
        <w:commentReference w:id="13"/>
      </w:r>
      <w:r w:rsidR="00F92587">
        <w:rPr>
          <w:rFonts w:eastAsia="Times New Roman" w:cstheme="minorHAnsi"/>
          <w:sz w:val="24"/>
          <w:szCs w:val="24"/>
        </w:rPr>
        <w:t>.</w:t>
      </w:r>
    </w:p>
    <w:p w14:paraId="7F014E13" w14:textId="77777777" w:rsidR="00EA2BE3" w:rsidRDefault="00EA2BE3" w:rsidP="00F92587">
      <w:pPr>
        <w:shd w:val="clear" w:color="auto" w:fill="FFFFFF"/>
        <w:spacing w:after="0" w:line="240" w:lineRule="auto"/>
        <w:rPr>
          <w:sz w:val="24"/>
          <w:szCs w:val="24"/>
        </w:rPr>
      </w:pPr>
    </w:p>
    <w:p w14:paraId="680733EC" w14:textId="4C9206A3"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w:t>
      </w:r>
      <w:proofErr w:type="spellStart"/>
      <w:r w:rsidR="00627DF0" w:rsidRPr="00672EB1">
        <w:rPr>
          <w:rFonts w:eastAsia="Times New Roman" w:cstheme="minorHAnsi"/>
          <w:sz w:val="24"/>
          <w:szCs w:val="24"/>
        </w:rPr>
        <w:t>i</w:t>
      </w:r>
      <w:proofErr w:type="spellEnd"/>
      <w:r w:rsidR="00627DF0" w:rsidRPr="00672EB1">
        <w:rPr>
          <w:rFonts w:eastAsia="Times New Roman" w:cstheme="minorHAnsi"/>
          <w:sz w:val="24"/>
          <w:szCs w:val="24"/>
        </w:rPr>
        <w:t xml:space="preserve">)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w:t>
      </w:r>
      <w:r w:rsidR="00627DF0" w:rsidRPr="0066578B">
        <w:rPr>
          <w:rFonts w:eastAsia="Times New Roman" w:cstheme="minorHAnsi"/>
          <w:sz w:val="24"/>
          <w:szCs w:val="24"/>
        </w:rPr>
        <w:lastRenderedPageBreak/>
        <w:t>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w:t>
      </w:r>
      <w:r w:rsidRPr="00DD4816">
        <w:rPr>
          <w:rFonts w:eastAsia="Times New Roman" w:cstheme="minorHAnsi"/>
          <w:sz w:val="24"/>
          <w:szCs w:val="24"/>
        </w:rPr>
        <w:t xml:space="preserve">US </w:t>
      </w:r>
      <w:r w:rsidR="00FE38AB" w:rsidRPr="00DD4816">
        <w:rPr>
          <w:rFonts w:eastAsia="Times New Roman" w:cstheme="minorHAnsi"/>
          <w:sz w:val="24"/>
          <w:szCs w:val="24"/>
        </w:rPr>
        <w:t>Midwestern Corn Belt.</w:t>
      </w:r>
      <w:r w:rsidR="004D3835">
        <w:rPr>
          <w:rFonts w:eastAsia="Times New Roman" w:cstheme="minorHAnsi"/>
          <w:sz w:val="24"/>
          <w:szCs w:val="24"/>
        </w:rPr>
        <w:t xml:space="preserve"> Additionally,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214C957E"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 xml:space="preserve">literature </w:t>
      </w:r>
      <w:ins w:id="14" w:author="Andrea Basche" w:date="2020-01-14T16:45:00Z">
        <w:r w:rsidR="008C141C">
          <w:rPr>
            <w:rFonts w:eastAsia="Times New Roman" w:cstheme="minorHAnsi"/>
            <w:sz w:val="24"/>
            <w:szCs w:val="24"/>
          </w:rPr>
          <w:t xml:space="preserve">search </w:t>
        </w:r>
      </w:ins>
      <w:r w:rsidR="0077460E" w:rsidRPr="0042521F">
        <w:rPr>
          <w:rFonts w:eastAsia="Times New Roman" w:cstheme="minorHAnsi"/>
          <w:sz w:val="24"/>
          <w:szCs w:val="24"/>
        </w:rPr>
        <w:t>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15"/>
      <w:commentRangeStart w:id="16"/>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15"/>
      <w:r w:rsidR="00D56C3D">
        <w:rPr>
          <w:rStyle w:val="CommentReference"/>
        </w:rPr>
        <w:commentReference w:id="15"/>
      </w:r>
      <w:commentRangeEnd w:id="16"/>
      <w:r w:rsidR="007F202F">
        <w:rPr>
          <w:rStyle w:val="CommentReference"/>
        </w:rPr>
        <w:commentReference w:id="16"/>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01AED443"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Data were recorded for each site-year separately or averaged, depending on how they were reported</w:t>
      </w:r>
      <w:commentRangeStart w:id="17"/>
      <w:r w:rsidR="00A22853">
        <w:rPr>
          <w:rFonts w:eastAsia="Times New Roman" w:cstheme="minorHAnsi"/>
          <w:sz w:val="24"/>
          <w:szCs w:val="24"/>
        </w:rPr>
        <w:t>. No zero values were reported</w:t>
      </w:r>
      <w:commentRangeEnd w:id="17"/>
      <w:r w:rsidR="00D640AA">
        <w:rPr>
          <w:rStyle w:val="CommentReference"/>
        </w:rPr>
        <w:commentReference w:id="17"/>
      </w:r>
      <w:r w:rsidR="00A22853">
        <w:rPr>
          <w:rFonts w:eastAsia="Times New Roman" w:cstheme="minorHAnsi"/>
          <w:sz w:val="24"/>
          <w:szCs w:val="24"/>
        </w:rPr>
        <w:t xml:space="preserve">.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w:t>
      </w:r>
      <w:proofErr w:type="spellStart"/>
      <w:r w:rsidR="00EC1301" w:rsidRPr="00FD6404">
        <w:rPr>
          <w:rFonts w:eastAsia="Times New Roman" w:cs="Times New Roman"/>
          <w:sz w:val="24"/>
          <w:szCs w:val="24"/>
        </w:rPr>
        <w:t>Zomer</w:t>
      </w:r>
      <w:proofErr w:type="spellEnd"/>
      <w:r w:rsidR="00EC1301" w:rsidRPr="00FD6404">
        <w:rPr>
          <w:rFonts w:eastAsia="Times New Roman" w:cs="Times New Roman"/>
          <w:sz w:val="24"/>
          <w:szCs w:val="24"/>
        </w:rPr>
        <w:t xml:space="preserve"> et al. 2008).</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 xml:space="preserve">cite janitor, </w:t>
      </w:r>
      <w:proofErr w:type="spellStart"/>
      <w:r w:rsidRPr="00EA2BE3">
        <w:rPr>
          <w:rFonts w:eastAsia="Times New Roman" w:cstheme="minorHAnsi"/>
          <w:color w:val="FF0000"/>
          <w:sz w:val="24"/>
          <w:szCs w:val="24"/>
        </w:rPr>
        <w:t>readxl</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googlesheets</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lubridate</w:t>
      </w:r>
      <w:proofErr w:type="spellEnd"/>
      <w:r w:rsidRPr="00EA2BE3">
        <w:rPr>
          <w:rFonts w:eastAsia="Times New Roman" w:cstheme="minorHAnsi"/>
          <w:color w:val="FF0000"/>
          <w:sz w:val="24"/>
          <w:szCs w:val="24"/>
        </w:rPr>
        <w:t>,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proofErr w:type="spellStart"/>
      <w:r w:rsidR="007829C5" w:rsidRPr="007829C5">
        <w:rPr>
          <w:rFonts w:eastAsia="Times New Roman" w:cstheme="minorHAnsi"/>
          <w:sz w:val="24"/>
          <w:szCs w:val="24"/>
        </w:rPr>
        <w:t>Gurevitch</w:t>
      </w:r>
      <w:proofErr w:type="spellEnd"/>
      <w:r w:rsidR="007829C5" w:rsidRPr="007829C5">
        <w:rPr>
          <w:rFonts w:eastAsia="Times New Roman" w:cstheme="minorHAnsi"/>
          <w:sz w:val="24"/>
          <w:szCs w:val="24"/>
        </w:rPr>
        <w:t xml:space="preserve">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w:t>
      </w:r>
      <w:commentRangeStart w:id="18"/>
      <w:r w:rsidR="00A37A74">
        <w:rPr>
          <w:rFonts w:eastAsia="Times New Roman" w:cstheme="minorHAnsi"/>
          <w:sz w:val="24"/>
          <w:szCs w:val="24"/>
        </w:rPr>
        <w:t>sample sizes</w:t>
      </w:r>
      <w:commentRangeEnd w:id="18"/>
      <w:r w:rsidR="00D640AA">
        <w:rPr>
          <w:rStyle w:val="CommentReference"/>
        </w:rPr>
        <w:commentReference w:id="18"/>
      </w:r>
      <w:r w:rsidR="00A37A74">
        <w:rPr>
          <w:rFonts w:eastAsia="Times New Roman" w:cstheme="minorHAnsi"/>
          <w:sz w:val="24"/>
          <w:szCs w:val="24"/>
        </w:rPr>
        <w:t xml:space="preserve">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4A7B5976"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Mirsky et al. 2013, Baraibar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w:t>
      </w:r>
      <w:ins w:id="19" w:author="Andrea Basche" w:date="2020-01-16T06:38:00Z">
        <w:r w:rsidR="00D640AA">
          <w:rPr>
            <w:rFonts w:eastAsia="Times New Roman" w:cstheme="minorHAnsi"/>
            <w:sz w:val="24"/>
            <w:szCs w:val="24"/>
          </w:rPr>
          <w:t xml:space="preserve"> (in kg/ha)</w:t>
        </w:r>
      </w:ins>
      <w:r>
        <w:rPr>
          <w:rFonts w:eastAsia="Times New Roman" w:cstheme="minorHAnsi"/>
          <w:sz w:val="24"/>
          <w:szCs w:val="24"/>
        </w:rPr>
        <w:t xml:space="preserve"> at termination, and their interaction as fixed effects and study as a random effect and weighting as described above. </w:t>
      </w:r>
      <w:commentRangeStart w:id="20"/>
      <w:r>
        <w:rPr>
          <w:rFonts w:eastAsia="Times New Roman" w:cstheme="minorHAnsi"/>
          <w:sz w:val="24"/>
          <w:szCs w:val="24"/>
        </w:rPr>
        <w:t xml:space="preserve">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w:t>
      </w:r>
      <w:commentRangeEnd w:id="20"/>
      <w:r w:rsidR="00D640AA">
        <w:rPr>
          <w:rStyle w:val="CommentReference"/>
        </w:rPr>
        <w:commentReference w:id="20"/>
      </w:r>
      <w:r>
        <w:rPr>
          <w:rFonts w:eastAsia="Times New Roman" w:cstheme="minorHAnsi"/>
          <w:sz w:val="24"/>
          <w:szCs w:val="24"/>
        </w:rPr>
        <w:t xml:space="preserve">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commentRangeStart w:id="21"/>
      <w:r w:rsidR="00A44CEE" w:rsidRPr="007854C6">
        <w:rPr>
          <w:i/>
          <w:color w:val="FF0000"/>
          <w:sz w:val="24"/>
          <w:szCs w:val="24"/>
        </w:rPr>
        <w:t>The radish one is super bad at controlling weeds. But it doesn’t change significance, just drastically changes the non-</w:t>
      </w:r>
      <w:proofErr w:type="spellStart"/>
      <w:r w:rsidR="00A44CEE" w:rsidRPr="007854C6">
        <w:rPr>
          <w:i/>
          <w:color w:val="FF0000"/>
          <w:sz w:val="24"/>
          <w:szCs w:val="24"/>
        </w:rPr>
        <w:t>significnace</w:t>
      </w:r>
      <w:proofErr w:type="spellEnd"/>
      <w:r w:rsidR="00A44CEE" w:rsidRPr="007854C6">
        <w:rPr>
          <w:i/>
          <w:color w:val="FF0000"/>
          <w:sz w:val="24"/>
          <w:szCs w:val="24"/>
        </w:rPr>
        <w:t xml:space="preserve"> of weed density. Shrug</w:t>
      </w:r>
      <w:commentRangeEnd w:id="21"/>
      <w:r w:rsidR="007A1C99">
        <w:rPr>
          <w:rStyle w:val="CommentReference"/>
        </w:rPr>
        <w:commentReference w:id="21"/>
      </w:r>
      <w:r w:rsidR="00A44CEE" w:rsidRPr="007854C6">
        <w:rPr>
          <w:i/>
          <w:color w:val="FF0000"/>
          <w:sz w:val="24"/>
          <w:szCs w:val="24"/>
        </w:rPr>
        <w:t>.</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w:t>
      </w:r>
      <w:proofErr w:type="spellStart"/>
      <w:r w:rsidR="007829C5" w:rsidRPr="00C071A8">
        <w:rPr>
          <w:sz w:val="24"/>
          <w:szCs w:val="24"/>
        </w:rPr>
        <w:t>Rosenthral</w:t>
      </w:r>
      <w:proofErr w:type="spellEnd"/>
      <w:r w:rsidR="007829C5" w:rsidRPr="00C071A8">
        <w:rPr>
          <w:sz w:val="24"/>
          <w:szCs w:val="24"/>
        </w:rPr>
        <w:t xml:space="preserve">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proofErr w:type="spellStart"/>
      <w:r w:rsidR="005F0C88" w:rsidRPr="005F0C88">
        <w:rPr>
          <w:rFonts w:eastAsia="Times New Roman" w:cstheme="minorHAnsi"/>
          <w:sz w:val="24"/>
          <w:szCs w:val="24"/>
        </w:rPr>
        <w:t>Hoeff</w:t>
      </w:r>
      <w:proofErr w:type="spellEnd"/>
      <w:r w:rsidR="005F0C88" w:rsidRPr="005F0C88">
        <w:rPr>
          <w:rFonts w:eastAsia="Times New Roman" w:cstheme="minorHAnsi"/>
          <w:sz w:val="24"/>
          <w:szCs w:val="24"/>
        </w:rPr>
        <w:t xml:space="preserve">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(Kaspar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2DD63EBA"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w:t>
      </w:r>
      <w:ins w:id="22" w:author="Andrea Basche" w:date="2020-01-16T06:46:00Z">
        <w:r w:rsidR="007A1C99">
          <w:rPr>
            <w:rFonts w:cstheme="minorHAnsi"/>
            <w:sz w:val="24"/>
            <w:szCs w:val="24"/>
          </w:rPr>
          <w:t>,</w:t>
        </w:r>
      </w:ins>
      <w:del w:id="23" w:author="Andrea Basche" w:date="2020-01-16T06:46:00Z">
        <w:r w:rsidR="00D63120" w:rsidDel="007A1C99">
          <w:rPr>
            <w:rFonts w:cstheme="minorHAnsi"/>
            <w:sz w:val="24"/>
            <w:szCs w:val="24"/>
          </w:rPr>
          <w:delText>s</w:delText>
        </w:r>
      </w:del>
      <w:r w:rsidR="00D63120">
        <w:rPr>
          <w:rFonts w:cstheme="minorHAnsi"/>
          <w:sz w:val="24"/>
          <w:szCs w:val="24"/>
        </w:rPr>
        <w:t xml:space="preserve">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commentRangeStart w:id="24"/>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commentRangeEnd w:id="24"/>
            <w:r w:rsidR="00DD436C">
              <w:rPr>
                <w:rStyle w:val="CommentReference"/>
              </w:rPr>
              <w:commentReference w:id="24"/>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9"/>
        <w:gridCol w:w="2929"/>
        <w:gridCol w:w="2135"/>
        <w:gridCol w:w="3177"/>
      </w:tblGrid>
      <w:tr w:rsidR="00D42EBA" w14:paraId="751CC4CD" w14:textId="77777777" w:rsidTr="00FC675C">
        <w:tc>
          <w:tcPr>
            <w:tcW w:w="1091"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5"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7"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87"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FC675C">
        <w:tc>
          <w:tcPr>
            <w:tcW w:w="1091"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5"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7"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87"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FC675C">
        <w:tc>
          <w:tcPr>
            <w:tcW w:w="1091" w:type="dxa"/>
          </w:tcPr>
          <w:p w14:paraId="46AC1939" w14:textId="77777777" w:rsidR="00D42EBA" w:rsidRDefault="00D42EBA" w:rsidP="000A77B4">
            <w:pPr>
              <w:rPr>
                <w:rFonts w:eastAsia="Times New Roman" w:cstheme="minorHAnsi"/>
                <w:sz w:val="24"/>
                <w:szCs w:val="24"/>
              </w:rPr>
            </w:pPr>
          </w:p>
        </w:tc>
        <w:tc>
          <w:tcPr>
            <w:tcW w:w="2935"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7" w:type="dxa"/>
          </w:tcPr>
          <w:p w14:paraId="51E65AEF" w14:textId="0F3126E9" w:rsidR="00D42EBA" w:rsidRDefault="00D42EBA" w:rsidP="000A77B4">
            <w:pPr>
              <w:rPr>
                <w:rFonts w:eastAsia="Times New Roman" w:cstheme="minorHAnsi"/>
                <w:sz w:val="24"/>
                <w:szCs w:val="24"/>
              </w:rPr>
            </w:pPr>
            <w:r>
              <w:rPr>
                <w:rFonts w:eastAsia="Times New Roman" w:cstheme="minorHAnsi"/>
                <w:sz w:val="24"/>
                <w:szCs w:val="24"/>
              </w:rPr>
              <w:t xml:space="preserve">-31 – </w:t>
            </w:r>
            <w:ins w:id="25" w:author="Andrea Basche" w:date="2020-01-16T06:47:00Z">
              <w:r w:rsidR="007A1C99">
                <w:rPr>
                  <w:rFonts w:eastAsia="Times New Roman" w:cstheme="minorHAnsi"/>
                  <w:sz w:val="24"/>
                  <w:szCs w:val="24"/>
                </w:rPr>
                <w:t>+</w:t>
              </w:r>
            </w:ins>
            <w:r>
              <w:rPr>
                <w:rFonts w:eastAsia="Times New Roman" w:cstheme="minorHAnsi"/>
                <w:sz w:val="24"/>
                <w:szCs w:val="24"/>
              </w:rPr>
              <w:t>29 days</w:t>
            </w:r>
          </w:p>
        </w:tc>
        <w:tc>
          <w:tcPr>
            <w:tcW w:w="3187" w:type="dxa"/>
          </w:tcPr>
          <w:p w14:paraId="0D3B7039" w14:textId="6BAE7B1B" w:rsidR="00D42EBA" w:rsidRDefault="00D42EBA" w:rsidP="000A77B4">
            <w:pPr>
              <w:rPr>
                <w:rFonts w:eastAsia="Times New Roman" w:cstheme="minorHAnsi"/>
                <w:sz w:val="24"/>
                <w:szCs w:val="24"/>
              </w:rPr>
            </w:pPr>
            <w:r>
              <w:rPr>
                <w:rFonts w:eastAsia="Times New Roman" w:cstheme="minorHAnsi"/>
                <w:sz w:val="24"/>
                <w:szCs w:val="24"/>
              </w:rPr>
              <w:t xml:space="preserve">-31 – </w:t>
            </w:r>
            <w:ins w:id="26" w:author="Andrea Basche" w:date="2020-01-16T06:47:00Z">
              <w:r w:rsidR="007A1C99">
                <w:rPr>
                  <w:rFonts w:eastAsia="Times New Roman" w:cstheme="minorHAnsi"/>
                  <w:sz w:val="24"/>
                  <w:szCs w:val="24"/>
                </w:rPr>
                <w:t>+</w:t>
              </w:r>
            </w:ins>
            <w:r>
              <w:rPr>
                <w:rFonts w:eastAsia="Times New Roman" w:cstheme="minorHAnsi"/>
                <w:sz w:val="24"/>
                <w:szCs w:val="24"/>
              </w:rPr>
              <w:t>13 days</w:t>
            </w:r>
          </w:p>
        </w:tc>
      </w:tr>
      <w:tr w:rsidR="00D42EBA" w14:paraId="0F6B3EAD" w14:textId="77777777" w:rsidTr="00FC675C">
        <w:tc>
          <w:tcPr>
            <w:tcW w:w="1091"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5"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7"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38A9870D" w14:textId="77777777" w:rsidR="00D42EBA" w:rsidRDefault="00D42EBA" w:rsidP="000A77B4">
            <w:pPr>
              <w:rPr>
                <w:rFonts w:eastAsia="Times New Roman" w:cstheme="minorHAnsi"/>
                <w:sz w:val="24"/>
                <w:szCs w:val="24"/>
              </w:rPr>
            </w:pPr>
            <w:commentRangeStart w:id="27"/>
            <w:r>
              <w:rPr>
                <w:rFonts w:eastAsia="Times New Roman" w:cstheme="minorHAnsi"/>
                <w:sz w:val="24"/>
                <w:szCs w:val="24"/>
              </w:rPr>
              <w:t>Non-grass (n=77)</w:t>
            </w:r>
            <w:commentRangeEnd w:id="27"/>
            <w:r w:rsidR="007A1C99">
              <w:rPr>
                <w:rStyle w:val="CommentReference"/>
              </w:rPr>
              <w:commentReference w:id="27"/>
            </w:r>
          </w:p>
        </w:tc>
        <w:tc>
          <w:tcPr>
            <w:tcW w:w="3187"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01009BF2"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tc>
      </w:tr>
      <w:tr w:rsidR="00D42EBA" w14:paraId="40742B48" w14:textId="77777777" w:rsidTr="00FC675C">
        <w:tc>
          <w:tcPr>
            <w:tcW w:w="1091" w:type="dxa"/>
          </w:tcPr>
          <w:p w14:paraId="20502953" w14:textId="77777777" w:rsidR="00D42EBA" w:rsidRDefault="00D42EBA" w:rsidP="000A77B4">
            <w:pPr>
              <w:rPr>
                <w:rFonts w:eastAsia="Times New Roman" w:cstheme="minorHAnsi"/>
                <w:sz w:val="24"/>
                <w:szCs w:val="24"/>
              </w:rPr>
            </w:pPr>
          </w:p>
        </w:tc>
        <w:tc>
          <w:tcPr>
            <w:tcW w:w="2935"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7"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87"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FC675C">
        <w:tc>
          <w:tcPr>
            <w:tcW w:w="1091" w:type="dxa"/>
          </w:tcPr>
          <w:p w14:paraId="43AD3030" w14:textId="77777777" w:rsidR="00D42EBA" w:rsidRDefault="00D42EBA" w:rsidP="000A77B4">
            <w:pPr>
              <w:rPr>
                <w:rFonts w:eastAsia="Times New Roman" w:cstheme="minorHAnsi"/>
                <w:sz w:val="24"/>
                <w:szCs w:val="24"/>
              </w:rPr>
            </w:pPr>
          </w:p>
        </w:tc>
        <w:tc>
          <w:tcPr>
            <w:tcW w:w="2935"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7"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87"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FC675C">
        <w:tc>
          <w:tcPr>
            <w:tcW w:w="1091" w:type="dxa"/>
          </w:tcPr>
          <w:p w14:paraId="0E04A591" w14:textId="77777777" w:rsidR="00D42EBA" w:rsidRDefault="00D42EBA" w:rsidP="000A77B4">
            <w:pPr>
              <w:rPr>
                <w:rFonts w:eastAsia="Times New Roman" w:cstheme="minorHAnsi"/>
                <w:sz w:val="24"/>
                <w:szCs w:val="24"/>
              </w:rPr>
            </w:pPr>
          </w:p>
        </w:tc>
        <w:tc>
          <w:tcPr>
            <w:tcW w:w="2935"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7"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87"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FC675C">
        <w:tc>
          <w:tcPr>
            <w:tcW w:w="1091" w:type="dxa"/>
          </w:tcPr>
          <w:p w14:paraId="365B8DF6" w14:textId="77777777" w:rsidR="00D42EBA" w:rsidRDefault="00D42EBA" w:rsidP="000A77B4">
            <w:pPr>
              <w:rPr>
                <w:rFonts w:eastAsia="Times New Roman" w:cstheme="minorHAnsi"/>
                <w:sz w:val="24"/>
                <w:szCs w:val="24"/>
              </w:rPr>
            </w:pPr>
          </w:p>
        </w:tc>
        <w:tc>
          <w:tcPr>
            <w:tcW w:w="2935"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7"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87"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D42EBA" w14:paraId="6FE9C825" w14:textId="77777777" w:rsidTr="00FC675C">
        <w:tc>
          <w:tcPr>
            <w:tcW w:w="1091" w:type="dxa"/>
          </w:tcPr>
          <w:p w14:paraId="2DE913F4" w14:textId="77777777" w:rsidR="00D42EBA" w:rsidRDefault="00D42EBA" w:rsidP="000A77B4">
            <w:pPr>
              <w:rPr>
                <w:rFonts w:eastAsia="Times New Roman" w:cstheme="minorHAnsi"/>
                <w:sz w:val="24"/>
                <w:szCs w:val="24"/>
              </w:rPr>
            </w:pPr>
          </w:p>
        </w:tc>
        <w:tc>
          <w:tcPr>
            <w:tcW w:w="2935" w:type="dxa"/>
          </w:tcPr>
          <w:p w14:paraId="61AF4A82" w14:textId="32EEC561" w:rsidR="00D42EBA" w:rsidRDefault="00D42EBA" w:rsidP="00A23AB2">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7" w:type="dxa"/>
          </w:tcPr>
          <w:p w14:paraId="1CCA5963" w14:textId="4E562A39" w:rsidR="00D42EBA" w:rsidRDefault="00A23AB2" w:rsidP="000A77B4">
            <w:pPr>
              <w:rPr>
                <w:rFonts w:eastAsia="Times New Roman" w:cstheme="minorHAnsi"/>
                <w:sz w:val="24"/>
                <w:szCs w:val="24"/>
              </w:rPr>
            </w:pPr>
            <w:r>
              <w:rPr>
                <w:rFonts w:eastAsia="Times New Roman" w:cstheme="minorHAnsi"/>
                <w:sz w:val="24"/>
                <w:szCs w:val="24"/>
              </w:rPr>
              <w:t>1</w:t>
            </w:r>
            <w:r w:rsidR="00D42EBA">
              <w:rPr>
                <w:rFonts w:eastAsia="Times New Roman" w:cstheme="minorHAnsi"/>
                <w:sz w:val="24"/>
                <w:szCs w:val="24"/>
              </w:rPr>
              <w:t>3</w:t>
            </w:r>
            <w:r>
              <w:rPr>
                <w:rFonts w:eastAsia="Times New Roman" w:cstheme="minorHAnsi"/>
                <w:sz w:val="24"/>
                <w:szCs w:val="24"/>
              </w:rPr>
              <w:t>0</w:t>
            </w:r>
            <w:r w:rsidR="00D42EBA">
              <w:rPr>
                <w:rFonts w:eastAsia="Times New Roman" w:cstheme="minorHAnsi"/>
                <w:sz w:val="24"/>
                <w:szCs w:val="24"/>
              </w:rPr>
              <w:t xml:space="preserve"> – 9003 kg ha-1</w:t>
            </w:r>
          </w:p>
        </w:tc>
        <w:tc>
          <w:tcPr>
            <w:tcW w:w="3187" w:type="dxa"/>
          </w:tcPr>
          <w:p w14:paraId="19D3DD9E" w14:textId="77777777" w:rsidR="00D42EBA" w:rsidRDefault="00D42EBA" w:rsidP="000A77B4">
            <w:pPr>
              <w:rPr>
                <w:rFonts w:eastAsia="Times New Roman" w:cstheme="minorHAnsi"/>
                <w:sz w:val="24"/>
                <w:szCs w:val="24"/>
              </w:rPr>
            </w:pPr>
            <w:r>
              <w:rPr>
                <w:rFonts w:eastAsia="Times New Roman" w:cstheme="minorHAnsi"/>
                <w:sz w:val="24"/>
                <w:szCs w:val="24"/>
              </w:rPr>
              <w:t>0 – 9003 kg ha-1</w:t>
            </w:r>
          </w:p>
        </w:tc>
      </w:tr>
      <w:tr w:rsidR="00D41CFD" w14:paraId="279C04C3" w14:textId="77777777" w:rsidTr="00FC675C">
        <w:tc>
          <w:tcPr>
            <w:tcW w:w="1091" w:type="dxa"/>
          </w:tcPr>
          <w:p w14:paraId="0257DC8A" w14:textId="18E9F414" w:rsidR="00D41CFD" w:rsidRDefault="00393E2A" w:rsidP="00D41CFD">
            <w:pPr>
              <w:rPr>
                <w:rFonts w:eastAsia="Times New Roman" w:cstheme="minorHAnsi"/>
                <w:sz w:val="24"/>
                <w:szCs w:val="24"/>
              </w:rPr>
            </w:pPr>
            <w:r>
              <w:rPr>
                <w:rFonts w:eastAsia="Times New Roman" w:cstheme="minorHAnsi"/>
                <w:sz w:val="24"/>
                <w:szCs w:val="24"/>
              </w:rPr>
              <w:t>Cash crop</w:t>
            </w:r>
          </w:p>
        </w:tc>
        <w:tc>
          <w:tcPr>
            <w:tcW w:w="2935" w:type="dxa"/>
          </w:tcPr>
          <w:p w14:paraId="7FB45EC3" w14:textId="77777777" w:rsidR="00D41CFD" w:rsidRDefault="00D41CFD" w:rsidP="00D41CFD">
            <w:pPr>
              <w:rPr>
                <w:rFonts w:eastAsia="Times New Roman" w:cstheme="minorHAnsi"/>
                <w:sz w:val="24"/>
                <w:szCs w:val="24"/>
              </w:rPr>
            </w:pPr>
            <w:r>
              <w:rPr>
                <w:rFonts w:eastAsia="Times New Roman" w:cstheme="minorHAnsi"/>
                <w:sz w:val="24"/>
                <w:szCs w:val="24"/>
              </w:rPr>
              <w:t>Subsequent crop</w:t>
            </w:r>
          </w:p>
        </w:tc>
        <w:tc>
          <w:tcPr>
            <w:tcW w:w="2137" w:type="dxa"/>
          </w:tcPr>
          <w:p w14:paraId="45A46DBB" w14:textId="77777777" w:rsidR="00D41CFD" w:rsidRDefault="00D41CFD" w:rsidP="00D41CFD">
            <w:pPr>
              <w:rPr>
                <w:rFonts w:eastAsia="Times New Roman" w:cstheme="minorHAnsi"/>
                <w:sz w:val="24"/>
                <w:szCs w:val="24"/>
              </w:rPr>
            </w:pPr>
            <w:r>
              <w:rPr>
                <w:rFonts w:eastAsia="Times New Roman" w:cstheme="minorHAnsi"/>
                <w:sz w:val="24"/>
                <w:szCs w:val="24"/>
              </w:rPr>
              <w:t>Maize (n=78)</w:t>
            </w:r>
          </w:p>
          <w:p w14:paraId="50127853" w14:textId="77777777" w:rsidR="00D41CFD" w:rsidRDefault="00D41CFD" w:rsidP="00D41CFD">
            <w:pPr>
              <w:rPr>
                <w:rFonts w:eastAsia="Times New Roman" w:cstheme="minorHAnsi"/>
                <w:sz w:val="24"/>
                <w:szCs w:val="24"/>
              </w:rPr>
            </w:pPr>
            <w:r>
              <w:rPr>
                <w:rFonts w:eastAsia="Times New Roman" w:cstheme="minorHAnsi"/>
                <w:sz w:val="24"/>
                <w:szCs w:val="24"/>
              </w:rPr>
              <w:t>Soybean (n=45)</w:t>
            </w:r>
          </w:p>
          <w:p w14:paraId="6F9ED660" w14:textId="77777777" w:rsidR="00D41CFD" w:rsidRDefault="00D41CFD" w:rsidP="00D41CFD">
            <w:pPr>
              <w:rPr>
                <w:rFonts w:eastAsia="Times New Roman" w:cstheme="minorHAnsi"/>
                <w:sz w:val="24"/>
                <w:szCs w:val="24"/>
              </w:rPr>
            </w:pPr>
          </w:p>
        </w:tc>
        <w:tc>
          <w:tcPr>
            <w:tcW w:w="3187" w:type="dxa"/>
          </w:tcPr>
          <w:p w14:paraId="3B9312FE" w14:textId="77777777" w:rsidR="00D41CFD" w:rsidRDefault="00D41CFD" w:rsidP="00D41CFD">
            <w:pPr>
              <w:rPr>
                <w:rFonts w:eastAsia="Times New Roman" w:cstheme="minorHAnsi"/>
                <w:sz w:val="24"/>
                <w:szCs w:val="24"/>
              </w:rPr>
            </w:pPr>
            <w:r>
              <w:rPr>
                <w:rFonts w:eastAsia="Times New Roman" w:cstheme="minorHAnsi"/>
                <w:sz w:val="24"/>
                <w:szCs w:val="24"/>
              </w:rPr>
              <w:t>Maize (n=73)</w:t>
            </w:r>
          </w:p>
          <w:p w14:paraId="144C6654" w14:textId="77777777" w:rsidR="00D41CFD" w:rsidRDefault="00D41CFD" w:rsidP="00D41CFD">
            <w:pPr>
              <w:rPr>
                <w:rFonts w:eastAsia="Times New Roman" w:cstheme="minorHAnsi"/>
                <w:sz w:val="24"/>
                <w:szCs w:val="24"/>
              </w:rPr>
            </w:pPr>
            <w:r>
              <w:rPr>
                <w:rFonts w:eastAsia="Times New Roman" w:cstheme="minorHAnsi"/>
                <w:sz w:val="24"/>
                <w:szCs w:val="24"/>
              </w:rPr>
              <w:t>Soybean (n=42)</w:t>
            </w:r>
          </w:p>
          <w:p w14:paraId="51FE6601" w14:textId="77777777" w:rsidR="00D41CFD" w:rsidRDefault="00D41CFD" w:rsidP="00D41CFD">
            <w:pPr>
              <w:rPr>
                <w:rFonts w:eastAsia="Times New Roman" w:cstheme="minorHAnsi"/>
                <w:sz w:val="24"/>
                <w:szCs w:val="24"/>
              </w:rPr>
            </w:pPr>
            <w:commentRangeStart w:id="28"/>
            <w:r>
              <w:rPr>
                <w:rFonts w:eastAsia="Times New Roman" w:cstheme="minorHAnsi"/>
                <w:sz w:val="24"/>
                <w:szCs w:val="24"/>
              </w:rPr>
              <w:t>Data taken from both maize and soybean subsequent crops and averaged (n=4)</w:t>
            </w:r>
            <w:commentRangeEnd w:id="28"/>
            <w:r w:rsidR="00DD436C">
              <w:rPr>
                <w:rStyle w:val="CommentReference"/>
              </w:rPr>
              <w:commentReference w:id="28"/>
            </w:r>
          </w:p>
        </w:tc>
      </w:tr>
      <w:tr w:rsidR="00D41CFD" w14:paraId="5C4C1CAC" w14:textId="77777777" w:rsidTr="00FC675C">
        <w:tc>
          <w:tcPr>
            <w:tcW w:w="1091" w:type="dxa"/>
          </w:tcPr>
          <w:p w14:paraId="276F82DC" w14:textId="77777777" w:rsidR="00D41CFD" w:rsidRDefault="00D41CFD" w:rsidP="00D41CFD">
            <w:pPr>
              <w:rPr>
                <w:rFonts w:eastAsia="Times New Roman" w:cstheme="minorHAnsi"/>
                <w:sz w:val="24"/>
                <w:szCs w:val="24"/>
              </w:rPr>
            </w:pPr>
          </w:p>
        </w:tc>
        <w:tc>
          <w:tcPr>
            <w:tcW w:w="2935" w:type="dxa"/>
          </w:tcPr>
          <w:p w14:paraId="7BFBF97A" w14:textId="77777777" w:rsidR="00D41CFD" w:rsidRDefault="00D41CFD" w:rsidP="00D41CFD">
            <w:pPr>
              <w:rPr>
                <w:rFonts w:eastAsia="Times New Roman" w:cstheme="minorHAnsi"/>
                <w:sz w:val="24"/>
                <w:szCs w:val="24"/>
              </w:rPr>
            </w:pPr>
            <w:r>
              <w:rPr>
                <w:rFonts w:eastAsia="Times New Roman" w:cstheme="minorHAnsi"/>
                <w:sz w:val="24"/>
                <w:szCs w:val="24"/>
              </w:rPr>
              <w:t>Cash crop planting date</w:t>
            </w:r>
          </w:p>
        </w:tc>
        <w:tc>
          <w:tcPr>
            <w:tcW w:w="2137" w:type="dxa"/>
          </w:tcPr>
          <w:p w14:paraId="0C9EA912" w14:textId="77777777" w:rsidR="00D41CFD" w:rsidRDefault="00D41CFD" w:rsidP="00D41CFD">
            <w:pPr>
              <w:rPr>
                <w:rFonts w:eastAsia="Times New Roman" w:cstheme="minorHAnsi"/>
                <w:sz w:val="24"/>
                <w:szCs w:val="24"/>
              </w:rPr>
            </w:pPr>
            <w:r>
              <w:rPr>
                <w:rFonts w:eastAsia="Times New Roman" w:cstheme="minorHAnsi"/>
                <w:sz w:val="24"/>
                <w:szCs w:val="24"/>
              </w:rPr>
              <w:t>April 20 – June 30</w:t>
            </w:r>
          </w:p>
        </w:tc>
        <w:tc>
          <w:tcPr>
            <w:tcW w:w="3187" w:type="dxa"/>
          </w:tcPr>
          <w:p w14:paraId="3DC8D2CF" w14:textId="77777777" w:rsidR="00D41CFD" w:rsidRDefault="00D41CFD" w:rsidP="00D41CFD">
            <w:pPr>
              <w:rPr>
                <w:rFonts w:eastAsia="Times New Roman" w:cstheme="minorHAnsi"/>
                <w:sz w:val="24"/>
                <w:szCs w:val="24"/>
              </w:rPr>
            </w:pPr>
            <w:r>
              <w:rPr>
                <w:rFonts w:eastAsia="Times New Roman" w:cstheme="minorHAnsi"/>
                <w:sz w:val="24"/>
                <w:szCs w:val="24"/>
              </w:rPr>
              <w:t>April 27 – June 18</w:t>
            </w:r>
          </w:p>
        </w:tc>
      </w:tr>
      <w:tr w:rsidR="00D41CFD" w14:paraId="02E42BB4" w14:textId="77777777" w:rsidTr="00FC675C">
        <w:tc>
          <w:tcPr>
            <w:tcW w:w="1091" w:type="dxa"/>
          </w:tcPr>
          <w:p w14:paraId="6EF4EBA4" w14:textId="77777777" w:rsidR="00D41CFD" w:rsidRDefault="00D41CFD" w:rsidP="00D41CFD">
            <w:pPr>
              <w:rPr>
                <w:rFonts w:eastAsia="Times New Roman" w:cstheme="minorHAnsi"/>
                <w:sz w:val="24"/>
                <w:szCs w:val="24"/>
              </w:rPr>
            </w:pPr>
          </w:p>
        </w:tc>
        <w:tc>
          <w:tcPr>
            <w:tcW w:w="2935" w:type="dxa"/>
          </w:tcPr>
          <w:p w14:paraId="4500E7C4" w14:textId="77777777" w:rsidR="00D41CFD" w:rsidRDefault="00D41CFD" w:rsidP="00D41CFD">
            <w:pPr>
              <w:rPr>
                <w:rFonts w:eastAsia="Times New Roman" w:cstheme="minorHAnsi"/>
                <w:sz w:val="24"/>
                <w:szCs w:val="24"/>
              </w:rPr>
            </w:pPr>
            <w:r>
              <w:rPr>
                <w:rFonts w:eastAsia="Times New Roman" w:cstheme="minorHAnsi"/>
                <w:sz w:val="24"/>
                <w:szCs w:val="24"/>
              </w:rPr>
              <w:t>Corn yield</w:t>
            </w:r>
          </w:p>
        </w:tc>
        <w:tc>
          <w:tcPr>
            <w:tcW w:w="2137" w:type="dxa"/>
          </w:tcPr>
          <w:p w14:paraId="4EC82757" w14:textId="77777777" w:rsidR="00D41CFD" w:rsidRDefault="00D41CFD" w:rsidP="00D41CFD">
            <w:pPr>
              <w:rPr>
                <w:rFonts w:eastAsia="Times New Roman" w:cstheme="minorHAnsi"/>
                <w:sz w:val="24"/>
                <w:szCs w:val="24"/>
              </w:rPr>
            </w:pPr>
            <w:r>
              <w:rPr>
                <w:rFonts w:eastAsia="Times New Roman" w:cstheme="minorHAnsi"/>
                <w:sz w:val="24"/>
                <w:szCs w:val="24"/>
              </w:rPr>
              <w:t xml:space="preserve">40-13500 kg ha-1 </w:t>
            </w:r>
            <w:commentRangeStart w:id="29"/>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29"/>
            <w:r w:rsidR="00FE3D22">
              <w:rPr>
                <w:rStyle w:val="CommentReference"/>
              </w:rPr>
              <w:commentReference w:id="29"/>
            </w:r>
          </w:p>
        </w:tc>
        <w:tc>
          <w:tcPr>
            <w:tcW w:w="3187" w:type="dxa"/>
          </w:tcPr>
          <w:p w14:paraId="6F9A05FA" w14:textId="77777777" w:rsidR="00D41CFD" w:rsidRDefault="00D41CFD" w:rsidP="00D41CFD">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D41CFD" w14:paraId="79F5A282" w14:textId="77777777" w:rsidTr="00FC675C">
        <w:tc>
          <w:tcPr>
            <w:tcW w:w="1091" w:type="dxa"/>
          </w:tcPr>
          <w:p w14:paraId="066D50D1" w14:textId="77777777" w:rsidR="00D41CFD" w:rsidRDefault="00D41CFD" w:rsidP="00D41CFD">
            <w:pPr>
              <w:rPr>
                <w:rFonts w:eastAsia="Times New Roman" w:cstheme="minorHAnsi"/>
                <w:sz w:val="24"/>
                <w:szCs w:val="24"/>
              </w:rPr>
            </w:pPr>
          </w:p>
        </w:tc>
        <w:tc>
          <w:tcPr>
            <w:tcW w:w="2935" w:type="dxa"/>
          </w:tcPr>
          <w:p w14:paraId="2AC20CCA" w14:textId="77777777" w:rsidR="00D41CFD" w:rsidRDefault="00D41CFD" w:rsidP="00D41CFD">
            <w:pPr>
              <w:rPr>
                <w:rFonts w:eastAsia="Times New Roman" w:cstheme="minorHAnsi"/>
                <w:sz w:val="24"/>
                <w:szCs w:val="24"/>
              </w:rPr>
            </w:pPr>
            <w:r>
              <w:rPr>
                <w:rFonts w:eastAsia="Times New Roman" w:cstheme="minorHAnsi"/>
                <w:sz w:val="24"/>
                <w:szCs w:val="24"/>
              </w:rPr>
              <w:t>Soybean yield</w:t>
            </w:r>
          </w:p>
        </w:tc>
        <w:tc>
          <w:tcPr>
            <w:tcW w:w="2137" w:type="dxa"/>
          </w:tcPr>
          <w:p w14:paraId="717167F4" w14:textId="77777777" w:rsidR="00D41CFD" w:rsidRDefault="00D41CFD" w:rsidP="00D41CFD">
            <w:pPr>
              <w:rPr>
                <w:rFonts w:eastAsia="Times New Roman" w:cstheme="minorHAnsi"/>
                <w:sz w:val="24"/>
                <w:szCs w:val="24"/>
              </w:rPr>
            </w:pPr>
            <w:r>
              <w:rPr>
                <w:rFonts w:eastAsia="Times New Roman" w:cstheme="minorHAnsi"/>
                <w:sz w:val="24"/>
                <w:szCs w:val="24"/>
              </w:rPr>
              <w:t>300-3618</w:t>
            </w:r>
          </w:p>
        </w:tc>
        <w:tc>
          <w:tcPr>
            <w:tcW w:w="3187" w:type="dxa"/>
          </w:tcPr>
          <w:p w14:paraId="26ADF0A5" w14:textId="77777777" w:rsidR="00D41CFD" w:rsidRDefault="00D41CFD" w:rsidP="00D41CFD">
            <w:pPr>
              <w:rPr>
                <w:rFonts w:eastAsia="Times New Roman" w:cstheme="minorHAnsi"/>
                <w:sz w:val="24"/>
                <w:szCs w:val="24"/>
              </w:rPr>
            </w:pPr>
            <w:r>
              <w:rPr>
                <w:rFonts w:eastAsia="Times New Roman" w:cstheme="minorHAnsi"/>
                <w:sz w:val="24"/>
                <w:szCs w:val="24"/>
              </w:rPr>
              <w:t>300-3310 kg ha-1</w:t>
            </w:r>
          </w:p>
        </w:tc>
      </w:tr>
      <w:tr w:rsidR="00D41CFD" w14:paraId="416E459A" w14:textId="77777777" w:rsidTr="00010DDF">
        <w:tc>
          <w:tcPr>
            <w:tcW w:w="9350" w:type="dxa"/>
            <w:gridSpan w:val="4"/>
            <w:shd w:val="clear" w:color="auto" w:fill="E7E6E6" w:themeFill="background2"/>
          </w:tcPr>
          <w:p w14:paraId="5F685ABF" w14:textId="77777777" w:rsidR="00D41CFD" w:rsidRPr="00D41CFD" w:rsidRDefault="00D41CFD" w:rsidP="00D41CFD">
            <w:pPr>
              <w:rPr>
                <w:rFonts w:eastAsia="Times New Roman" w:cstheme="minorHAnsi"/>
                <w:b/>
                <w:i/>
                <w:sz w:val="24"/>
                <w:szCs w:val="24"/>
              </w:rPr>
            </w:pPr>
            <w:r w:rsidRPr="00D41CFD">
              <w:rPr>
                <w:rFonts w:eastAsia="Times New Roman" w:cstheme="minorHAnsi"/>
                <w:b/>
                <w:i/>
                <w:sz w:val="24"/>
                <w:szCs w:val="24"/>
              </w:rPr>
              <w:t>Site</w:t>
            </w:r>
          </w:p>
        </w:tc>
      </w:tr>
      <w:tr w:rsidR="00D41CFD" w14:paraId="69E6A90E" w14:textId="77777777" w:rsidTr="00FC675C">
        <w:tc>
          <w:tcPr>
            <w:tcW w:w="1091" w:type="dxa"/>
          </w:tcPr>
          <w:p w14:paraId="3E70F438" w14:textId="77777777" w:rsidR="00D41CFD" w:rsidRDefault="00D41CFD" w:rsidP="00D41CFD">
            <w:pPr>
              <w:rPr>
                <w:rFonts w:eastAsia="Times New Roman" w:cstheme="minorHAnsi"/>
                <w:sz w:val="24"/>
                <w:szCs w:val="24"/>
              </w:rPr>
            </w:pPr>
          </w:p>
        </w:tc>
        <w:tc>
          <w:tcPr>
            <w:tcW w:w="2935" w:type="dxa"/>
          </w:tcPr>
          <w:p w14:paraId="0E55E8EE" w14:textId="77777777" w:rsidR="00D41CFD" w:rsidRDefault="00D41CFD" w:rsidP="00D41CFD">
            <w:pPr>
              <w:rPr>
                <w:rFonts w:eastAsia="Times New Roman" w:cstheme="minorHAnsi"/>
                <w:sz w:val="24"/>
                <w:szCs w:val="24"/>
              </w:rPr>
            </w:pPr>
            <w:r>
              <w:rPr>
                <w:rFonts w:eastAsia="Times New Roman" w:cstheme="minorHAnsi"/>
                <w:sz w:val="24"/>
                <w:szCs w:val="24"/>
              </w:rPr>
              <w:t>State</w:t>
            </w:r>
          </w:p>
        </w:tc>
        <w:tc>
          <w:tcPr>
            <w:tcW w:w="2137" w:type="dxa"/>
          </w:tcPr>
          <w:p w14:paraId="10D5AB1C" w14:textId="77777777" w:rsidR="00D41CFD" w:rsidRDefault="00D41CFD" w:rsidP="00D41CFD">
            <w:pPr>
              <w:rPr>
                <w:rFonts w:eastAsia="Times New Roman" w:cstheme="minorHAnsi"/>
                <w:sz w:val="24"/>
                <w:szCs w:val="24"/>
              </w:rPr>
            </w:pPr>
            <w:r>
              <w:rPr>
                <w:rFonts w:eastAsia="Times New Roman" w:cstheme="minorHAnsi"/>
                <w:sz w:val="24"/>
                <w:szCs w:val="24"/>
              </w:rPr>
              <w:t>Illinois (17)</w:t>
            </w:r>
          </w:p>
          <w:p w14:paraId="701210EF" w14:textId="77777777" w:rsidR="00D41CFD" w:rsidRDefault="00D41CFD" w:rsidP="00D41CFD">
            <w:pPr>
              <w:rPr>
                <w:rFonts w:eastAsia="Times New Roman" w:cstheme="minorHAnsi"/>
                <w:sz w:val="24"/>
                <w:szCs w:val="24"/>
              </w:rPr>
            </w:pPr>
            <w:r>
              <w:rPr>
                <w:rFonts w:eastAsia="Times New Roman" w:cstheme="minorHAnsi"/>
                <w:sz w:val="24"/>
                <w:szCs w:val="24"/>
              </w:rPr>
              <w:t>Kansas (9)</w:t>
            </w:r>
          </w:p>
          <w:p w14:paraId="002090C5" w14:textId="77777777" w:rsidR="00D41CFD" w:rsidRDefault="00D41CFD" w:rsidP="00D41CFD">
            <w:pPr>
              <w:rPr>
                <w:rFonts w:eastAsia="Times New Roman" w:cstheme="minorHAnsi"/>
                <w:sz w:val="24"/>
                <w:szCs w:val="24"/>
              </w:rPr>
            </w:pPr>
            <w:r>
              <w:rPr>
                <w:rFonts w:eastAsia="Times New Roman" w:cstheme="minorHAnsi"/>
                <w:sz w:val="24"/>
                <w:szCs w:val="24"/>
              </w:rPr>
              <w:t>Michigan (44)</w:t>
            </w:r>
          </w:p>
          <w:p w14:paraId="7C5E976D" w14:textId="77777777" w:rsidR="00D41CFD" w:rsidRDefault="00D41CFD" w:rsidP="00D41CFD">
            <w:pPr>
              <w:rPr>
                <w:rFonts w:eastAsia="Times New Roman" w:cstheme="minorHAnsi"/>
                <w:sz w:val="24"/>
                <w:szCs w:val="24"/>
              </w:rPr>
            </w:pPr>
            <w:r>
              <w:rPr>
                <w:rFonts w:eastAsia="Times New Roman" w:cstheme="minorHAnsi"/>
                <w:sz w:val="24"/>
                <w:szCs w:val="24"/>
              </w:rPr>
              <w:t>Minnesota (12)</w:t>
            </w:r>
          </w:p>
          <w:p w14:paraId="53E423D7" w14:textId="77777777" w:rsidR="00D41CFD" w:rsidRDefault="00D41CFD" w:rsidP="00D41CFD">
            <w:pPr>
              <w:rPr>
                <w:rFonts w:eastAsia="Times New Roman" w:cstheme="minorHAnsi"/>
                <w:sz w:val="24"/>
                <w:szCs w:val="24"/>
              </w:rPr>
            </w:pPr>
            <w:r>
              <w:rPr>
                <w:rFonts w:eastAsia="Times New Roman" w:cstheme="minorHAnsi"/>
                <w:sz w:val="24"/>
                <w:szCs w:val="24"/>
              </w:rPr>
              <w:t>Nebraska (11)</w:t>
            </w:r>
          </w:p>
          <w:p w14:paraId="723FBEE7" w14:textId="77777777" w:rsidR="00D41CFD" w:rsidRDefault="00D41CFD" w:rsidP="00D41CFD">
            <w:pPr>
              <w:rPr>
                <w:rFonts w:eastAsia="Times New Roman" w:cstheme="minorHAnsi"/>
                <w:sz w:val="24"/>
                <w:szCs w:val="24"/>
              </w:rPr>
            </w:pPr>
            <w:r>
              <w:rPr>
                <w:rFonts w:eastAsia="Times New Roman" w:cstheme="minorHAnsi"/>
                <w:sz w:val="24"/>
                <w:szCs w:val="24"/>
              </w:rPr>
              <w:t>Ohio (25)</w:t>
            </w:r>
          </w:p>
          <w:p w14:paraId="128B8EEB" w14:textId="77777777" w:rsidR="00D41CFD" w:rsidRDefault="00D41CFD" w:rsidP="00D41CFD">
            <w:pPr>
              <w:rPr>
                <w:rFonts w:eastAsia="Times New Roman" w:cstheme="minorHAnsi"/>
                <w:sz w:val="24"/>
                <w:szCs w:val="24"/>
              </w:rPr>
            </w:pPr>
            <w:r>
              <w:rPr>
                <w:rFonts w:eastAsia="Times New Roman" w:cstheme="minorHAnsi"/>
                <w:sz w:val="24"/>
                <w:szCs w:val="24"/>
              </w:rPr>
              <w:t>Wisconsin (5)</w:t>
            </w:r>
          </w:p>
        </w:tc>
        <w:tc>
          <w:tcPr>
            <w:tcW w:w="3187" w:type="dxa"/>
          </w:tcPr>
          <w:p w14:paraId="0EF68F89" w14:textId="77777777" w:rsidR="00D41CFD" w:rsidRDefault="00D41CFD" w:rsidP="00D41CFD">
            <w:pPr>
              <w:rPr>
                <w:rFonts w:eastAsia="Times New Roman" w:cstheme="minorHAnsi"/>
                <w:sz w:val="24"/>
                <w:szCs w:val="24"/>
              </w:rPr>
            </w:pPr>
            <w:r>
              <w:rPr>
                <w:rFonts w:eastAsia="Times New Roman" w:cstheme="minorHAnsi"/>
                <w:sz w:val="24"/>
                <w:szCs w:val="24"/>
              </w:rPr>
              <w:t>Iowa (4)</w:t>
            </w:r>
          </w:p>
          <w:p w14:paraId="23ED3D28" w14:textId="77777777" w:rsidR="00D41CFD" w:rsidRDefault="00D41CFD" w:rsidP="00D41CFD">
            <w:pPr>
              <w:rPr>
                <w:rFonts w:eastAsia="Times New Roman" w:cstheme="minorHAnsi"/>
                <w:sz w:val="24"/>
                <w:szCs w:val="24"/>
              </w:rPr>
            </w:pPr>
            <w:r>
              <w:rPr>
                <w:rFonts w:eastAsia="Times New Roman" w:cstheme="minorHAnsi"/>
                <w:sz w:val="24"/>
                <w:szCs w:val="24"/>
              </w:rPr>
              <w:t>Illinois (5)</w:t>
            </w:r>
          </w:p>
          <w:p w14:paraId="5F4FFED2" w14:textId="77777777" w:rsidR="00D41CFD" w:rsidRDefault="00D41CFD" w:rsidP="00D41CFD">
            <w:pPr>
              <w:rPr>
                <w:rFonts w:eastAsia="Times New Roman" w:cstheme="minorHAnsi"/>
                <w:sz w:val="24"/>
                <w:szCs w:val="24"/>
              </w:rPr>
            </w:pPr>
            <w:r>
              <w:rPr>
                <w:rFonts w:eastAsia="Times New Roman" w:cstheme="minorHAnsi"/>
                <w:sz w:val="24"/>
                <w:szCs w:val="24"/>
              </w:rPr>
              <w:t>Indiana (4)</w:t>
            </w:r>
          </w:p>
          <w:p w14:paraId="1AEFAF95" w14:textId="77777777" w:rsidR="00D41CFD" w:rsidRDefault="00D41CFD" w:rsidP="00D41CFD">
            <w:pPr>
              <w:rPr>
                <w:rFonts w:eastAsia="Times New Roman" w:cstheme="minorHAnsi"/>
                <w:sz w:val="24"/>
                <w:szCs w:val="24"/>
              </w:rPr>
            </w:pPr>
            <w:r>
              <w:rPr>
                <w:rFonts w:eastAsia="Times New Roman" w:cstheme="minorHAnsi"/>
                <w:sz w:val="24"/>
                <w:szCs w:val="24"/>
              </w:rPr>
              <w:t>Michigan (45)</w:t>
            </w:r>
          </w:p>
          <w:p w14:paraId="782FB32E" w14:textId="77777777" w:rsidR="00D41CFD" w:rsidRDefault="00D41CFD" w:rsidP="00D41CFD">
            <w:pPr>
              <w:rPr>
                <w:rFonts w:eastAsia="Times New Roman" w:cstheme="minorHAnsi"/>
                <w:sz w:val="24"/>
                <w:szCs w:val="24"/>
              </w:rPr>
            </w:pPr>
            <w:r>
              <w:rPr>
                <w:rFonts w:eastAsia="Times New Roman" w:cstheme="minorHAnsi"/>
                <w:sz w:val="24"/>
                <w:szCs w:val="24"/>
              </w:rPr>
              <w:t>Minnesota (16)</w:t>
            </w:r>
          </w:p>
          <w:p w14:paraId="58F9D38F" w14:textId="77777777" w:rsidR="00D41CFD" w:rsidRDefault="00D41CFD" w:rsidP="00D41CFD">
            <w:pPr>
              <w:rPr>
                <w:rFonts w:eastAsia="Times New Roman" w:cstheme="minorHAnsi"/>
                <w:sz w:val="24"/>
                <w:szCs w:val="24"/>
              </w:rPr>
            </w:pPr>
            <w:r>
              <w:rPr>
                <w:rFonts w:eastAsia="Times New Roman" w:cstheme="minorHAnsi"/>
                <w:sz w:val="24"/>
                <w:szCs w:val="24"/>
              </w:rPr>
              <w:t>Missouri (18)</w:t>
            </w:r>
          </w:p>
          <w:p w14:paraId="03360BDD" w14:textId="77777777" w:rsidR="00D41CFD" w:rsidRDefault="00D41CFD" w:rsidP="00D41CFD">
            <w:pPr>
              <w:rPr>
                <w:rFonts w:eastAsia="Times New Roman" w:cstheme="minorHAnsi"/>
                <w:sz w:val="24"/>
                <w:szCs w:val="24"/>
              </w:rPr>
            </w:pPr>
            <w:r>
              <w:rPr>
                <w:rFonts w:eastAsia="Times New Roman" w:cstheme="minorHAnsi"/>
                <w:sz w:val="24"/>
                <w:szCs w:val="24"/>
              </w:rPr>
              <w:t>Nebraska (6)</w:t>
            </w:r>
          </w:p>
          <w:p w14:paraId="4B71DAE0" w14:textId="77777777" w:rsidR="00D41CFD" w:rsidRDefault="00D41CFD" w:rsidP="00D41CFD">
            <w:pPr>
              <w:rPr>
                <w:rFonts w:eastAsia="Times New Roman" w:cstheme="minorHAnsi"/>
                <w:sz w:val="24"/>
                <w:szCs w:val="24"/>
              </w:rPr>
            </w:pPr>
            <w:r>
              <w:rPr>
                <w:rFonts w:eastAsia="Times New Roman" w:cstheme="minorHAnsi"/>
                <w:sz w:val="24"/>
                <w:szCs w:val="24"/>
              </w:rPr>
              <w:t>Ohio (21)</w:t>
            </w:r>
          </w:p>
        </w:tc>
      </w:tr>
      <w:tr w:rsidR="00D41CFD" w14:paraId="37B1766D" w14:textId="77777777" w:rsidTr="00FC675C">
        <w:tc>
          <w:tcPr>
            <w:tcW w:w="1091" w:type="dxa"/>
          </w:tcPr>
          <w:p w14:paraId="50F05B39" w14:textId="77777777" w:rsidR="00D41CFD" w:rsidRDefault="00D41CFD" w:rsidP="00D41CFD">
            <w:pPr>
              <w:rPr>
                <w:rFonts w:eastAsia="Times New Roman" w:cstheme="minorHAnsi"/>
                <w:sz w:val="24"/>
                <w:szCs w:val="24"/>
              </w:rPr>
            </w:pPr>
          </w:p>
        </w:tc>
        <w:tc>
          <w:tcPr>
            <w:tcW w:w="2935" w:type="dxa"/>
          </w:tcPr>
          <w:p w14:paraId="2FE86B15" w14:textId="77777777" w:rsidR="00D41CFD" w:rsidRDefault="00D41CFD" w:rsidP="00D41CFD">
            <w:pPr>
              <w:rPr>
                <w:rFonts w:eastAsia="Times New Roman" w:cstheme="minorHAnsi"/>
                <w:sz w:val="24"/>
                <w:szCs w:val="24"/>
              </w:rPr>
            </w:pPr>
            <w:r>
              <w:rPr>
                <w:rFonts w:eastAsia="Times New Roman" w:cstheme="minorHAnsi"/>
                <w:sz w:val="24"/>
                <w:szCs w:val="24"/>
              </w:rPr>
              <w:t>Latitude</w:t>
            </w:r>
          </w:p>
        </w:tc>
        <w:tc>
          <w:tcPr>
            <w:tcW w:w="2137" w:type="dxa"/>
          </w:tcPr>
          <w:p w14:paraId="0260C226" w14:textId="134F28EB" w:rsidR="00D41CFD" w:rsidRDefault="00D41CFD" w:rsidP="00D41CFD">
            <w:pPr>
              <w:rPr>
                <w:rFonts w:eastAsia="Times New Roman" w:cstheme="minorHAnsi"/>
                <w:sz w:val="24"/>
                <w:szCs w:val="24"/>
              </w:rPr>
            </w:pPr>
            <w:r>
              <w:rPr>
                <w:rFonts w:eastAsia="Times New Roman" w:cstheme="minorHAnsi"/>
                <w:sz w:val="24"/>
                <w:szCs w:val="24"/>
              </w:rPr>
              <w:t>38.0 - 45.7</w:t>
            </w:r>
            <w:ins w:id="30" w:author="Andrea Basche" w:date="2020-01-16T08:40:00Z">
              <w:r w:rsidR="00DD436C">
                <w:rPr>
                  <w:rFonts w:eastAsia="Times New Roman" w:cstheme="minorHAnsi"/>
                  <w:sz w:val="24"/>
                  <w:szCs w:val="24"/>
                </w:rPr>
                <w:t>N?</w:t>
              </w:r>
            </w:ins>
          </w:p>
        </w:tc>
        <w:tc>
          <w:tcPr>
            <w:tcW w:w="3187" w:type="dxa"/>
          </w:tcPr>
          <w:p w14:paraId="5504E426" w14:textId="09D4A273" w:rsidR="00D41CFD" w:rsidRDefault="00D41CFD" w:rsidP="00D41CFD">
            <w:pPr>
              <w:rPr>
                <w:rFonts w:eastAsia="Times New Roman" w:cstheme="minorHAnsi"/>
                <w:sz w:val="24"/>
                <w:szCs w:val="24"/>
              </w:rPr>
            </w:pPr>
            <w:r>
              <w:rPr>
                <w:rFonts w:eastAsia="Times New Roman" w:cstheme="minorHAnsi"/>
                <w:sz w:val="24"/>
                <w:szCs w:val="24"/>
              </w:rPr>
              <w:t>38.7 - 45.7</w:t>
            </w:r>
            <w:ins w:id="31" w:author="Andrea Basche" w:date="2020-01-16T08:40:00Z">
              <w:r w:rsidR="00DD436C">
                <w:rPr>
                  <w:rFonts w:eastAsia="Times New Roman" w:cstheme="minorHAnsi"/>
                  <w:sz w:val="24"/>
                  <w:szCs w:val="24"/>
                </w:rPr>
                <w:t>N?</w:t>
              </w:r>
            </w:ins>
          </w:p>
        </w:tc>
      </w:tr>
      <w:tr w:rsidR="00D41CFD" w14:paraId="0246669A" w14:textId="77777777" w:rsidTr="00FC675C">
        <w:tc>
          <w:tcPr>
            <w:tcW w:w="1091" w:type="dxa"/>
          </w:tcPr>
          <w:p w14:paraId="2E18FE4D" w14:textId="77777777" w:rsidR="00D41CFD" w:rsidRDefault="00D41CFD" w:rsidP="00D41CFD">
            <w:pPr>
              <w:rPr>
                <w:rFonts w:eastAsia="Times New Roman" w:cstheme="minorHAnsi"/>
                <w:sz w:val="24"/>
                <w:szCs w:val="24"/>
              </w:rPr>
            </w:pPr>
          </w:p>
        </w:tc>
        <w:tc>
          <w:tcPr>
            <w:tcW w:w="2935" w:type="dxa"/>
          </w:tcPr>
          <w:p w14:paraId="0FE0AD7D" w14:textId="77777777" w:rsidR="00D41CFD" w:rsidRDefault="00D41CFD" w:rsidP="00D41CFD">
            <w:pPr>
              <w:rPr>
                <w:rFonts w:eastAsia="Times New Roman" w:cstheme="minorHAnsi"/>
                <w:sz w:val="24"/>
                <w:szCs w:val="24"/>
              </w:rPr>
            </w:pPr>
            <w:r>
              <w:rPr>
                <w:rFonts w:eastAsia="Times New Roman" w:cstheme="minorHAnsi"/>
                <w:sz w:val="24"/>
                <w:szCs w:val="24"/>
              </w:rPr>
              <w:t>Longitude</w:t>
            </w:r>
          </w:p>
        </w:tc>
        <w:tc>
          <w:tcPr>
            <w:tcW w:w="2137" w:type="dxa"/>
          </w:tcPr>
          <w:p w14:paraId="396C3BE6" w14:textId="77777777" w:rsidR="00D41CFD" w:rsidRDefault="00D41CFD" w:rsidP="00D41CFD">
            <w:pPr>
              <w:rPr>
                <w:rFonts w:eastAsia="Times New Roman" w:cstheme="minorHAnsi"/>
                <w:sz w:val="24"/>
                <w:szCs w:val="24"/>
              </w:rPr>
            </w:pPr>
            <w:r>
              <w:rPr>
                <w:rFonts w:eastAsia="Times New Roman" w:cstheme="minorHAnsi"/>
                <w:sz w:val="24"/>
                <w:szCs w:val="24"/>
              </w:rPr>
              <w:t>81.9 – 101W</w:t>
            </w:r>
          </w:p>
        </w:tc>
        <w:tc>
          <w:tcPr>
            <w:tcW w:w="3187" w:type="dxa"/>
          </w:tcPr>
          <w:p w14:paraId="0842B5D5" w14:textId="77777777" w:rsidR="00D41CFD" w:rsidRDefault="00D41CFD" w:rsidP="00D41CFD">
            <w:pPr>
              <w:rPr>
                <w:rFonts w:eastAsia="Times New Roman" w:cstheme="minorHAnsi"/>
                <w:sz w:val="24"/>
                <w:szCs w:val="24"/>
              </w:rPr>
            </w:pPr>
            <w:r>
              <w:rPr>
                <w:rFonts w:eastAsia="Times New Roman" w:cstheme="minorHAnsi"/>
                <w:sz w:val="24"/>
                <w:szCs w:val="24"/>
              </w:rPr>
              <w:t>83.0 – 101W</w:t>
            </w:r>
          </w:p>
        </w:tc>
      </w:tr>
      <w:tr w:rsidR="00D41CFD" w14:paraId="5B5F26AE" w14:textId="77777777" w:rsidTr="00FC675C">
        <w:tc>
          <w:tcPr>
            <w:tcW w:w="1091" w:type="dxa"/>
          </w:tcPr>
          <w:p w14:paraId="61DADA97" w14:textId="77777777" w:rsidR="00D41CFD" w:rsidRDefault="00D41CFD" w:rsidP="00D41CFD">
            <w:pPr>
              <w:rPr>
                <w:rFonts w:eastAsia="Times New Roman" w:cstheme="minorHAnsi"/>
                <w:sz w:val="24"/>
                <w:szCs w:val="24"/>
              </w:rPr>
            </w:pPr>
          </w:p>
        </w:tc>
        <w:tc>
          <w:tcPr>
            <w:tcW w:w="2935" w:type="dxa"/>
          </w:tcPr>
          <w:p w14:paraId="2400B8FD" w14:textId="77777777" w:rsidR="00D41CFD" w:rsidRDefault="00D41CFD" w:rsidP="00D41CFD">
            <w:pPr>
              <w:rPr>
                <w:rFonts w:eastAsia="Times New Roman" w:cstheme="minorHAnsi"/>
                <w:sz w:val="24"/>
                <w:szCs w:val="24"/>
              </w:rPr>
            </w:pPr>
            <w:r>
              <w:rPr>
                <w:rFonts w:eastAsia="Times New Roman" w:cstheme="minorHAnsi"/>
                <w:sz w:val="24"/>
                <w:szCs w:val="24"/>
              </w:rPr>
              <w:t>Soil type</w:t>
            </w:r>
          </w:p>
        </w:tc>
        <w:tc>
          <w:tcPr>
            <w:tcW w:w="2137" w:type="dxa"/>
          </w:tcPr>
          <w:p w14:paraId="4AC57C21" w14:textId="77777777" w:rsidR="00D41CFD" w:rsidRDefault="00D41CFD" w:rsidP="00D41CFD">
            <w:pPr>
              <w:rPr>
                <w:rFonts w:eastAsia="Times New Roman" w:cstheme="minorHAnsi"/>
                <w:sz w:val="24"/>
                <w:szCs w:val="24"/>
              </w:rPr>
            </w:pPr>
            <w:r>
              <w:rPr>
                <w:rFonts w:eastAsia="Times New Roman" w:cstheme="minorHAnsi"/>
                <w:sz w:val="24"/>
                <w:szCs w:val="24"/>
              </w:rPr>
              <w:t>Loam (n = 46)</w:t>
            </w:r>
          </w:p>
          <w:p w14:paraId="1537DD00" w14:textId="77777777" w:rsidR="00D41CFD" w:rsidRDefault="00D41CFD" w:rsidP="00D41CFD">
            <w:pPr>
              <w:rPr>
                <w:rFonts w:eastAsia="Times New Roman" w:cstheme="minorHAnsi"/>
                <w:sz w:val="24"/>
                <w:szCs w:val="24"/>
              </w:rPr>
            </w:pPr>
            <w:r>
              <w:rPr>
                <w:rFonts w:eastAsia="Times New Roman" w:cstheme="minorHAnsi"/>
                <w:sz w:val="24"/>
                <w:szCs w:val="24"/>
              </w:rPr>
              <w:t>Sandy loam (n = 1)</w:t>
            </w:r>
          </w:p>
          <w:p w14:paraId="1B2608C4" w14:textId="77777777" w:rsidR="00D41CFD" w:rsidRDefault="00D41CFD" w:rsidP="00D41CFD">
            <w:pPr>
              <w:rPr>
                <w:rFonts w:eastAsia="Times New Roman" w:cstheme="minorHAnsi"/>
                <w:sz w:val="24"/>
                <w:szCs w:val="24"/>
              </w:rPr>
            </w:pPr>
            <w:r>
              <w:rPr>
                <w:rFonts w:eastAsia="Times New Roman" w:cstheme="minorHAnsi"/>
                <w:sz w:val="24"/>
                <w:szCs w:val="24"/>
              </w:rPr>
              <w:t>Silt Loam (n = 67)</w:t>
            </w:r>
          </w:p>
          <w:p w14:paraId="1D2B10C9"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c>
          <w:tcPr>
            <w:tcW w:w="3187" w:type="dxa"/>
          </w:tcPr>
          <w:p w14:paraId="182FB0BC" w14:textId="77777777" w:rsidR="00D41CFD" w:rsidRDefault="00D41CFD" w:rsidP="00D41CFD">
            <w:pPr>
              <w:rPr>
                <w:rFonts w:eastAsia="Times New Roman" w:cstheme="minorHAnsi"/>
                <w:sz w:val="24"/>
                <w:szCs w:val="24"/>
              </w:rPr>
            </w:pPr>
            <w:r>
              <w:rPr>
                <w:rFonts w:eastAsia="Times New Roman" w:cstheme="minorHAnsi"/>
                <w:sz w:val="24"/>
                <w:szCs w:val="24"/>
              </w:rPr>
              <w:t>Loam (n = 59)</w:t>
            </w:r>
          </w:p>
          <w:p w14:paraId="789BDB3C" w14:textId="77777777" w:rsidR="00D41CFD" w:rsidRDefault="00D41CFD" w:rsidP="00D41CFD">
            <w:pPr>
              <w:rPr>
                <w:rFonts w:eastAsia="Times New Roman" w:cstheme="minorHAnsi"/>
                <w:sz w:val="24"/>
                <w:szCs w:val="24"/>
              </w:rPr>
            </w:pPr>
            <w:r>
              <w:rPr>
                <w:rFonts w:eastAsia="Times New Roman" w:cstheme="minorHAnsi"/>
                <w:sz w:val="24"/>
                <w:szCs w:val="24"/>
              </w:rPr>
              <w:t>Silt Loam (n = 61)</w:t>
            </w:r>
          </w:p>
          <w:p w14:paraId="0E367CD1" w14:textId="77777777" w:rsidR="00D41CFD" w:rsidRDefault="00D41CFD" w:rsidP="00D41CFD">
            <w:pPr>
              <w:rPr>
                <w:rFonts w:eastAsia="Times New Roman" w:cstheme="minorHAnsi"/>
                <w:sz w:val="24"/>
                <w:szCs w:val="24"/>
              </w:rPr>
            </w:pPr>
            <w:r>
              <w:rPr>
                <w:rFonts w:eastAsia="Times New Roman" w:cstheme="minorHAnsi"/>
                <w:sz w:val="24"/>
                <w:szCs w:val="24"/>
              </w:rPr>
              <w:t>Silty Clay Loam (n = 9)</w:t>
            </w:r>
          </w:p>
        </w:tc>
      </w:tr>
      <w:tr w:rsidR="00D41CFD" w14:paraId="0313E760" w14:textId="77777777" w:rsidTr="00FC675C">
        <w:tc>
          <w:tcPr>
            <w:tcW w:w="1091" w:type="dxa"/>
          </w:tcPr>
          <w:p w14:paraId="6C5BC95C" w14:textId="77777777" w:rsidR="00D41CFD" w:rsidRDefault="00D41CFD" w:rsidP="00D41CFD">
            <w:pPr>
              <w:rPr>
                <w:rFonts w:eastAsia="Times New Roman" w:cstheme="minorHAnsi"/>
                <w:sz w:val="24"/>
                <w:szCs w:val="24"/>
              </w:rPr>
            </w:pPr>
          </w:p>
        </w:tc>
        <w:tc>
          <w:tcPr>
            <w:tcW w:w="2935" w:type="dxa"/>
          </w:tcPr>
          <w:p w14:paraId="1848BAB2"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D41CFD" w:rsidRDefault="00D41CFD" w:rsidP="00D41CFD">
            <w:pPr>
              <w:rPr>
                <w:rFonts w:eastAsia="Times New Roman" w:cstheme="minorHAnsi"/>
                <w:sz w:val="24"/>
                <w:szCs w:val="24"/>
              </w:rPr>
            </w:pPr>
          </w:p>
        </w:tc>
        <w:tc>
          <w:tcPr>
            <w:tcW w:w="2137" w:type="dxa"/>
          </w:tcPr>
          <w:p w14:paraId="5BC3C174" w14:textId="77777777" w:rsidR="00D41CFD" w:rsidRDefault="00D41CFD" w:rsidP="00D41CFD">
            <w:pPr>
              <w:rPr>
                <w:rFonts w:eastAsia="Times New Roman" w:cstheme="minorHAnsi"/>
                <w:sz w:val="24"/>
                <w:szCs w:val="24"/>
              </w:rPr>
            </w:pPr>
            <w:r>
              <w:rPr>
                <w:rFonts w:eastAsia="Times New Roman" w:cstheme="minorHAnsi"/>
                <w:sz w:val="24"/>
                <w:szCs w:val="24"/>
              </w:rPr>
              <w:t>1.5 - 4.15%</w:t>
            </w:r>
          </w:p>
        </w:tc>
        <w:tc>
          <w:tcPr>
            <w:tcW w:w="3187" w:type="dxa"/>
          </w:tcPr>
          <w:p w14:paraId="7FE158AD" w14:textId="77777777" w:rsidR="00D41CFD" w:rsidRDefault="00D41CFD" w:rsidP="00D41CFD">
            <w:pPr>
              <w:rPr>
                <w:rFonts w:eastAsia="Times New Roman" w:cstheme="minorHAnsi"/>
                <w:sz w:val="24"/>
                <w:szCs w:val="24"/>
              </w:rPr>
            </w:pPr>
            <w:r>
              <w:rPr>
                <w:rFonts w:eastAsia="Times New Roman" w:cstheme="minorHAnsi"/>
                <w:sz w:val="24"/>
                <w:szCs w:val="24"/>
              </w:rPr>
              <w:t>1 – 3.4%</w:t>
            </w:r>
          </w:p>
        </w:tc>
      </w:tr>
      <w:tr w:rsidR="00D41CFD" w14:paraId="59B2B1AE" w14:textId="77777777" w:rsidTr="00FC675C">
        <w:tc>
          <w:tcPr>
            <w:tcW w:w="1091" w:type="dxa"/>
          </w:tcPr>
          <w:p w14:paraId="2DA01189" w14:textId="77777777" w:rsidR="00D41CFD" w:rsidRDefault="00D41CFD" w:rsidP="00D41CFD">
            <w:pPr>
              <w:rPr>
                <w:rFonts w:eastAsia="Times New Roman" w:cstheme="minorHAnsi"/>
                <w:sz w:val="24"/>
                <w:szCs w:val="24"/>
              </w:rPr>
            </w:pPr>
          </w:p>
        </w:tc>
        <w:tc>
          <w:tcPr>
            <w:tcW w:w="2935" w:type="dxa"/>
          </w:tcPr>
          <w:p w14:paraId="70CD8F6F"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D41CFD" w:rsidRPr="0042521F" w:rsidRDefault="00D41CFD" w:rsidP="00FC675C">
            <w:pPr>
              <w:shd w:val="clear" w:color="auto" w:fill="FFFFFF"/>
              <w:rPr>
                <w:rFonts w:eastAsia="Times New Roman" w:cstheme="minorHAnsi"/>
                <w:sz w:val="24"/>
                <w:szCs w:val="24"/>
              </w:rPr>
            </w:pPr>
          </w:p>
        </w:tc>
        <w:tc>
          <w:tcPr>
            <w:tcW w:w="2137" w:type="dxa"/>
          </w:tcPr>
          <w:p w14:paraId="5EE7534F" w14:textId="77777777" w:rsidR="00D41CFD" w:rsidRDefault="00D41CFD" w:rsidP="00D41CFD">
            <w:pPr>
              <w:rPr>
                <w:rFonts w:eastAsia="Times New Roman" w:cstheme="minorHAnsi"/>
                <w:sz w:val="24"/>
                <w:szCs w:val="24"/>
              </w:rPr>
            </w:pPr>
            <w:r>
              <w:rPr>
                <w:rFonts w:eastAsia="Times New Roman" w:cstheme="minorHAnsi"/>
                <w:sz w:val="24"/>
                <w:szCs w:val="24"/>
              </w:rPr>
              <w:t>0.37 – 0.94</w:t>
            </w:r>
          </w:p>
        </w:tc>
        <w:tc>
          <w:tcPr>
            <w:tcW w:w="3187" w:type="dxa"/>
          </w:tcPr>
          <w:p w14:paraId="6B73EF5D" w14:textId="77777777" w:rsidR="00D41CFD" w:rsidRDefault="00D41CFD" w:rsidP="00D41CFD">
            <w:pPr>
              <w:rPr>
                <w:rFonts w:eastAsia="Times New Roman" w:cstheme="minorHAnsi"/>
                <w:sz w:val="24"/>
                <w:szCs w:val="24"/>
              </w:rPr>
            </w:pPr>
            <w:r>
              <w:rPr>
                <w:rFonts w:eastAsia="Times New Roman" w:cstheme="minorHAnsi"/>
                <w:sz w:val="24"/>
                <w:szCs w:val="24"/>
              </w:rPr>
              <w:t>0.44 – 0.96</w:t>
            </w:r>
          </w:p>
        </w:tc>
      </w:tr>
      <w:tr w:rsidR="00D41CFD" w14:paraId="1FBBE5D7" w14:textId="77777777" w:rsidTr="00FC675C">
        <w:tc>
          <w:tcPr>
            <w:tcW w:w="1091" w:type="dxa"/>
          </w:tcPr>
          <w:p w14:paraId="37573375" w14:textId="77777777" w:rsidR="00D41CFD" w:rsidRDefault="00D41CFD" w:rsidP="00D41CFD">
            <w:pPr>
              <w:rPr>
                <w:rFonts w:eastAsia="Times New Roman" w:cstheme="minorHAnsi"/>
                <w:sz w:val="24"/>
                <w:szCs w:val="24"/>
              </w:rPr>
            </w:pPr>
          </w:p>
        </w:tc>
        <w:tc>
          <w:tcPr>
            <w:tcW w:w="2935" w:type="dxa"/>
          </w:tcPr>
          <w:p w14:paraId="275DE1C7" w14:textId="77777777"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Publication year</w:t>
            </w:r>
          </w:p>
        </w:tc>
        <w:tc>
          <w:tcPr>
            <w:tcW w:w="2137" w:type="dxa"/>
          </w:tcPr>
          <w:p w14:paraId="57AB53B4"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c>
          <w:tcPr>
            <w:tcW w:w="3187" w:type="dxa"/>
          </w:tcPr>
          <w:p w14:paraId="62B6F402" w14:textId="77777777" w:rsidR="00D41CFD" w:rsidRDefault="00D41CFD" w:rsidP="00D41CFD">
            <w:pPr>
              <w:rPr>
                <w:rFonts w:eastAsia="Times New Roman" w:cstheme="minorHAnsi"/>
                <w:sz w:val="24"/>
                <w:szCs w:val="24"/>
              </w:rPr>
            </w:pPr>
            <w:r>
              <w:rPr>
                <w:rFonts w:eastAsia="Times New Roman" w:cstheme="minorHAnsi"/>
                <w:sz w:val="24"/>
                <w:szCs w:val="24"/>
              </w:rPr>
              <w:t>1993 - 2018</w:t>
            </w:r>
          </w:p>
        </w:tc>
      </w:tr>
      <w:tr w:rsidR="00D41CFD" w14:paraId="282135ED" w14:textId="77777777" w:rsidTr="00010DDF">
        <w:tc>
          <w:tcPr>
            <w:tcW w:w="9350" w:type="dxa"/>
            <w:gridSpan w:val="4"/>
            <w:shd w:val="clear" w:color="auto" w:fill="E7E6E6" w:themeFill="background2"/>
          </w:tcPr>
          <w:p w14:paraId="066D3F47" w14:textId="6E7E6F60" w:rsidR="00D41CFD" w:rsidRPr="00D42EBA" w:rsidRDefault="00FC675C" w:rsidP="00D41CFD">
            <w:pPr>
              <w:rPr>
                <w:rFonts w:eastAsia="Times New Roman" w:cstheme="minorHAnsi"/>
                <w:b/>
                <w:sz w:val="24"/>
                <w:szCs w:val="24"/>
              </w:rPr>
            </w:pPr>
            <w:r>
              <w:rPr>
                <w:rFonts w:eastAsia="Times New Roman" w:cstheme="minorHAnsi"/>
                <w:b/>
                <w:sz w:val="24"/>
                <w:szCs w:val="24"/>
              </w:rPr>
              <w:t>Experiment</w:t>
            </w:r>
          </w:p>
        </w:tc>
      </w:tr>
      <w:tr w:rsidR="00D41CFD" w14:paraId="23A46A50" w14:textId="77777777" w:rsidTr="00FC675C">
        <w:tc>
          <w:tcPr>
            <w:tcW w:w="1091" w:type="dxa"/>
          </w:tcPr>
          <w:p w14:paraId="1D1E823E" w14:textId="010A7753" w:rsidR="00D41CFD" w:rsidRDefault="00FC675C" w:rsidP="00D41CFD">
            <w:pPr>
              <w:rPr>
                <w:rFonts w:eastAsia="Times New Roman" w:cstheme="minorHAnsi"/>
                <w:sz w:val="24"/>
                <w:szCs w:val="24"/>
              </w:rPr>
            </w:pPr>
            <w:r>
              <w:rPr>
                <w:rFonts w:eastAsia="Times New Roman" w:cstheme="minorHAnsi"/>
                <w:sz w:val="24"/>
                <w:szCs w:val="24"/>
              </w:rPr>
              <w:lastRenderedPageBreak/>
              <w:t>Design</w:t>
            </w:r>
          </w:p>
        </w:tc>
        <w:tc>
          <w:tcPr>
            <w:tcW w:w="2935" w:type="dxa"/>
          </w:tcPr>
          <w:p w14:paraId="36774064" w14:textId="77777777" w:rsidR="00D41CFD" w:rsidRDefault="00D41CFD" w:rsidP="00D41CFD">
            <w:pPr>
              <w:shd w:val="clear" w:color="auto" w:fill="FFFFFF"/>
              <w:rPr>
                <w:rFonts w:eastAsia="Times New Roman" w:cstheme="minorHAnsi"/>
                <w:sz w:val="24"/>
                <w:szCs w:val="24"/>
              </w:rPr>
            </w:pPr>
            <w:r>
              <w:rPr>
                <w:rFonts w:eastAsia="Times New Roman" w:cstheme="minorHAnsi"/>
                <w:sz w:val="24"/>
                <w:szCs w:val="24"/>
              </w:rPr>
              <w:t>Number of replicates</w:t>
            </w:r>
          </w:p>
        </w:tc>
        <w:tc>
          <w:tcPr>
            <w:tcW w:w="2137" w:type="dxa"/>
          </w:tcPr>
          <w:p w14:paraId="17EE1B31" w14:textId="77777777" w:rsidR="00D41CFD" w:rsidRDefault="00D41CFD" w:rsidP="00D41CFD">
            <w:pPr>
              <w:rPr>
                <w:rFonts w:eastAsia="Times New Roman" w:cstheme="minorHAnsi"/>
                <w:sz w:val="24"/>
                <w:szCs w:val="24"/>
              </w:rPr>
            </w:pPr>
            <w:r>
              <w:rPr>
                <w:rFonts w:eastAsia="Times New Roman" w:cstheme="minorHAnsi"/>
                <w:sz w:val="24"/>
                <w:szCs w:val="24"/>
              </w:rPr>
              <w:t>3 - 5</w:t>
            </w:r>
          </w:p>
        </w:tc>
        <w:tc>
          <w:tcPr>
            <w:tcW w:w="3187" w:type="dxa"/>
          </w:tcPr>
          <w:p w14:paraId="2495D8A1" w14:textId="77777777" w:rsidR="00D41CFD" w:rsidRDefault="00D41CFD" w:rsidP="00D41CFD">
            <w:pPr>
              <w:rPr>
                <w:rFonts w:eastAsia="Times New Roman" w:cstheme="minorHAnsi"/>
                <w:sz w:val="24"/>
                <w:szCs w:val="24"/>
              </w:rPr>
            </w:pPr>
            <w:r>
              <w:rPr>
                <w:rFonts w:eastAsia="Times New Roman" w:cstheme="minorHAnsi"/>
                <w:sz w:val="24"/>
                <w:szCs w:val="24"/>
              </w:rPr>
              <w:t>3 – 6</w:t>
            </w:r>
          </w:p>
        </w:tc>
      </w:tr>
      <w:tr w:rsidR="00D41CFD" w14:paraId="3BC5E8D9" w14:textId="77777777" w:rsidTr="00FC675C">
        <w:tc>
          <w:tcPr>
            <w:tcW w:w="1091" w:type="dxa"/>
          </w:tcPr>
          <w:p w14:paraId="758F4006" w14:textId="77777777" w:rsidR="00D41CFD" w:rsidRDefault="00D41CFD" w:rsidP="00D41CFD">
            <w:pPr>
              <w:rPr>
                <w:rFonts w:eastAsia="Times New Roman" w:cstheme="minorHAnsi"/>
                <w:sz w:val="24"/>
                <w:szCs w:val="24"/>
              </w:rPr>
            </w:pPr>
          </w:p>
        </w:tc>
        <w:tc>
          <w:tcPr>
            <w:tcW w:w="2935" w:type="dxa"/>
          </w:tcPr>
          <w:p w14:paraId="13981287" w14:textId="5BC3AEF1" w:rsidR="00D41CFD" w:rsidRPr="0042521F" w:rsidRDefault="00D41CFD" w:rsidP="00D41CFD">
            <w:pPr>
              <w:shd w:val="clear" w:color="auto" w:fill="FFFFFF"/>
              <w:rPr>
                <w:rFonts w:eastAsia="Times New Roman" w:cstheme="minorHAnsi"/>
                <w:sz w:val="24"/>
                <w:szCs w:val="24"/>
              </w:rPr>
            </w:pPr>
            <w:r>
              <w:rPr>
                <w:rFonts w:eastAsia="Times New Roman" w:cstheme="minorHAnsi"/>
                <w:sz w:val="24"/>
                <w:szCs w:val="24"/>
              </w:rPr>
              <w:t>Type of weed</w:t>
            </w:r>
            <w:r w:rsidR="00BF4FA7">
              <w:rPr>
                <w:rFonts w:eastAsia="Times New Roman" w:cstheme="minorHAnsi"/>
                <w:sz w:val="24"/>
                <w:szCs w:val="24"/>
              </w:rPr>
              <w:t>(s)</w:t>
            </w:r>
            <w:r>
              <w:rPr>
                <w:rFonts w:eastAsia="Times New Roman" w:cstheme="minorHAnsi"/>
                <w:sz w:val="24"/>
                <w:szCs w:val="24"/>
              </w:rPr>
              <w:t xml:space="preserve"> measured</w:t>
            </w:r>
          </w:p>
        </w:tc>
        <w:tc>
          <w:tcPr>
            <w:tcW w:w="2137" w:type="dxa"/>
          </w:tcPr>
          <w:p w14:paraId="4C0B91B2" w14:textId="77777777" w:rsidR="00D41CFD" w:rsidRDefault="00D41CFD" w:rsidP="00D41CFD">
            <w:pPr>
              <w:rPr>
                <w:rFonts w:eastAsia="Times New Roman" w:cstheme="minorHAnsi"/>
                <w:sz w:val="24"/>
                <w:szCs w:val="24"/>
              </w:rPr>
            </w:pPr>
            <w:r>
              <w:rPr>
                <w:rFonts w:eastAsia="Times New Roman" w:cstheme="minorHAnsi"/>
                <w:sz w:val="24"/>
                <w:szCs w:val="24"/>
              </w:rPr>
              <w:t>Summer annual (86)</w:t>
            </w:r>
          </w:p>
          <w:p w14:paraId="72E12C88" w14:textId="77777777" w:rsidR="00D41CFD" w:rsidRDefault="00D41CFD" w:rsidP="00D41CFD">
            <w:pPr>
              <w:rPr>
                <w:rFonts w:eastAsia="Times New Roman" w:cstheme="minorHAnsi"/>
                <w:sz w:val="24"/>
                <w:szCs w:val="24"/>
              </w:rPr>
            </w:pPr>
            <w:r>
              <w:rPr>
                <w:rFonts w:eastAsia="Times New Roman" w:cstheme="minorHAnsi"/>
                <w:sz w:val="24"/>
                <w:szCs w:val="24"/>
              </w:rPr>
              <w:t>Winter annual (17)</w:t>
            </w:r>
          </w:p>
          <w:p w14:paraId="43765990" w14:textId="2F4858A3" w:rsidR="00D41CFD" w:rsidRDefault="00D41CFD" w:rsidP="00D41CFD">
            <w:pPr>
              <w:rPr>
                <w:rFonts w:eastAsia="Times New Roman" w:cstheme="minorHAnsi"/>
                <w:sz w:val="24"/>
                <w:szCs w:val="24"/>
              </w:rPr>
            </w:pPr>
            <w:r>
              <w:rPr>
                <w:rFonts w:eastAsia="Times New Roman" w:cstheme="minorHAnsi"/>
                <w:sz w:val="24"/>
                <w:szCs w:val="24"/>
              </w:rPr>
              <w:t>Perennial (</w:t>
            </w:r>
            <w:r w:rsidRPr="00BF4FA7">
              <w:rPr>
                <w:rFonts w:eastAsia="Times New Roman" w:cstheme="minorHAnsi"/>
                <w:sz w:val="24"/>
                <w:szCs w:val="24"/>
              </w:rPr>
              <w:t>1</w:t>
            </w:r>
            <w:r w:rsidR="00BF4FA7" w:rsidRPr="00BF4FA7">
              <w:rPr>
                <w:rFonts w:eastAsia="Times New Roman" w:cstheme="minorHAnsi"/>
                <w:sz w:val="24"/>
                <w:szCs w:val="24"/>
              </w:rPr>
              <w:t>5</w:t>
            </w:r>
            <w:r>
              <w:rPr>
                <w:rFonts w:eastAsia="Times New Roman" w:cstheme="minorHAnsi"/>
                <w:sz w:val="24"/>
                <w:szCs w:val="24"/>
              </w:rPr>
              <w:t>)</w:t>
            </w:r>
          </w:p>
          <w:p w14:paraId="2E56C267" w14:textId="77777777" w:rsidR="00D41CFD" w:rsidRDefault="00D41CFD" w:rsidP="00D41CFD">
            <w:pPr>
              <w:rPr>
                <w:rFonts w:eastAsia="Times New Roman" w:cstheme="minorHAnsi"/>
                <w:sz w:val="24"/>
                <w:szCs w:val="24"/>
              </w:rPr>
            </w:pPr>
            <w:r>
              <w:rPr>
                <w:rFonts w:eastAsia="Times New Roman" w:cstheme="minorHAnsi"/>
                <w:sz w:val="24"/>
                <w:szCs w:val="24"/>
              </w:rPr>
              <w:t>Unknown (5)</w:t>
            </w:r>
          </w:p>
        </w:tc>
        <w:tc>
          <w:tcPr>
            <w:tcW w:w="3187" w:type="dxa"/>
          </w:tcPr>
          <w:p w14:paraId="516CC222" w14:textId="77777777" w:rsidR="00D41CFD" w:rsidRDefault="00D41CFD" w:rsidP="00D41CFD">
            <w:pPr>
              <w:rPr>
                <w:rFonts w:eastAsia="Times New Roman" w:cstheme="minorHAnsi"/>
                <w:sz w:val="24"/>
                <w:szCs w:val="24"/>
              </w:rPr>
            </w:pPr>
            <w:r>
              <w:rPr>
                <w:rFonts w:eastAsia="Times New Roman" w:cstheme="minorHAnsi"/>
                <w:sz w:val="24"/>
                <w:szCs w:val="24"/>
              </w:rPr>
              <w:t>Summer annual (75)</w:t>
            </w:r>
          </w:p>
          <w:p w14:paraId="54606E96" w14:textId="77777777" w:rsidR="00D41CFD" w:rsidRDefault="00D41CFD" w:rsidP="00D41CFD">
            <w:pPr>
              <w:rPr>
                <w:rFonts w:eastAsia="Times New Roman" w:cstheme="minorHAnsi"/>
                <w:sz w:val="24"/>
                <w:szCs w:val="24"/>
              </w:rPr>
            </w:pPr>
            <w:r>
              <w:rPr>
                <w:rFonts w:eastAsia="Times New Roman" w:cstheme="minorHAnsi"/>
                <w:sz w:val="24"/>
                <w:szCs w:val="24"/>
              </w:rPr>
              <w:t>Winter annual (29)</w:t>
            </w:r>
          </w:p>
          <w:p w14:paraId="127F6156" w14:textId="77777777" w:rsidR="00D41CFD" w:rsidRDefault="00D41CFD" w:rsidP="00D41CFD">
            <w:pPr>
              <w:rPr>
                <w:rFonts w:eastAsia="Times New Roman" w:cstheme="minorHAnsi"/>
                <w:sz w:val="24"/>
                <w:szCs w:val="24"/>
              </w:rPr>
            </w:pPr>
            <w:r>
              <w:rPr>
                <w:rFonts w:eastAsia="Times New Roman" w:cstheme="minorHAnsi"/>
                <w:sz w:val="24"/>
                <w:szCs w:val="24"/>
              </w:rPr>
              <w:t>Perennial (15)</w:t>
            </w:r>
          </w:p>
        </w:tc>
      </w:tr>
      <w:tr w:rsidR="00D41CFD" w14:paraId="50C4CFD0" w14:textId="77777777" w:rsidTr="00FC675C">
        <w:tc>
          <w:tcPr>
            <w:tcW w:w="1091" w:type="dxa"/>
          </w:tcPr>
          <w:p w14:paraId="3282A70C" w14:textId="2D3F4716" w:rsidR="00D41CFD" w:rsidRDefault="00D41CFD" w:rsidP="00D41CFD">
            <w:pPr>
              <w:rPr>
                <w:rFonts w:eastAsia="Times New Roman" w:cstheme="minorHAnsi"/>
                <w:sz w:val="24"/>
                <w:szCs w:val="24"/>
              </w:rPr>
            </w:pPr>
          </w:p>
        </w:tc>
        <w:tc>
          <w:tcPr>
            <w:tcW w:w="2935" w:type="dxa"/>
          </w:tcPr>
          <w:p w14:paraId="594F4582" w14:textId="4B0E1E1F" w:rsidR="00D41CFD" w:rsidRPr="00FC675C" w:rsidRDefault="00FC675C" w:rsidP="00D41CFD">
            <w:pPr>
              <w:shd w:val="clear" w:color="auto" w:fill="FFFFFF"/>
              <w:rPr>
                <w:rFonts w:eastAsia="Times New Roman" w:cstheme="minorHAnsi"/>
                <w:color w:val="FF0000"/>
                <w:sz w:val="24"/>
                <w:szCs w:val="24"/>
              </w:rPr>
            </w:pPr>
            <w:r w:rsidRPr="00FC675C">
              <w:rPr>
                <w:rFonts w:eastAsia="Times New Roman" w:cstheme="minorHAnsi"/>
                <w:color w:val="FF0000"/>
                <w:sz w:val="24"/>
                <w:szCs w:val="24"/>
              </w:rPr>
              <w:t>Duration of experiment</w:t>
            </w:r>
          </w:p>
        </w:tc>
        <w:tc>
          <w:tcPr>
            <w:tcW w:w="2137" w:type="dxa"/>
          </w:tcPr>
          <w:p w14:paraId="5616C786" w14:textId="77777777" w:rsidR="00FC675C"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&lt;5 years (n=X)</w:t>
            </w:r>
          </w:p>
          <w:p w14:paraId="65326DF9" w14:textId="3C80263F" w:rsidR="00D41CFD" w:rsidRPr="00FC675C" w:rsidRDefault="00FC675C" w:rsidP="00D41CFD">
            <w:pPr>
              <w:rPr>
                <w:rFonts w:eastAsia="Times New Roman" w:cstheme="minorHAnsi"/>
                <w:color w:val="FF0000"/>
                <w:sz w:val="24"/>
                <w:szCs w:val="24"/>
              </w:rPr>
            </w:pPr>
            <w:r w:rsidRPr="00FC675C">
              <w:rPr>
                <w:rFonts w:eastAsia="Times New Roman" w:cstheme="minorHAnsi"/>
                <w:color w:val="FF0000"/>
                <w:sz w:val="24"/>
                <w:szCs w:val="24"/>
              </w:rPr>
              <w:t>&gt;5 years (n=X)</w:t>
            </w:r>
          </w:p>
        </w:tc>
        <w:tc>
          <w:tcPr>
            <w:tcW w:w="3187" w:type="dxa"/>
          </w:tcPr>
          <w:p w14:paraId="17DBAC78" w14:textId="77777777" w:rsidR="00FC675C"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&lt;5 years (n=X)</w:t>
            </w:r>
          </w:p>
          <w:p w14:paraId="719DE0C5" w14:textId="617447D7" w:rsidR="00D41CFD" w:rsidRPr="00FC675C" w:rsidRDefault="00FC675C" w:rsidP="00FC675C">
            <w:pPr>
              <w:rPr>
                <w:rFonts w:eastAsia="Times New Roman" w:cstheme="minorHAnsi"/>
                <w:color w:val="FF0000"/>
                <w:sz w:val="24"/>
                <w:szCs w:val="24"/>
              </w:rPr>
            </w:pPr>
            <w:r w:rsidRPr="00FC675C">
              <w:rPr>
                <w:rFonts w:eastAsia="Times New Roman" w:cstheme="minorHAnsi"/>
                <w:color w:val="FF0000"/>
                <w:sz w:val="24"/>
                <w:szCs w:val="24"/>
              </w:rPr>
              <w:t>&gt;5 years (n=X)</w:t>
            </w:r>
          </w:p>
        </w:tc>
      </w:tr>
      <w:tr w:rsidR="00FC675C" w14:paraId="2DBF0601" w14:textId="77777777" w:rsidTr="00FC675C">
        <w:tc>
          <w:tcPr>
            <w:tcW w:w="1091" w:type="dxa"/>
          </w:tcPr>
          <w:p w14:paraId="09CB1DC9" w14:textId="6EEA34AD" w:rsidR="00FC675C" w:rsidRDefault="00FC675C" w:rsidP="00FC675C">
            <w:pPr>
              <w:rPr>
                <w:rFonts w:eastAsia="Times New Roman" w:cstheme="minorHAnsi"/>
                <w:sz w:val="24"/>
                <w:szCs w:val="24"/>
              </w:rPr>
            </w:pPr>
            <w:r>
              <w:rPr>
                <w:rFonts w:eastAsia="Times New Roman" w:cstheme="minorHAnsi"/>
                <w:sz w:val="24"/>
                <w:szCs w:val="24"/>
              </w:rPr>
              <w:t>Timing</w:t>
            </w:r>
          </w:p>
        </w:tc>
        <w:tc>
          <w:tcPr>
            <w:tcW w:w="2935" w:type="dxa"/>
          </w:tcPr>
          <w:p w14:paraId="50425ECB" w14:textId="2B6E51E0" w:rsidR="00FC675C" w:rsidRDefault="00FC675C" w:rsidP="00D63120">
            <w:pPr>
              <w:shd w:val="clear" w:color="auto" w:fill="FFFFFF"/>
              <w:rPr>
                <w:rFonts w:eastAsia="Times New Roman" w:cstheme="minorHAnsi"/>
                <w:sz w:val="24"/>
                <w:szCs w:val="24"/>
              </w:rPr>
            </w:pPr>
            <w:r>
              <w:rPr>
                <w:rFonts w:eastAsia="Times New Roman" w:cstheme="minorHAnsi"/>
                <w:sz w:val="24"/>
                <w:szCs w:val="24"/>
              </w:rPr>
              <w:t>Timing of weed measurement with respect to c</w:t>
            </w:r>
            <w:r w:rsidR="00D63120">
              <w:rPr>
                <w:rFonts w:eastAsia="Times New Roman" w:cstheme="minorHAnsi"/>
                <w:sz w:val="24"/>
                <w:szCs w:val="24"/>
              </w:rPr>
              <w:t>ash</w:t>
            </w:r>
            <w:r>
              <w:rPr>
                <w:rFonts w:eastAsia="Times New Roman" w:cstheme="minorHAnsi"/>
                <w:sz w:val="24"/>
                <w:szCs w:val="24"/>
              </w:rPr>
              <w:t xml:space="preserve"> crop planting</w:t>
            </w:r>
          </w:p>
        </w:tc>
        <w:tc>
          <w:tcPr>
            <w:tcW w:w="2137" w:type="dxa"/>
          </w:tcPr>
          <w:p w14:paraId="0948D5D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1D3B631F" w14:textId="4A3F626E" w:rsidR="00FC675C" w:rsidRDefault="00FC675C" w:rsidP="00FC675C">
            <w:pPr>
              <w:rPr>
                <w:rFonts w:eastAsia="Times New Roman" w:cstheme="minorHAnsi"/>
                <w:sz w:val="24"/>
                <w:szCs w:val="24"/>
              </w:rPr>
            </w:pPr>
            <w:r>
              <w:rPr>
                <w:rFonts w:eastAsia="Times New Roman" w:cstheme="minorHAnsi"/>
                <w:sz w:val="24"/>
                <w:szCs w:val="24"/>
              </w:rPr>
              <w:t>After (119)</w:t>
            </w:r>
          </w:p>
        </w:tc>
        <w:tc>
          <w:tcPr>
            <w:tcW w:w="3187" w:type="dxa"/>
          </w:tcPr>
          <w:p w14:paraId="7CAFF5F1" w14:textId="77777777" w:rsidR="00FC675C" w:rsidRDefault="00FC675C" w:rsidP="00FC675C">
            <w:pPr>
              <w:rPr>
                <w:rFonts w:eastAsia="Times New Roman" w:cstheme="minorHAnsi"/>
                <w:sz w:val="24"/>
                <w:szCs w:val="24"/>
              </w:rPr>
            </w:pPr>
            <w:r>
              <w:rPr>
                <w:rFonts w:eastAsia="Times New Roman" w:cstheme="minorHAnsi"/>
                <w:sz w:val="24"/>
                <w:szCs w:val="24"/>
              </w:rPr>
              <w:t>Before (38)</w:t>
            </w:r>
          </w:p>
          <w:p w14:paraId="0A5659C8" w14:textId="057B128B" w:rsidR="00FC675C" w:rsidRDefault="00FC675C" w:rsidP="00FC675C">
            <w:pPr>
              <w:rPr>
                <w:rFonts w:eastAsia="Times New Roman" w:cstheme="minorHAnsi"/>
                <w:sz w:val="24"/>
                <w:szCs w:val="24"/>
              </w:rPr>
            </w:pPr>
            <w:r>
              <w:rPr>
                <w:rFonts w:eastAsia="Times New Roman" w:cstheme="minorHAnsi"/>
                <w:sz w:val="24"/>
                <w:szCs w:val="24"/>
              </w:rPr>
              <w:t>After (119)</w:t>
            </w:r>
          </w:p>
        </w:tc>
      </w:tr>
      <w:tr w:rsidR="00FC675C" w14:paraId="4C06D467" w14:textId="77777777" w:rsidTr="00FC675C">
        <w:tc>
          <w:tcPr>
            <w:tcW w:w="1091" w:type="dxa"/>
          </w:tcPr>
          <w:p w14:paraId="29654E48" w14:textId="77777777" w:rsidR="00FC675C" w:rsidRDefault="00FC675C" w:rsidP="00FC675C">
            <w:pPr>
              <w:rPr>
                <w:rFonts w:eastAsia="Times New Roman" w:cstheme="minorHAnsi"/>
                <w:sz w:val="24"/>
                <w:szCs w:val="24"/>
              </w:rPr>
            </w:pPr>
          </w:p>
        </w:tc>
        <w:tc>
          <w:tcPr>
            <w:tcW w:w="2935" w:type="dxa"/>
          </w:tcPr>
          <w:p w14:paraId="2E78F354" w14:textId="1B2E70E7" w:rsidR="00FC675C" w:rsidRPr="0042521F" w:rsidRDefault="00FC675C" w:rsidP="00FC675C">
            <w:pPr>
              <w:shd w:val="clear" w:color="auto" w:fill="FFFFFF"/>
              <w:rPr>
                <w:rFonts w:eastAsia="Times New Roman" w:cstheme="minorHAnsi"/>
                <w:sz w:val="24"/>
                <w:szCs w:val="24"/>
              </w:rPr>
            </w:pPr>
            <w:r>
              <w:rPr>
                <w:rFonts w:eastAsia="Times New Roman" w:cstheme="minorHAnsi"/>
                <w:sz w:val="24"/>
                <w:szCs w:val="24"/>
              </w:rPr>
              <w:t>Season of weed measurement</w:t>
            </w:r>
            <w:r w:rsidR="00393E2A">
              <w:rPr>
                <w:rFonts w:eastAsia="Times New Roman" w:cstheme="minorHAnsi"/>
                <w:sz w:val="24"/>
                <w:szCs w:val="24"/>
              </w:rPr>
              <w:t>**</w:t>
            </w:r>
          </w:p>
        </w:tc>
        <w:tc>
          <w:tcPr>
            <w:tcW w:w="2137" w:type="dxa"/>
          </w:tcPr>
          <w:p w14:paraId="095DC33C" w14:textId="77777777" w:rsidR="00FC675C" w:rsidRDefault="00FC675C" w:rsidP="00FC675C">
            <w:pPr>
              <w:rPr>
                <w:rFonts w:eastAsia="Times New Roman" w:cstheme="minorHAnsi"/>
                <w:sz w:val="24"/>
                <w:szCs w:val="24"/>
              </w:rPr>
            </w:pPr>
            <w:r>
              <w:rPr>
                <w:rFonts w:eastAsia="Times New Roman" w:cstheme="minorHAnsi"/>
                <w:sz w:val="24"/>
                <w:szCs w:val="24"/>
              </w:rPr>
              <w:t>Spring (January-June; n = 19)</w:t>
            </w:r>
          </w:p>
          <w:p w14:paraId="6D178C51" w14:textId="77777777" w:rsidR="00FC675C" w:rsidRDefault="00FC675C" w:rsidP="00FC675C">
            <w:pPr>
              <w:rPr>
                <w:rFonts w:eastAsia="Times New Roman" w:cstheme="minorHAnsi"/>
                <w:sz w:val="24"/>
                <w:szCs w:val="24"/>
              </w:rPr>
            </w:pPr>
            <w:r>
              <w:rPr>
                <w:rFonts w:eastAsia="Times New Roman" w:cstheme="minorHAnsi"/>
                <w:sz w:val="24"/>
                <w:szCs w:val="24"/>
              </w:rPr>
              <w:t>Summer (June-September; n = 104)</w:t>
            </w:r>
          </w:p>
          <w:p w14:paraId="1D7E7389" w14:textId="08F266D0" w:rsidR="00FC675C" w:rsidRDefault="00393E2A" w:rsidP="00FC675C">
            <w:pPr>
              <w:rPr>
                <w:rFonts w:eastAsia="Times New Roman" w:cstheme="minorHAnsi"/>
                <w:sz w:val="24"/>
                <w:szCs w:val="24"/>
              </w:rPr>
            </w:pPr>
            <w:r>
              <w:rPr>
                <w:rFonts w:eastAsia="Times New Roman" w:cstheme="minorHAnsi"/>
                <w:sz w:val="24"/>
                <w:szCs w:val="24"/>
              </w:rPr>
              <w:t xml:space="preserve">Fall </w:t>
            </w:r>
            <w:r w:rsidR="00FC675C">
              <w:rPr>
                <w:rFonts w:eastAsia="Times New Roman" w:cstheme="minorHAnsi"/>
                <w:sz w:val="24"/>
                <w:szCs w:val="24"/>
              </w:rPr>
              <w:t>(</w:t>
            </w:r>
            <w:commentRangeStart w:id="32"/>
            <w:r w:rsidR="00FC675C">
              <w:rPr>
                <w:rFonts w:eastAsia="Times New Roman" w:cstheme="minorHAnsi"/>
                <w:sz w:val="24"/>
                <w:szCs w:val="24"/>
              </w:rPr>
              <w:t>September</w:t>
            </w:r>
            <w:commentRangeEnd w:id="32"/>
            <w:r w:rsidR="00DD436C">
              <w:rPr>
                <w:rStyle w:val="CommentReference"/>
              </w:rPr>
              <w:commentReference w:id="32"/>
            </w:r>
            <w:r w:rsidR="00FC675C">
              <w:rPr>
                <w:rFonts w:eastAsia="Times New Roman" w:cstheme="minorHAnsi"/>
                <w:sz w:val="24"/>
                <w:szCs w:val="24"/>
              </w:rPr>
              <w:t xml:space="preserve"> – December; n = 4)</w:t>
            </w:r>
          </w:p>
        </w:tc>
        <w:tc>
          <w:tcPr>
            <w:tcW w:w="3187" w:type="dxa"/>
          </w:tcPr>
          <w:p w14:paraId="29FE8FEF" w14:textId="77777777" w:rsidR="00FC675C" w:rsidRDefault="00FC675C" w:rsidP="00FC675C">
            <w:pPr>
              <w:rPr>
                <w:rFonts w:eastAsia="Times New Roman" w:cstheme="minorHAnsi"/>
                <w:sz w:val="24"/>
                <w:szCs w:val="24"/>
              </w:rPr>
            </w:pPr>
            <w:r>
              <w:rPr>
                <w:rFonts w:eastAsia="Times New Roman" w:cstheme="minorHAnsi"/>
                <w:sz w:val="24"/>
                <w:szCs w:val="24"/>
              </w:rPr>
              <w:t>Spring (n = 36)</w:t>
            </w:r>
          </w:p>
          <w:p w14:paraId="39B76768" w14:textId="25E47FEB" w:rsidR="00FC675C" w:rsidRDefault="00FC675C" w:rsidP="00FC675C">
            <w:pPr>
              <w:rPr>
                <w:rFonts w:eastAsia="Times New Roman" w:cstheme="minorHAnsi"/>
                <w:sz w:val="24"/>
                <w:szCs w:val="24"/>
              </w:rPr>
            </w:pPr>
            <w:r>
              <w:rPr>
                <w:rFonts w:eastAsia="Times New Roman" w:cstheme="minorHAnsi"/>
                <w:sz w:val="24"/>
                <w:szCs w:val="24"/>
              </w:rPr>
              <w:t>Summer (n = 79)</w:t>
            </w:r>
          </w:p>
        </w:tc>
      </w:tr>
      <w:tr w:rsidR="00FC675C" w14:paraId="47DC3973" w14:textId="77777777" w:rsidTr="000A77B4">
        <w:tc>
          <w:tcPr>
            <w:tcW w:w="9350" w:type="dxa"/>
            <w:gridSpan w:val="4"/>
          </w:tcPr>
          <w:p w14:paraId="75C6B207" w14:textId="77777777" w:rsidR="00FC675C" w:rsidRPr="00393E2A" w:rsidRDefault="00FC675C" w:rsidP="00FC675C">
            <w:pPr>
              <w:shd w:val="clear" w:color="auto" w:fill="FFFFFF"/>
              <w:rPr>
                <w:ins w:id="33" w:author="Andrea Basche [2]" w:date="2019-06-07T11:18:00Z"/>
                <w:rFonts w:eastAsia="Times New Roman" w:cstheme="minorHAnsi"/>
                <w:sz w:val="20"/>
                <w:szCs w:val="20"/>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FC675C" w:rsidRDefault="00393E2A" w:rsidP="00393E2A">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w:t>
      </w:r>
      <w:commentRangeStart w:id="34"/>
      <w:r w:rsidR="00B6686C">
        <w:rPr>
          <w:rFonts w:cstheme="minorHAnsi"/>
          <w:sz w:val="24"/>
          <w:szCs w:val="24"/>
        </w:rPr>
        <w:t xml:space="preserve">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commentRangeEnd w:id="34"/>
      <w:r w:rsidR="00DD436C">
        <w:rPr>
          <w:rStyle w:val="CommentReference"/>
        </w:rPr>
        <w:commentReference w:id="34"/>
      </w:r>
      <w:r w:rsidR="005F0C88">
        <w:rPr>
          <w:rFonts w:cstheme="minorHAnsi"/>
          <w:sz w:val="24"/>
          <w:szCs w:val="24"/>
        </w:rPr>
        <w:t>(</w:t>
      </w:r>
      <w:proofErr w:type="spellStart"/>
      <w:r w:rsidR="005F0C88">
        <w:rPr>
          <w:rFonts w:cstheme="minorHAnsi"/>
          <w:sz w:val="24"/>
          <w:szCs w:val="24"/>
        </w:rPr>
        <w:t>Rosenthral</w:t>
      </w:r>
      <w:proofErr w:type="spellEnd"/>
      <w:r w:rsidR="005F0C88">
        <w:rPr>
          <w:rFonts w:cstheme="minorHAnsi"/>
          <w:sz w:val="24"/>
          <w:szCs w:val="24"/>
        </w:rPr>
        <w:t xml:space="preserve">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w:t>
      </w:r>
      <w:commentRangeStart w:id="35"/>
      <w:r w:rsidR="00BF4FA7">
        <w:rPr>
          <w:rFonts w:cstheme="minorHAnsi"/>
          <w:sz w:val="24"/>
          <w:szCs w:val="24"/>
        </w:rPr>
        <w:t>spring, summer</w:t>
      </w:r>
      <w:commentRangeEnd w:id="35"/>
      <w:r w:rsidR="00DD436C">
        <w:rPr>
          <w:rStyle w:val="CommentReference"/>
        </w:rPr>
        <w:commentReference w:id="35"/>
      </w:r>
      <w:r w:rsidR="00BF4FA7">
        <w:rPr>
          <w:rFonts w:cstheme="minorHAnsi"/>
          <w:sz w:val="24"/>
          <w:szCs w:val="24"/>
        </w:rPr>
        <w:t>),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w:t>
      </w:r>
      <w:r w:rsidR="00BF4FA7">
        <w:rPr>
          <w:rFonts w:cstheme="minorHAnsi"/>
          <w:sz w:val="24"/>
          <w:szCs w:val="24"/>
        </w:rPr>
        <w:lastRenderedPageBreak/>
        <w:t>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36"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commentRangeStart w:id="37"/>
      <w:ins w:id="38" w:author="Andrea Basche" w:date="2019-10-07T13:48:00Z">
        <w:r>
          <w:rPr>
            <w:rFonts w:cstheme="minorHAnsi"/>
            <w:sz w:val="24"/>
            <w:szCs w:val="24"/>
          </w:rPr>
          <w:t xml:space="preserve">This might also be a good opportunity to discuss why we might have seen differences between weed </w:t>
        </w:r>
        <w:proofErr w:type="gramStart"/>
        <w:r>
          <w:rPr>
            <w:rFonts w:cstheme="minorHAnsi"/>
            <w:sz w:val="24"/>
            <w:szCs w:val="24"/>
          </w:rPr>
          <w:t>density</w:t>
        </w:r>
        <w:proofErr w:type="gramEnd"/>
        <w:r>
          <w:rPr>
            <w:rFonts w:cstheme="minorHAnsi"/>
            <w:sz w:val="24"/>
            <w:szCs w:val="24"/>
          </w:rPr>
          <w:t xml:space="preserve"> and weed biomass</w:t>
        </w:r>
      </w:ins>
      <w:commentRangeEnd w:id="37"/>
      <w:ins w:id="39" w:author="Andrea Basche" w:date="2020-01-16T08:45:00Z">
        <w:r w:rsidR="00DD436C">
          <w:rPr>
            <w:rStyle w:val="CommentReference"/>
          </w:rPr>
          <w:commentReference w:id="37"/>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commentRangeStart w:id="40"/>
      <w:r w:rsidRPr="008A38B6">
        <w:rPr>
          <w:rFonts w:cstheme="minorHAnsi"/>
          <w:i/>
          <w:sz w:val="24"/>
          <w:szCs w:val="24"/>
        </w:rPr>
        <w:t>3.2.1 Response of weed biomass to cover crops</w:t>
      </w:r>
      <w:commentRangeEnd w:id="40"/>
      <w:r w:rsidR="009E0C3C">
        <w:rPr>
          <w:rStyle w:val="CommentReference"/>
        </w:rPr>
        <w:commentReference w:id="40"/>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commentRangeStart w:id="41"/>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commentRangeEnd w:id="41"/>
            <w:r w:rsidR="001055F4">
              <w:rPr>
                <w:rStyle w:val="CommentReference"/>
              </w:rPr>
              <w:commentReference w:id="41"/>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t>
            </w:r>
            <w:r>
              <w:rPr>
                <w:rFonts w:cstheme="minorHAnsi"/>
                <w:sz w:val="24"/>
                <w:szCs w:val="24"/>
              </w:rPr>
              <w:lastRenderedPageBreak/>
              <w:t>(winter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commentRangeStart w:id="42"/>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commentRangeEnd w:id="42"/>
      <w:r w:rsidR="009E0C3C">
        <w:rPr>
          <w:rStyle w:val="CommentReference"/>
        </w:rPr>
        <w:commentReference w:id="42"/>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43" w:author="Andrea Basche" w:date="2019-10-07T13:24:00Z"/>
          <w:rFonts w:cstheme="minorHAnsi"/>
          <w:sz w:val="24"/>
          <w:szCs w:val="24"/>
        </w:rPr>
      </w:pPr>
    </w:p>
    <w:p w14:paraId="2017E611" w14:textId="67F52F0C"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 xml:space="preserve">This may have consequences for balancing yield maintenance and weed suppression </w:t>
      </w:r>
      <w:proofErr w:type="gramStart"/>
      <w:r w:rsidR="00E43281">
        <w:rPr>
          <w:rFonts w:cstheme="minorHAnsi"/>
          <w:sz w:val="24"/>
          <w:szCs w:val="24"/>
        </w:rPr>
        <w:t>goals</w:t>
      </w:r>
      <w:proofErr w:type="gramEnd"/>
      <w:del w:id="44" w:author="Andrea Basche" w:date="2020-01-16T08:56:00Z">
        <w:r w:rsidR="00E43281" w:rsidDel="009E0C3C">
          <w:rPr>
            <w:rFonts w:cstheme="minorHAnsi"/>
            <w:sz w:val="24"/>
            <w:szCs w:val="24"/>
          </w:rPr>
          <w:delText>, which are discussed in</w:delText>
        </w:r>
        <w:r w:rsidR="00E43281" w:rsidRPr="00B6686C" w:rsidDel="009E0C3C">
          <w:rPr>
            <w:rFonts w:cstheme="minorHAnsi"/>
            <w:color w:val="FF0000"/>
            <w:sz w:val="24"/>
            <w:szCs w:val="24"/>
          </w:rPr>
          <w:delText xml:space="preserve"> </w:delText>
        </w:r>
      </w:del>
      <w:ins w:id="45" w:author="Andrea Basche" w:date="2020-01-16T08:56:00Z">
        <w:r w:rsidR="009E0C3C">
          <w:rPr>
            <w:rFonts w:cstheme="minorHAnsi"/>
            <w:color w:val="FF0000"/>
            <w:sz w:val="24"/>
            <w:szCs w:val="24"/>
          </w:rPr>
          <w:t>(</w:t>
        </w:r>
      </w:ins>
      <w:r w:rsidR="00E43281" w:rsidRPr="00B6686C">
        <w:rPr>
          <w:rFonts w:cstheme="minorHAnsi"/>
          <w:color w:val="FF0000"/>
          <w:sz w:val="24"/>
          <w:szCs w:val="24"/>
        </w:rPr>
        <w:t>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w:t>
      </w:r>
      <w:proofErr w:type="spellStart"/>
      <w:r w:rsidR="00E43281">
        <w:rPr>
          <w:rFonts w:cstheme="minorHAnsi"/>
          <w:sz w:val="24"/>
          <w:szCs w:val="24"/>
        </w:rPr>
        <w:t>Mohler</w:t>
      </w:r>
      <w:proofErr w:type="spellEnd"/>
      <w:r w:rsidR="00E43281">
        <w:rPr>
          <w:rFonts w:cstheme="minorHAnsi"/>
          <w:sz w:val="24"/>
          <w:szCs w:val="24"/>
        </w:rPr>
        <w:t xml:space="preserve"> 1993, </w:t>
      </w:r>
      <w:proofErr w:type="spellStart"/>
      <w:r w:rsidR="00E43281">
        <w:rPr>
          <w:rFonts w:cstheme="minorHAnsi"/>
          <w:sz w:val="24"/>
          <w:szCs w:val="24"/>
        </w:rPr>
        <w:t>Ruffo</w:t>
      </w:r>
      <w:proofErr w:type="spellEnd"/>
      <w:r w:rsidR="00E43281">
        <w:rPr>
          <w:rFonts w:cstheme="minorHAnsi"/>
          <w:sz w:val="24"/>
          <w:szCs w:val="24"/>
        </w:rPr>
        <w:t xml:space="preserve">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proofErr w:type="spellStart"/>
      <w:r w:rsidR="00FE393C" w:rsidRPr="00E61399">
        <w:rPr>
          <w:rFonts w:cstheme="minorHAnsi"/>
          <w:sz w:val="24"/>
          <w:szCs w:val="24"/>
        </w:rPr>
        <w:t>Dhima</w:t>
      </w:r>
      <w:proofErr w:type="spellEnd"/>
      <w:r w:rsidR="00FE393C" w:rsidRPr="00E61399">
        <w:rPr>
          <w:rFonts w:cstheme="minorHAnsi"/>
          <w:sz w:val="24"/>
          <w:szCs w:val="24"/>
        </w:rPr>
        <w:t xml:space="preserve">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w:t>
      </w:r>
      <w:proofErr w:type="spellStart"/>
      <w:r w:rsidRPr="00E61399">
        <w:rPr>
          <w:rFonts w:cstheme="minorHAnsi"/>
          <w:sz w:val="24"/>
          <w:szCs w:val="24"/>
        </w:rPr>
        <w:t>allelopathy</w:t>
      </w:r>
      <w:proofErr w:type="spellEnd"/>
      <w:r w:rsidRPr="00E61399">
        <w:rPr>
          <w:rFonts w:cstheme="minorHAnsi"/>
          <w:sz w:val="24"/>
          <w:szCs w:val="24"/>
        </w:rPr>
        <w:t xml:space="preserve"> (</w:t>
      </w:r>
      <w:r w:rsidR="00E61399">
        <w:rPr>
          <w:rFonts w:cstheme="minorHAnsi"/>
          <w:sz w:val="24"/>
          <w:szCs w:val="24"/>
        </w:rPr>
        <w:t xml:space="preserve">Haramoto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46"/>
      <w:commentRangeStart w:id="47"/>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46"/>
      <w:r w:rsidR="00DD2D5F">
        <w:rPr>
          <w:rStyle w:val="CommentReference"/>
        </w:rPr>
        <w:commentReference w:id="46"/>
      </w:r>
      <w:commentRangeEnd w:id="47"/>
      <w:r w:rsidR="001055F4">
        <w:rPr>
          <w:rStyle w:val="CommentReference"/>
        </w:rPr>
        <w:commentReference w:id="47"/>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lastRenderedPageBreak/>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r w:rsidR="002566A2">
        <w:rPr>
          <w:rFonts w:cstheme="minorHAnsi"/>
          <w:sz w:val="24"/>
          <w:szCs w:val="24"/>
        </w:rPr>
        <w:t xml:space="preserve">Kaspar and Baker 2015, </w:t>
      </w:r>
      <w:proofErr w:type="spellStart"/>
      <w:r>
        <w:rPr>
          <w:rFonts w:cstheme="minorHAnsi"/>
          <w:sz w:val="24"/>
          <w:szCs w:val="24"/>
        </w:rPr>
        <w:t>Appelgate</w:t>
      </w:r>
      <w:proofErr w:type="spellEnd"/>
      <w:r>
        <w:rPr>
          <w:rFonts w:cstheme="minorHAnsi"/>
          <w:sz w:val="24"/>
          <w:szCs w:val="24"/>
        </w:rPr>
        <w:t xml:space="preserv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lastRenderedPageBreak/>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commentRangeStart w:id="48"/>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commentRangeEnd w:id="48"/>
            <w:r w:rsidR="001055F4">
              <w:rPr>
                <w:rStyle w:val="CommentReference"/>
              </w:rPr>
              <w:commentReference w:id="48"/>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probabilities are 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Pr>
          <w:rFonts w:cstheme="minorHAnsi"/>
          <w:sz w:val="24"/>
          <w:szCs w:val="24"/>
        </w:rPr>
        <w:t xml:space="preserve">Unfortunately in some </w:t>
      </w:r>
      <w:commentRangeStart w:id="49"/>
      <w:r w:rsidR="00D170FD">
        <w:rPr>
          <w:rFonts w:cstheme="minorHAnsi"/>
          <w:sz w:val="24"/>
          <w:szCs w:val="24"/>
        </w:rPr>
        <w:t xml:space="preserve">conservation </w:t>
      </w:r>
      <w:r w:rsidR="00D170FD">
        <w:rPr>
          <w:rFonts w:cstheme="minorHAnsi"/>
          <w:sz w:val="24"/>
          <w:szCs w:val="24"/>
        </w:rPr>
        <w:lastRenderedPageBreak/>
        <w:t xml:space="preserve">districts </w:t>
      </w:r>
      <w:commentRangeEnd w:id="49"/>
      <w:r w:rsidR="001055F4">
        <w:rPr>
          <w:rStyle w:val="CommentReference"/>
        </w:rPr>
        <w:commentReference w:id="49"/>
      </w:r>
      <w:r w:rsidR="00D170FD">
        <w:rPr>
          <w:rFonts w:cstheme="minorHAnsi"/>
          <w:sz w:val="24"/>
          <w:szCs w:val="24"/>
        </w:rPr>
        <w:t>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50"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51"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52"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53"/>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53"/>
      <w:r>
        <w:rPr>
          <w:rStyle w:val="CommentReference"/>
        </w:rPr>
        <w:commentReference w:id="53"/>
      </w:r>
      <w:r w:rsidR="00B605FC">
        <w:rPr>
          <w:rFonts w:cstheme="minorHAnsi"/>
          <w:sz w:val="24"/>
          <w:szCs w:val="24"/>
        </w:rPr>
        <w:t xml:space="preserve">A previous meta-analysis found cash crop diversification significantly reduced weed density, and this effect was amplified in no-till systems </w:t>
      </w:r>
      <w:ins w:id="54" w:author="Andrea Basche" w:date="2019-10-07T13:30:00Z">
        <w:r>
          <w:rPr>
            <w:rFonts w:cstheme="minorHAnsi"/>
            <w:sz w:val="24"/>
            <w:szCs w:val="24"/>
          </w:rPr>
          <w:t>(Weisberger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Mirsky et al. 2013, Baraibar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55" w:author="Andrea Basche" w:date="2019-10-07T13:28:00Z">
        <w:r>
          <w:rPr>
            <w:rFonts w:cs="Times New Roman"/>
            <w:sz w:val="24"/>
            <w:szCs w:val="24"/>
          </w:rPr>
          <w:t>Further, e</w:t>
        </w:r>
      </w:ins>
      <w:ins w:id="56" w:author="Andrea Basche" w:date="2019-10-07T13:20:00Z">
        <w:r w:rsidRPr="006B6E23">
          <w:rPr>
            <w:rFonts w:cs="Times New Roman"/>
            <w:sz w:val="24"/>
            <w:szCs w:val="24"/>
            <w:rPrChange w:id="57"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58" w:author="Andrea Basche" w:date="2019-10-07T13:20:00Z">
        <w:r w:rsidRPr="006B6E23">
          <w:rPr>
            <w:rFonts w:cs="Times New Roman"/>
            <w:sz w:val="24"/>
            <w:szCs w:val="24"/>
            <w:rPrChange w:id="59" w:author="Andrea Basche"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60" w:author="Andrea Basche" w:date="2019-10-07T13:20:00Z">
              <w:rPr>
                <w:rFonts w:ascii="Times New Roman" w:hAnsi="Times New Roman" w:cs="Times New Roman"/>
                <w:sz w:val="24"/>
                <w:szCs w:val="24"/>
              </w:rPr>
            </w:rPrChange>
          </w:rPr>
          <w:t>Norsworthy</w:t>
        </w:r>
        <w:proofErr w:type="spellEnd"/>
        <w:r w:rsidRPr="006B6E23">
          <w:rPr>
            <w:rFonts w:cs="Times New Roman"/>
            <w:sz w:val="24"/>
            <w:szCs w:val="24"/>
            <w:rPrChange w:id="61" w:author="Andrea Basche"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62"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(Miguez et al. 200</w:t>
      </w:r>
      <w:ins w:id="63" w:author="Andrea Basche" w:date="2019-10-07T12:53:00Z">
        <w:r>
          <w:rPr>
            <w:rFonts w:cstheme="minorHAnsi"/>
            <w:sz w:val="24"/>
            <w:szCs w:val="24"/>
          </w:rPr>
          <w:t>5</w:t>
        </w:r>
      </w:ins>
      <w:r>
        <w:rPr>
          <w:rFonts w:cstheme="minorHAnsi"/>
          <w:sz w:val="24"/>
          <w:szCs w:val="24"/>
        </w:rPr>
        <w:t>, Marcillo et al. 201</w:t>
      </w:r>
      <w:ins w:id="64"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w:t>
      </w:r>
      <w:r w:rsidR="00211583">
        <w:rPr>
          <w:rFonts w:cstheme="minorHAnsi"/>
          <w:sz w:val="24"/>
          <w:szCs w:val="24"/>
        </w:rPr>
        <w:lastRenderedPageBreak/>
        <w:t xml:space="preserve">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(Marcillo and Miguez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484DBF9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ins w:id="65" w:author="Andrea Basche" w:date="2020-01-16T08:48:00Z">
        <w:r w:rsidR="009E0C3C">
          <w:rPr>
            <w:rFonts w:cstheme="minorHAnsi"/>
            <w:sz w:val="24"/>
            <w:szCs w:val="24"/>
          </w:rPr>
          <w:t>This could be a result of the lack of very specific</w:t>
        </w:r>
      </w:ins>
      <w:ins w:id="66" w:author="Andrea Basche" w:date="2020-01-16T08:49:00Z">
        <w:r w:rsidR="009E0C3C">
          <w:rPr>
            <w:rFonts w:cstheme="minorHAnsi"/>
            <w:sz w:val="24"/>
            <w:szCs w:val="24"/>
          </w:rPr>
          <w:t xml:space="preserve"> reported information, or a lack of measurement of such variables</w:t>
        </w:r>
        <w:r w:rsidR="005301D4">
          <w:rPr>
            <w:rFonts w:cstheme="minorHAnsi"/>
            <w:sz w:val="24"/>
            <w:szCs w:val="24"/>
          </w:rPr>
          <w:t>, from the</w:t>
        </w:r>
        <w:r w:rsidR="009E0C3C">
          <w:rPr>
            <w:rFonts w:cstheme="minorHAnsi"/>
            <w:sz w:val="24"/>
            <w:szCs w:val="24"/>
          </w:rPr>
          <w:t xml:space="preserve"> experimental sites. Others have similarly concluded that many research experiments do not include enough </w:t>
        </w:r>
      </w:ins>
      <w:ins w:id="67" w:author="Andrea Basche" w:date="2020-01-16T08:50:00Z">
        <w:r w:rsidR="009E0C3C">
          <w:rPr>
            <w:rFonts w:cstheme="minorHAnsi"/>
            <w:sz w:val="24"/>
            <w:szCs w:val="24"/>
          </w:rPr>
          <w:t xml:space="preserve">site-specific </w:t>
        </w:r>
      </w:ins>
      <w:ins w:id="68" w:author="Andrea Basche" w:date="2020-01-16T08:49:00Z">
        <w:r w:rsidR="009E0C3C">
          <w:rPr>
            <w:rFonts w:cstheme="minorHAnsi"/>
            <w:sz w:val="24"/>
            <w:szCs w:val="24"/>
          </w:rPr>
          <w:t>information in</w:t>
        </w:r>
      </w:ins>
      <w:ins w:id="69" w:author="Andrea Basche" w:date="2020-01-16T08:50:00Z">
        <w:r w:rsidR="009E0C3C">
          <w:rPr>
            <w:rFonts w:cstheme="minorHAnsi"/>
            <w:sz w:val="24"/>
            <w:szCs w:val="24"/>
          </w:rPr>
          <w:t xml:space="preserve"> their published papers to allow for inclusion in a meta-analysis (</w:t>
        </w:r>
      </w:ins>
      <w:commentRangeStart w:id="70"/>
      <w:ins w:id="71" w:author="Andrea Basche" w:date="2020-01-16T08:51:00Z">
        <w:r w:rsidR="009E0C3C">
          <w:rPr>
            <w:rFonts w:cstheme="minorHAnsi"/>
            <w:sz w:val="24"/>
            <w:szCs w:val="24"/>
          </w:rPr>
          <w:t>Eagle et al 2017; Gerstner et al</w:t>
        </w:r>
      </w:ins>
      <w:ins w:id="72" w:author="Andrea Basche" w:date="2020-01-16T08:52:00Z">
        <w:r w:rsidR="009E0C3C">
          <w:rPr>
            <w:rFonts w:cstheme="minorHAnsi"/>
            <w:sz w:val="24"/>
            <w:szCs w:val="24"/>
          </w:rPr>
          <w:t xml:space="preserve"> 2017</w:t>
        </w:r>
      </w:ins>
      <w:commentRangeEnd w:id="70"/>
      <w:ins w:id="73" w:author="Andrea Basche" w:date="2020-01-16T08:51:00Z">
        <w:r w:rsidR="009E0C3C">
          <w:rPr>
            <w:rStyle w:val="CommentReference"/>
          </w:rPr>
          <w:commentReference w:id="70"/>
        </w:r>
      </w:ins>
      <w:ins w:id="74" w:author="Andrea Basche" w:date="2020-01-16T08:50:00Z">
        <w:r w:rsidR="009E0C3C">
          <w:rPr>
            <w:rFonts w:cstheme="minorHAnsi"/>
            <w:sz w:val="24"/>
            <w:szCs w:val="24"/>
          </w:rPr>
          <w:t xml:space="preserve">). </w:t>
        </w:r>
      </w:ins>
      <w:ins w:id="75" w:author="Andrea Basche" w:date="2019-10-07T13:32:00Z">
        <w:r w:rsidR="009E0C3C">
          <w:rPr>
            <w:rFonts w:cstheme="minorHAnsi"/>
            <w:sz w:val="24"/>
            <w:szCs w:val="24"/>
          </w:rPr>
          <w:t>This might also suggest that the e</w:t>
        </w:r>
        <w:commentRangeStart w:id="76"/>
        <w:r w:rsidR="00FE3D22">
          <w:rPr>
            <w:rFonts w:cstheme="minorHAnsi"/>
            <w:sz w:val="24"/>
            <w:szCs w:val="24"/>
          </w:rPr>
          <w:t>n</w:t>
        </w:r>
      </w:ins>
      <w:commentRangeEnd w:id="76"/>
      <w:r w:rsidR="00525047">
        <w:rPr>
          <w:rStyle w:val="CommentReference"/>
        </w:rPr>
        <w:commentReference w:id="76"/>
      </w:r>
      <w:ins w:id="77" w:author="Andrea Basche" w:date="2019-10-07T13:32:00Z">
        <w:r w:rsidR="00FE3D22">
          <w:rPr>
            <w:rFonts w:cstheme="minorHAnsi"/>
            <w:sz w:val="24"/>
            <w:szCs w:val="24"/>
          </w:rPr>
          <w:t>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78" w:author="Andrea Basche" w:date="2019-10-07T13:44:00Z">
        <w:r w:rsidR="000A77B4">
          <w:rPr>
            <w:rFonts w:cstheme="minorHAnsi"/>
            <w:sz w:val="24"/>
            <w:szCs w:val="24"/>
          </w:rPr>
          <w:t xml:space="preserve"> </w:t>
        </w:r>
        <w:commentRangeStart w:id="79"/>
        <w:commentRangeStart w:id="80"/>
        <w:r w:rsidR="000A77B4">
          <w:rPr>
            <w:rFonts w:cstheme="minorHAnsi"/>
            <w:sz w:val="24"/>
            <w:szCs w:val="24"/>
          </w:rPr>
          <w:t>(cite)</w:t>
        </w:r>
      </w:ins>
      <w:ins w:id="81" w:author="Andrea Basche" w:date="2019-10-07T13:32:00Z">
        <w:r w:rsidR="00FE3D22">
          <w:rPr>
            <w:rFonts w:cstheme="minorHAnsi"/>
            <w:sz w:val="24"/>
            <w:szCs w:val="24"/>
          </w:rPr>
          <w:t xml:space="preserve">. </w:t>
        </w:r>
      </w:ins>
      <w:commentRangeEnd w:id="79"/>
      <w:ins w:id="82" w:author="Andrea Basche" w:date="2019-10-07T13:44:00Z">
        <w:r w:rsidR="000A77B4">
          <w:rPr>
            <w:rStyle w:val="CommentReference"/>
          </w:rPr>
          <w:commentReference w:id="79"/>
        </w:r>
      </w:ins>
      <w:commentRangeEnd w:id="80"/>
      <w:ins w:id="83" w:author="Andrea Basche" w:date="2020-01-16T15:42:00Z">
        <w:r w:rsidR="005301D4">
          <w:rPr>
            <w:rStyle w:val="CommentReference"/>
          </w:rPr>
          <w:commentReference w:id="80"/>
        </w:r>
      </w:ins>
      <w:ins w:id="84" w:author="Andrea Basche" w:date="2019-10-07T13:43:00Z">
        <w:r w:rsidR="00672EB1">
          <w:rPr>
            <w:rFonts w:cstheme="minorHAnsi"/>
            <w:sz w:val="24"/>
            <w:szCs w:val="24"/>
          </w:rPr>
          <w:t xml:space="preserve"> </w:t>
        </w:r>
      </w:ins>
      <w:ins w:id="85" w:author="Andrea Basche" w:date="2019-10-07T13:44:00Z">
        <w:r w:rsidR="00672EB1">
          <w:rPr>
            <w:rFonts w:cstheme="minorHAnsi"/>
            <w:sz w:val="24"/>
            <w:szCs w:val="24"/>
          </w:rPr>
          <w:t xml:space="preserve">In a global meta-analysis, </w:t>
        </w:r>
      </w:ins>
      <w:ins w:id="86"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87" w:author="Andrea Basche" w:date="2019-10-07T13:43:00Z">
        <w:r w:rsidR="00672EB1">
          <w:rPr>
            <w:rFonts w:cstheme="minorHAnsi"/>
            <w:sz w:val="24"/>
            <w:szCs w:val="24"/>
          </w:rPr>
          <w:t xml:space="preserve"> to increase water infiltr</w:t>
        </w:r>
      </w:ins>
      <w:ins w:id="88" w:author="Andrea Basche" w:date="2019-10-07T13:44:00Z">
        <w:r w:rsidR="00672EB1">
          <w:rPr>
            <w:rFonts w:cstheme="minorHAnsi"/>
            <w:sz w:val="24"/>
            <w:szCs w:val="24"/>
          </w:rPr>
          <w:t>ation.</w:t>
        </w:r>
      </w:ins>
      <w:ins w:id="89" w:author="Andrea Basche" w:date="2019-10-07T13:33:00Z">
        <w:r w:rsidR="00FE3D22">
          <w:rPr>
            <w:rFonts w:cstheme="minorHAnsi"/>
            <w:sz w:val="24"/>
            <w:szCs w:val="24"/>
          </w:rPr>
          <w:t xml:space="preserve"> </w:t>
        </w:r>
      </w:ins>
      <w:r>
        <w:rPr>
          <w:rFonts w:cstheme="minorHAnsi"/>
          <w:sz w:val="24"/>
          <w:szCs w:val="24"/>
        </w:rPr>
        <w:t xml:space="preserve">This </w:t>
      </w:r>
      <w:ins w:id="90" w:author="Andrea Basche" w:date="2019-10-07T13:33:00Z">
        <w:r w:rsidR="00FE3D22">
          <w:rPr>
            <w:rFonts w:cstheme="minorHAnsi"/>
            <w:sz w:val="24"/>
            <w:szCs w:val="24"/>
          </w:rPr>
          <w:t xml:space="preserve">also </w:t>
        </w:r>
      </w:ins>
      <w:ins w:id="91" w:author="Andrea Basche" w:date="2019-10-07T13:46:00Z">
        <w:r w:rsidR="000A77B4">
          <w:rPr>
            <w:rFonts w:cstheme="minorHAnsi"/>
            <w:sz w:val="24"/>
            <w:szCs w:val="24"/>
          </w:rPr>
          <w:t xml:space="preserve">suggests that </w:t>
        </w:r>
      </w:ins>
      <w:del w:id="92"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347CDF39"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w:t>
      </w:r>
      <w:ins w:id="93" w:author="Andrea Basche" w:date="2020-01-16T08:53:00Z">
        <w:r w:rsidR="009E0C3C">
          <w:rPr>
            <w:rFonts w:cstheme="minorHAnsi"/>
            <w:sz w:val="24"/>
            <w:szCs w:val="24"/>
          </w:rPr>
          <w:t xml:space="preserve">or post-emergent </w:t>
        </w:r>
      </w:ins>
      <w:r>
        <w:rPr>
          <w:rFonts w:cstheme="minorHAnsi"/>
          <w:sz w:val="24"/>
          <w:szCs w:val="24"/>
        </w:rPr>
        <w:t>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94" w:author="Andrea Basche" w:date="2019-10-07T13:48:00Z"/>
          <w:rFonts w:cstheme="minorHAnsi"/>
          <w:sz w:val="24"/>
          <w:szCs w:val="24"/>
        </w:rPr>
      </w:pPr>
      <w:r>
        <w:rPr>
          <w:rFonts w:cstheme="minorHAnsi"/>
          <w:sz w:val="24"/>
          <w:szCs w:val="24"/>
        </w:rPr>
        <w:lastRenderedPageBreak/>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producers (Silva and Delate 2017</w:t>
      </w:r>
      <w:proofErr w:type="gramStart"/>
      <w:r>
        <w:rPr>
          <w:rFonts w:eastAsia="Times New Roman" w:cstheme="minorHAnsi"/>
          <w:sz w:val="24"/>
          <w:szCs w:val="24"/>
        </w:rPr>
        <w:t xml:space="preserve">) </w:t>
      </w:r>
      <w:r w:rsidR="00EF2670">
        <w:rPr>
          <w:rFonts w:eastAsia="Times New Roman" w:cstheme="minorHAnsi"/>
          <w:sz w:val="24"/>
          <w:szCs w:val="24"/>
        </w:rPr>
        <w:t>??</w:t>
      </w:r>
      <w:proofErr w:type="gramEnd"/>
      <w:r w:rsidR="00EF2670">
        <w:rPr>
          <w:rFonts w:eastAsia="Times New Roman" w:cstheme="minorHAnsi"/>
          <w:sz w:val="24"/>
          <w:szCs w:val="24"/>
        </w:rPr>
        <w:t xml:space="preserve"> </w:t>
      </w:r>
      <w:commentRangeStart w:id="95"/>
      <w:r w:rsidR="00EF2670">
        <w:rPr>
          <w:rFonts w:eastAsia="Times New Roman" w:cstheme="minorHAnsi"/>
          <w:sz w:val="24"/>
          <w:szCs w:val="24"/>
        </w:rPr>
        <w:t>There were only a few organic studies</w:t>
      </w:r>
      <w:r w:rsidR="002272F1">
        <w:rPr>
          <w:rFonts w:eastAsia="Times New Roman" w:cstheme="minorHAnsi"/>
          <w:sz w:val="24"/>
          <w:szCs w:val="24"/>
        </w:rPr>
        <w:t>….even worth mentioning? Maybe not…</w:t>
      </w:r>
      <w:commentRangeEnd w:id="95"/>
      <w:r w:rsidR="0097115F">
        <w:rPr>
          <w:rStyle w:val="CommentReference"/>
        </w:rPr>
        <w:commentReference w:id="95"/>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commentRangeStart w:id="96"/>
      <w:r>
        <w:rPr>
          <w:rFonts w:cstheme="minorHAnsi"/>
          <w:sz w:val="24"/>
          <w:szCs w:val="24"/>
        </w:rPr>
        <w:t xml:space="preserve">I think this would just piss people off, and with only 4 studies I’m not sure how confident I am in those results. </w:t>
      </w:r>
      <w:commentRangeEnd w:id="96"/>
      <w:r w:rsidR="005301D4">
        <w:rPr>
          <w:rStyle w:val="CommentReference"/>
        </w:rPr>
        <w:commentReference w:id="96"/>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lastRenderedPageBreak/>
        <w:t xml:space="preserve">I’m writing another paper about that. We only saw a significant reduction in the weed seedbank in the silage rotations, meaning you need some serious and consistent CC biomass to get reductions in seedbanks, and this was after 10+ years of </w:t>
      </w:r>
      <w:proofErr w:type="spellStart"/>
      <w:r w:rsidRPr="00FA0990">
        <w:rPr>
          <w:rFonts w:cstheme="minorHAnsi"/>
          <w:color w:val="FF0000"/>
          <w:sz w:val="24"/>
          <w:szCs w:val="24"/>
        </w:rPr>
        <w:t>CCing</w:t>
      </w:r>
      <w:proofErr w:type="spellEnd"/>
      <w:r w:rsidRPr="00FA0990">
        <w:rPr>
          <w:rFonts w:cstheme="minorHAnsi"/>
          <w:color w:val="FF0000"/>
          <w:sz w:val="24"/>
          <w:szCs w:val="24"/>
        </w:rPr>
        <w:t xml:space="preserve">.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commentRangeStart w:id="97"/>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Not sure where to put this, but yes any pressure besides herbicides would help, although I don’t know of a paper that quantifies the benefits of using non-herbicide based control.</w:t>
      </w:r>
      <w:commentRangeEnd w:id="97"/>
      <w:r w:rsidR="005301D4">
        <w:rPr>
          <w:rStyle w:val="CommentReference"/>
        </w:rPr>
        <w:commentReference w:id="97"/>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Added this – it was kind of weird and mostly due to outliers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(Basche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(Mirsky et al. 2009, Baraibar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commentRangeStart w:id="98"/>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w:t>
      </w:r>
      <w:proofErr w:type="spellStart"/>
      <w:r w:rsidRPr="00A17D2D">
        <w:rPr>
          <w:sz w:val="24"/>
          <w:szCs w:val="24"/>
        </w:rPr>
        <w:t>allelopathy</w:t>
      </w:r>
      <w:proofErr w:type="spellEnd"/>
      <w:r w:rsidRPr="00A17D2D">
        <w:rPr>
          <w:sz w:val="24"/>
          <w:szCs w:val="24"/>
        </w:rPr>
        <w:t xml:space="preserve">,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commentRangeEnd w:id="98"/>
      <w:r w:rsidR="004167CD">
        <w:rPr>
          <w:rStyle w:val="CommentReference"/>
        </w:rPr>
        <w:commentReference w:id="98"/>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ndrea Basche" w:date="2019-10-07T14:07:00Z" w:initials="AB">
    <w:p w14:paraId="740352BC" w14:textId="77777777" w:rsidR="00FA0990" w:rsidRDefault="00FA0990" w:rsidP="00816050">
      <w:pPr>
        <w:pStyle w:val="CommentText"/>
      </w:pPr>
      <w:r>
        <w:rPr>
          <w:rStyle w:val="CommentReference"/>
        </w:rPr>
        <w:annotationRef/>
      </w:r>
      <w:r>
        <w:t>I can come up with all of these refs!</w:t>
      </w:r>
    </w:p>
  </w:comment>
  <w:comment w:id="8" w:author="Andrea Basche" w:date="2020-01-14T16:36:00Z" w:initials="AB">
    <w:p w14:paraId="0BBB01FE" w14:textId="4DA37164" w:rsidR="00C878B9" w:rsidRDefault="00C878B9">
      <w:pPr>
        <w:pStyle w:val="CommentText"/>
        <w:rPr>
          <w:rFonts w:eastAsia="Times New Roman" w:cstheme="minorHAnsi"/>
          <w:sz w:val="24"/>
          <w:szCs w:val="24"/>
        </w:rPr>
      </w:pPr>
      <w:r>
        <w:rPr>
          <w:rStyle w:val="CommentReference"/>
        </w:rPr>
        <w:annotationRef/>
      </w:r>
      <w:r>
        <w:t xml:space="preserve">This is where I would cite </w:t>
      </w:r>
      <w:r>
        <w:rPr>
          <w:rFonts w:eastAsia="Times New Roman" w:cstheme="minorHAnsi"/>
          <w:sz w:val="24"/>
          <w:szCs w:val="24"/>
        </w:rPr>
        <w:t>Basche and DeLonge 2019; you can also include the below:</w:t>
      </w:r>
    </w:p>
    <w:p w14:paraId="1241F7DA" w14:textId="07CE169A" w:rsidR="00C878B9" w:rsidRDefault="00C878B9">
      <w:pPr>
        <w:pStyle w:val="CommentText"/>
        <w:rPr>
          <w:rFonts w:eastAsia="Times New Roman" w:cstheme="minorHAnsi"/>
          <w:sz w:val="24"/>
          <w:szCs w:val="24"/>
        </w:rPr>
      </w:pPr>
    </w:p>
    <w:p w14:paraId="0845D276" w14:textId="45C9F7EE" w:rsidR="00C878B9" w:rsidRDefault="00C878B9">
      <w:pPr>
        <w:pStyle w:val="CommentText"/>
        <w:rPr>
          <w:rFonts w:ascii="Times New Roman" w:hAnsi="Times New Roman" w:cs="Times New Roman"/>
          <w:noProof/>
          <w:sz w:val="24"/>
          <w:szCs w:val="24"/>
        </w:rPr>
      </w:pPr>
      <w:proofErr w:type="spellStart"/>
      <w:r>
        <w:rPr>
          <w:rFonts w:ascii="Arial" w:hAnsi="Arial" w:cs="Arial"/>
          <w:color w:val="222222"/>
          <w:shd w:val="clear" w:color="auto" w:fill="FFFFFF"/>
        </w:rPr>
        <w:t>Daryanto</w:t>
      </w:r>
      <w:proofErr w:type="spellEnd"/>
      <w:r>
        <w:rPr>
          <w:rFonts w:ascii="Arial" w:hAnsi="Arial" w:cs="Arial"/>
          <w:color w:val="222222"/>
          <w:shd w:val="clear" w:color="auto" w:fill="FFFFFF"/>
        </w:rPr>
        <w:t xml:space="preserve">, S., Fu, B., Wang, L., </w:t>
      </w:r>
      <w:proofErr w:type="spellStart"/>
      <w:r>
        <w:rPr>
          <w:rFonts w:ascii="Arial" w:hAnsi="Arial" w:cs="Arial"/>
          <w:color w:val="222222"/>
          <w:shd w:val="clear" w:color="auto" w:fill="FFFFFF"/>
        </w:rPr>
        <w:t>Jacinthe</w:t>
      </w:r>
      <w:proofErr w:type="spellEnd"/>
      <w:r>
        <w:rPr>
          <w:rFonts w:ascii="Arial" w:hAnsi="Arial" w:cs="Arial"/>
          <w:color w:val="222222"/>
          <w:shd w:val="clear" w:color="auto" w:fill="FFFFFF"/>
        </w:rPr>
        <w:t>, P.A. and Zhao, W., 2018. Quantitative synthesis on the ecosystem services of cover crops. </w:t>
      </w:r>
      <w:r>
        <w:rPr>
          <w:rFonts w:ascii="Arial" w:hAnsi="Arial" w:cs="Arial"/>
          <w:i/>
          <w:iCs/>
          <w:color w:val="222222"/>
          <w:shd w:val="clear" w:color="auto" w:fill="FFFFFF"/>
        </w:rPr>
        <w:t>Earth-science reviews</w:t>
      </w:r>
      <w:r>
        <w:rPr>
          <w:rFonts w:ascii="Arial" w:hAnsi="Arial" w:cs="Arial"/>
          <w:color w:val="222222"/>
          <w:shd w:val="clear" w:color="auto" w:fill="FFFFFF"/>
        </w:rPr>
        <w:t>, </w:t>
      </w:r>
      <w:r>
        <w:rPr>
          <w:rFonts w:ascii="Arial" w:hAnsi="Arial" w:cs="Arial"/>
          <w:i/>
          <w:iCs/>
          <w:color w:val="222222"/>
          <w:shd w:val="clear" w:color="auto" w:fill="FFFFFF"/>
        </w:rPr>
        <w:t>185</w:t>
      </w:r>
      <w:r>
        <w:rPr>
          <w:rFonts w:ascii="Arial" w:hAnsi="Arial" w:cs="Arial"/>
          <w:color w:val="222222"/>
          <w:shd w:val="clear" w:color="auto" w:fill="FFFFFF"/>
        </w:rPr>
        <w:t>, pp.357-373.</w:t>
      </w:r>
    </w:p>
    <w:p w14:paraId="033923CD" w14:textId="421F2B57" w:rsidR="00C878B9" w:rsidRDefault="00C878B9">
      <w:pPr>
        <w:pStyle w:val="CommentText"/>
        <w:rPr>
          <w:rFonts w:ascii="Times New Roman" w:hAnsi="Times New Roman" w:cs="Times New Roman"/>
          <w:noProof/>
          <w:sz w:val="24"/>
          <w:szCs w:val="24"/>
        </w:rPr>
      </w:pPr>
    </w:p>
    <w:p w14:paraId="4E2FCF6C" w14:textId="0735E72B" w:rsidR="00C878B9" w:rsidRPr="00E813B8" w:rsidRDefault="00C878B9" w:rsidP="00C878B9">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Arial" w:hAnsi="Arial" w:cs="Arial"/>
          <w:color w:val="222222"/>
          <w:sz w:val="20"/>
          <w:szCs w:val="20"/>
          <w:shd w:val="clear" w:color="auto" w:fill="FFFFFF"/>
        </w:rPr>
        <w:t>Thapa, R., Mirsky, S.B. and Tully, K.L., 2018. Cover crops reduce nitrate leaching in agroecosystems: A global meta-analysis. </w:t>
      </w:r>
      <w:r>
        <w:rPr>
          <w:rFonts w:ascii="Arial" w:hAnsi="Arial" w:cs="Arial"/>
          <w:i/>
          <w:iCs/>
          <w:color w:val="222222"/>
          <w:sz w:val="20"/>
          <w:szCs w:val="20"/>
          <w:shd w:val="clear" w:color="auto" w:fill="FFFFFF"/>
        </w:rPr>
        <w:t>Journal of environmental quality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(6), pp.1400-1411.</w:t>
      </w:r>
    </w:p>
    <w:p w14:paraId="086C56E4" w14:textId="48C9C31A" w:rsidR="00C878B9" w:rsidRDefault="00C878B9" w:rsidP="00C878B9">
      <w:pPr>
        <w:widowControl w:val="0"/>
        <w:autoSpaceDE w:val="0"/>
        <w:autoSpaceDN w:val="0"/>
        <w:adjustRightInd w:val="0"/>
        <w:spacing w:line="480" w:lineRule="auto"/>
        <w:rPr>
          <w:rFonts w:ascii="Times New Roman" w:hAnsi="Times New Roman" w:cs="Times New Roman"/>
          <w:noProof/>
          <w:sz w:val="24"/>
          <w:szCs w:val="24"/>
        </w:rPr>
      </w:pPr>
    </w:p>
    <w:p w14:paraId="677ED1D8" w14:textId="319209D7" w:rsidR="00C878B9" w:rsidRPr="00E813B8" w:rsidRDefault="00C878B9" w:rsidP="00C878B9">
      <w:pPr>
        <w:widowControl w:val="0"/>
        <w:autoSpaceDE w:val="0"/>
        <w:autoSpaceDN w:val="0"/>
        <w:adjustRightInd w:val="0"/>
        <w:spacing w:line="480" w:lineRule="auto"/>
        <w:ind w:left="640" w:hanging="640"/>
        <w:rPr>
          <w:rFonts w:ascii="Times New Roman" w:hAnsi="Times New Roman" w:cs="Times New Roman"/>
          <w:noProof/>
          <w:sz w:val="24"/>
          <w:szCs w:val="24"/>
        </w:rPr>
      </w:pPr>
      <w:proofErr w:type="spellStart"/>
      <w:r>
        <w:rPr>
          <w:rFonts w:ascii="Arial" w:hAnsi="Arial" w:cs="Arial"/>
          <w:color w:val="222222"/>
          <w:sz w:val="20"/>
          <w:szCs w:val="20"/>
          <w:shd w:val="clear" w:color="auto" w:fill="FFFFFF"/>
        </w:rPr>
        <w:t>Abdalla</w:t>
      </w:r>
      <w:proofErr w:type="spellEnd"/>
      <w:r>
        <w:rPr>
          <w:rFonts w:ascii="Arial" w:hAnsi="Arial" w:cs="Arial"/>
          <w:color w:val="222222"/>
          <w:sz w:val="20"/>
          <w:szCs w:val="20"/>
          <w:shd w:val="clear" w:color="auto" w:fill="FFFFFF"/>
        </w:rPr>
        <w:t xml:space="preserve">, M., Hastings, A., Cheng, K., Yue, Q., Chadwick, D., </w:t>
      </w:r>
      <w:proofErr w:type="spellStart"/>
      <w:r>
        <w:rPr>
          <w:rFonts w:ascii="Arial" w:hAnsi="Arial" w:cs="Arial"/>
          <w:color w:val="222222"/>
          <w:sz w:val="20"/>
          <w:szCs w:val="20"/>
          <w:shd w:val="clear" w:color="auto" w:fill="FFFFFF"/>
        </w:rPr>
        <w:t>Espenberg</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Truu</w:t>
      </w:r>
      <w:proofErr w:type="spellEnd"/>
      <w:r>
        <w:rPr>
          <w:rFonts w:ascii="Arial" w:hAnsi="Arial" w:cs="Arial"/>
          <w:color w:val="222222"/>
          <w:sz w:val="20"/>
          <w:szCs w:val="20"/>
          <w:shd w:val="clear" w:color="auto" w:fill="FFFFFF"/>
        </w:rPr>
        <w:t>, J., Rees, R.M. and Smith, P., 2019. A critical review of the impacts of cover crops on nitrogen leaching, net greenhouse gas balance and crop productivity.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w:t>
      </w:r>
    </w:p>
    <w:p w14:paraId="40CE8778" w14:textId="4A903B25" w:rsidR="00C878B9" w:rsidRDefault="00C878B9">
      <w:pPr>
        <w:pStyle w:val="CommentText"/>
      </w:pPr>
    </w:p>
  </w:comment>
  <w:comment w:id="13" w:author="Andrea Basche" w:date="2020-01-14T16:47:00Z" w:initials="AB">
    <w:p w14:paraId="6BCF95D6" w14:textId="5BBE57F6" w:rsidR="006448E6" w:rsidRDefault="006448E6">
      <w:pPr>
        <w:pStyle w:val="CommentText"/>
      </w:pPr>
      <w:r>
        <w:rPr>
          <w:rStyle w:val="CommentReference"/>
        </w:rPr>
        <w:annotationRef/>
      </w:r>
      <w:r>
        <w:t>Could cite this paper here which looks specifically at cc biomass</w:t>
      </w:r>
      <w:proofErr w:type="gramStart"/>
      <w:r>
        <w:t>..</w:t>
      </w:r>
      <w:proofErr w:type="gramEnd"/>
      <w:r>
        <w:t xml:space="preserve"> </w:t>
      </w:r>
    </w:p>
    <w:p w14:paraId="30416F34" w14:textId="5953FAE0" w:rsidR="006448E6" w:rsidRDefault="006448E6">
      <w:pPr>
        <w:pStyle w:val="CommentText"/>
      </w:pPr>
    </w:p>
    <w:p w14:paraId="05CC4D2D" w14:textId="3922EC69" w:rsidR="006448E6" w:rsidRDefault="006448E6">
      <w:pPr>
        <w:pStyle w:val="CommentText"/>
      </w:pPr>
      <w:r>
        <w:rPr>
          <w:rFonts w:ascii="Arial" w:hAnsi="Arial" w:cs="Arial"/>
          <w:color w:val="222222"/>
          <w:shd w:val="clear" w:color="auto" w:fill="FFFFFF"/>
        </w:rPr>
        <w:t>Ruis, S.J., Blanco-</w:t>
      </w:r>
      <w:proofErr w:type="spellStart"/>
      <w:r>
        <w:rPr>
          <w:rFonts w:ascii="Arial" w:hAnsi="Arial" w:cs="Arial"/>
          <w:color w:val="222222"/>
          <w:shd w:val="clear" w:color="auto" w:fill="FFFFFF"/>
        </w:rPr>
        <w:t>Canqui</w:t>
      </w:r>
      <w:proofErr w:type="spellEnd"/>
      <w:r>
        <w:rPr>
          <w:rFonts w:ascii="Arial" w:hAnsi="Arial" w:cs="Arial"/>
          <w:color w:val="222222"/>
          <w:shd w:val="clear" w:color="auto" w:fill="FFFFFF"/>
        </w:rPr>
        <w:t xml:space="preserve">, H., Creech, C.F., Koehler-Cole, K., Elmore, R.W. and Francis, C.A., 2019. Cover Crop Biomass Production in Temperate </w:t>
      </w:r>
      <w:proofErr w:type="spellStart"/>
      <w:r>
        <w:rPr>
          <w:rFonts w:ascii="Arial" w:hAnsi="Arial" w:cs="Arial"/>
          <w:color w:val="222222"/>
          <w:shd w:val="clear" w:color="auto" w:fill="FFFFFF"/>
        </w:rPr>
        <w:t>Agroecozones</w:t>
      </w:r>
      <w:proofErr w:type="spellEnd"/>
      <w:r>
        <w:rPr>
          <w:rFonts w:ascii="Arial" w:hAnsi="Arial" w:cs="Arial"/>
          <w:color w:val="222222"/>
          <w:shd w:val="clear" w:color="auto" w:fill="FFFFFF"/>
        </w:rPr>
        <w:t>. </w:t>
      </w:r>
      <w:r>
        <w:rPr>
          <w:rFonts w:ascii="Arial" w:hAnsi="Arial" w:cs="Arial"/>
          <w:i/>
          <w:iCs/>
          <w:color w:val="222222"/>
          <w:shd w:val="clear" w:color="auto" w:fill="FFFFFF"/>
        </w:rPr>
        <w:t>Agronomy Journal</w:t>
      </w:r>
      <w:r>
        <w:rPr>
          <w:rFonts w:ascii="Arial" w:hAnsi="Arial" w:cs="Arial"/>
          <w:color w:val="222222"/>
          <w:shd w:val="clear" w:color="auto" w:fill="FFFFFF"/>
        </w:rPr>
        <w:t>.</w:t>
      </w:r>
    </w:p>
  </w:comment>
  <w:comment w:id="15" w:author="Andrea Basche" w:date="2019-10-07T12:43:00Z" w:initials="AB">
    <w:p w14:paraId="6F2C5306" w14:textId="06597EEA" w:rsidR="00FA0990" w:rsidRDefault="00FA0990">
      <w:pPr>
        <w:pStyle w:val="CommentText"/>
      </w:pPr>
      <w:r>
        <w:rPr>
          <w:rStyle w:val="CommentReference"/>
        </w:rPr>
        <w:annotationRef/>
      </w:r>
      <w:r>
        <w:t>This would be easy for me to do.</w:t>
      </w:r>
    </w:p>
  </w:comment>
  <w:comment w:id="16" w:author="Andrea Basche" w:date="2020-01-16T06:57:00Z" w:initials="AB">
    <w:p w14:paraId="0ACDAA32" w14:textId="0CD614B8" w:rsidR="007F202F" w:rsidRDefault="007F202F">
      <w:pPr>
        <w:pStyle w:val="CommentText"/>
      </w:pPr>
      <w:r>
        <w:rPr>
          <w:rStyle w:val="CommentReference"/>
        </w:rPr>
        <w:annotationRef/>
      </w:r>
      <w:r>
        <w:t>This is done!  There are probably more details in the document than what we need. I also have saved the search log that I tracked if anyone is interested to see it</w:t>
      </w:r>
    </w:p>
  </w:comment>
  <w:comment w:id="17" w:author="Andrea Basche" w:date="2020-01-16T06:30:00Z" w:initials="AB">
    <w:p w14:paraId="2B11CF3B" w14:textId="6B7AC853" w:rsidR="00D640AA" w:rsidRDefault="00D640AA">
      <w:pPr>
        <w:pStyle w:val="CommentText"/>
      </w:pPr>
      <w:r>
        <w:rPr>
          <w:rStyle w:val="CommentReference"/>
        </w:rPr>
        <w:annotationRef/>
      </w:r>
      <w:r>
        <w:t xml:space="preserve">Could we add some more details to this i.e. If an experiment reported zero values for weed biomass or density we could not include these in the database because they created irregular ratios that skewed the </w:t>
      </w:r>
      <w:proofErr w:type="gramStart"/>
      <w:r>
        <w:t>data ?</w:t>
      </w:r>
      <w:proofErr w:type="gramEnd"/>
      <w:r>
        <w:t xml:space="preserve"> As written it is a little too brief in my opinion!</w:t>
      </w:r>
    </w:p>
  </w:comment>
  <w:comment w:id="18" w:author="Andrea Basche" w:date="2020-01-16T06:32:00Z" w:initials="AB">
    <w:p w14:paraId="60640DA3" w14:textId="31B3B9AF" w:rsidR="00D640AA" w:rsidRDefault="00D640AA">
      <w:pPr>
        <w:pStyle w:val="CommentText"/>
      </w:pPr>
      <w:r>
        <w:rPr>
          <w:rStyle w:val="CommentReference"/>
        </w:rPr>
        <w:annotationRef/>
      </w:r>
      <w:r>
        <w:t>I wonder what you are considering sample size? Years of study? Number of LRRs in the database? Maybe this should be obvious to me but I’m not sure its 100% clear.</w:t>
      </w:r>
    </w:p>
  </w:comment>
  <w:comment w:id="20" w:author="Andrea Basche" w:date="2020-01-16T06:39:00Z" w:initials="AB">
    <w:p w14:paraId="7923E07A" w14:textId="7911060E" w:rsidR="00D640AA" w:rsidRDefault="00D640AA">
      <w:pPr>
        <w:pStyle w:val="CommentText"/>
      </w:pPr>
      <w:r>
        <w:rPr>
          <w:rStyle w:val="CommentReference"/>
        </w:rPr>
        <w:annotationRef/>
      </w:r>
      <w:r w:rsidR="00A80226">
        <w:t>Just want to make sure I’m clear on what you’ve done! For</w:t>
      </w:r>
      <w:r>
        <w:t xml:space="preserve"> every model you included 1. Random effect of study 2. Cc type 3. Cc biomass and 4. The additional fixed </w:t>
      </w:r>
      <w:r w:rsidR="00A80226">
        <w:t>effect</w:t>
      </w:r>
      <w:proofErr w:type="gramStart"/>
      <w:r w:rsidR="00A80226">
        <w:t>..</w:t>
      </w:r>
      <w:proofErr w:type="gramEnd"/>
      <w:r w:rsidR="00A80226">
        <w:t xml:space="preserve"> </w:t>
      </w:r>
      <w:proofErr w:type="gramStart"/>
      <w:r w:rsidR="00A80226">
        <w:t>is</w:t>
      </w:r>
      <w:proofErr w:type="gramEnd"/>
      <w:r w:rsidR="00A80226">
        <w:t xml:space="preserve"> that right?  Maybe it is not totally clear to me what you mean when you say “when testing for the effect of cc type on weed suppression” – so </w:t>
      </w:r>
      <w:proofErr w:type="spellStart"/>
      <w:r w:rsidR="00A80226">
        <w:t>its</w:t>
      </w:r>
      <w:proofErr w:type="spellEnd"/>
      <w:r w:rsidR="00A80226">
        <w:t xml:space="preserve"> possible the above only applies to TYPE and NOT the other fixed effects</w:t>
      </w:r>
    </w:p>
  </w:comment>
  <w:comment w:id="21" w:author="Andrea Basche" w:date="2020-01-16T06:42:00Z" w:initials="AB">
    <w:p w14:paraId="4AE1C15F" w14:textId="29A158BE" w:rsidR="007A1C99" w:rsidRDefault="007A1C99">
      <w:pPr>
        <w:pStyle w:val="CommentText"/>
      </w:pPr>
      <w:r>
        <w:rPr>
          <w:rStyle w:val="CommentReference"/>
        </w:rPr>
        <w:annotationRef/>
      </w:r>
      <w:r>
        <w:t>If you haven’t already I think it is GREAT and helpful to explain this in the results/discussion of the sensitivity analysis – that there was one study (radishes that did NOT control weeds) that seemed to disproportionately skew the density measurements to be more positive!</w:t>
      </w:r>
    </w:p>
  </w:comment>
  <w:comment w:id="24" w:author="Andrea Basche" w:date="2020-01-16T08:38:00Z" w:initials="AB">
    <w:p w14:paraId="1BF54071" w14:textId="5A568B04" w:rsidR="00DD436C" w:rsidRDefault="00DD436C">
      <w:pPr>
        <w:pStyle w:val="CommentText"/>
      </w:pPr>
      <w:r>
        <w:rPr>
          <w:rStyle w:val="CommentReference"/>
        </w:rPr>
        <w:annotationRef/>
      </w:r>
      <w:r>
        <w:t>I think this looks excellent! A lot of information conveyed and it is easy to follow</w:t>
      </w:r>
    </w:p>
  </w:comment>
  <w:comment w:id="27" w:author="Andrea Basche" w:date="2020-01-16T06:47:00Z" w:initials="AB">
    <w:p w14:paraId="1FB59912" w14:textId="750E44ED" w:rsidR="007A1C99" w:rsidRDefault="007A1C99">
      <w:pPr>
        <w:pStyle w:val="CommentText"/>
      </w:pPr>
      <w:r>
        <w:rPr>
          <w:rStyle w:val="CommentReference"/>
        </w:rPr>
        <w:annotationRef/>
      </w:r>
      <w:r>
        <w:t>SO many more non-grass. INTERESTING!</w:t>
      </w:r>
    </w:p>
  </w:comment>
  <w:comment w:id="28" w:author="Andrea Basche" w:date="2020-01-16T08:39:00Z" w:initials="AB">
    <w:p w14:paraId="451FED59" w14:textId="0C425564" w:rsidR="00DD436C" w:rsidRDefault="00DD436C">
      <w:pPr>
        <w:pStyle w:val="CommentText"/>
      </w:pPr>
      <w:r>
        <w:rPr>
          <w:rStyle w:val="CommentReference"/>
        </w:rPr>
        <w:annotationRef/>
      </w:r>
      <w:r>
        <w:t>I forget which study this was</w:t>
      </w:r>
      <w:proofErr w:type="gramStart"/>
      <w:r>
        <w:t>..</w:t>
      </w:r>
      <w:proofErr w:type="gramEnd"/>
      <w:r>
        <w:t xml:space="preserve"> </w:t>
      </w:r>
      <w:proofErr w:type="gramStart"/>
      <w:r>
        <w:t>they</w:t>
      </w:r>
      <w:proofErr w:type="gramEnd"/>
      <w:r>
        <w:t xml:space="preserve"> averaged corn/soy yields? Maybe we can find another way to list this or add it to the caption with some kind of *or^ sign</w:t>
      </w:r>
    </w:p>
  </w:comment>
  <w:comment w:id="29" w:author="Andrea Basche" w:date="2019-10-07T13:33:00Z" w:initials="AB">
    <w:p w14:paraId="02E3AD5D" w14:textId="6F4BFD96" w:rsidR="00FA0990" w:rsidRDefault="00FA0990">
      <w:pPr>
        <w:pStyle w:val="CommentText"/>
      </w:pPr>
      <w:r>
        <w:rPr>
          <w:rStyle w:val="CommentReference"/>
        </w:rPr>
        <w:annotationRef/>
      </w:r>
      <w:r>
        <w:t>YIKES! But we have to list it because it is the range!</w:t>
      </w:r>
    </w:p>
  </w:comment>
  <w:comment w:id="32" w:author="Andrea Basche" w:date="2020-01-16T08:40:00Z" w:initials="AB">
    <w:p w14:paraId="3D68B9E5" w14:textId="6E1255BE" w:rsidR="00DD436C" w:rsidRDefault="00DD436C">
      <w:pPr>
        <w:pStyle w:val="CommentText"/>
      </w:pPr>
      <w:r>
        <w:rPr>
          <w:rStyle w:val="CommentReference"/>
        </w:rPr>
        <w:annotationRef/>
      </w:r>
      <w:r>
        <w:t>Should this start w/ October? I wonder if some studies counted as Sept summer and others Sept Fall. I checked quickly in the google doc but wasn’t immediately sure, we could talk more about this</w:t>
      </w:r>
    </w:p>
  </w:comment>
  <w:comment w:id="34" w:author="Andrea Basche" w:date="2020-01-16T08:43:00Z" w:initials="AB">
    <w:p w14:paraId="50704685" w14:textId="2FA6664E" w:rsidR="00DD436C" w:rsidRDefault="00DD436C">
      <w:pPr>
        <w:pStyle w:val="CommentText"/>
      </w:pPr>
      <w:r>
        <w:rPr>
          <w:rStyle w:val="CommentReference"/>
        </w:rPr>
        <w:annotationRef/>
      </w:r>
      <w:r>
        <w:t>Interesting! I would love to know how you calculated this</w:t>
      </w:r>
    </w:p>
  </w:comment>
  <w:comment w:id="35" w:author="Andrea Basche" w:date="2020-01-16T08:44:00Z" w:initials="AB">
    <w:p w14:paraId="1DAF95DB" w14:textId="1B608ED6" w:rsidR="00DD436C" w:rsidRDefault="00DD436C">
      <w:pPr>
        <w:pStyle w:val="CommentText"/>
      </w:pPr>
      <w:r>
        <w:rPr>
          <w:rStyle w:val="CommentReference"/>
        </w:rPr>
        <w:annotationRef/>
      </w:r>
      <w:r>
        <w:t>Not fall in this?</w:t>
      </w:r>
    </w:p>
  </w:comment>
  <w:comment w:id="37" w:author="Andrea Basche" w:date="2020-01-16T08:45:00Z" w:initials="AB">
    <w:p w14:paraId="62546DA6" w14:textId="74CDE429" w:rsidR="00DD436C" w:rsidRDefault="00DD436C">
      <w:pPr>
        <w:pStyle w:val="CommentText"/>
      </w:pPr>
      <w:r>
        <w:rPr>
          <w:rStyle w:val="CommentReference"/>
        </w:rPr>
        <w:annotationRef/>
      </w:r>
      <w:r>
        <w:t>I feel like I had a good reason or two to say here but now I’m blanking! Will keep thinking about this to add to upcoming version. I imagine this has to do with the way the cover crop competes with the weeds that we might explain – i.e. the cover crop might emerge more slowly than some weeds but grow more quickly later to take up water and soil nutrients…</w:t>
      </w:r>
    </w:p>
  </w:comment>
  <w:comment w:id="40" w:author="Andrea Basche" w:date="2020-01-16T08:57:00Z" w:initials="AB">
    <w:p w14:paraId="441AC63C" w14:textId="1AD09BC5" w:rsidR="009E0C3C" w:rsidRDefault="009E0C3C">
      <w:pPr>
        <w:pStyle w:val="CommentText"/>
      </w:pPr>
      <w:r>
        <w:rPr>
          <w:rStyle w:val="CommentReference"/>
        </w:rPr>
        <w:annotationRef/>
      </w:r>
      <w:r>
        <w:t>If we do not have a 3.2.2 should we combine this with the above section 3.2.</w:t>
      </w:r>
      <w:r w:rsidR="001055F4">
        <w:t xml:space="preserve"> We could probably add a few brief sentences about the fact that there were no major diffs w/ weed density and a lot of variability</w:t>
      </w:r>
    </w:p>
  </w:comment>
  <w:comment w:id="41" w:author="Andrea Basche" w:date="2020-01-16T09:00:00Z" w:initials="AB">
    <w:p w14:paraId="4FF4905C" w14:textId="2666A1AF" w:rsidR="001055F4" w:rsidRDefault="001055F4">
      <w:pPr>
        <w:pStyle w:val="CommentText"/>
      </w:pPr>
      <w:r>
        <w:rPr>
          <w:rStyle w:val="CommentReference"/>
        </w:rPr>
        <w:annotationRef/>
      </w:r>
      <w:r>
        <w:t>This fig looks great also! Is it easy/possible to add n= values to it?</w:t>
      </w:r>
    </w:p>
  </w:comment>
  <w:comment w:id="42" w:author="Andrea Basche" w:date="2020-01-16T08:55:00Z" w:initials="AB">
    <w:p w14:paraId="358C60F4" w14:textId="5F8B6EAF" w:rsidR="009E0C3C" w:rsidRDefault="009E0C3C">
      <w:pPr>
        <w:pStyle w:val="CommentText"/>
      </w:pPr>
      <w:r>
        <w:rPr>
          <w:rStyle w:val="CommentReference"/>
        </w:rPr>
        <w:annotationRef/>
      </w:r>
      <w:r>
        <w:t>Seems like this could be included in the above paragraph</w:t>
      </w:r>
    </w:p>
  </w:comment>
  <w:comment w:id="46" w:author="Nichols, Virginia A [AGRON]" w:date="2019-12-27T20:12:00Z" w:initials="NVA[">
    <w:p w14:paraId="5D503A4C" w14:textId="4F767B0E" w:rsidR="00FA0990" w:rsidRDefault="00FA0990">
      <w:pPr>
        <w:pStyle w:val="CommentText"/>
      </w:pPr>
      <w:r>
        <w:rPr>
          <w:rStyle w:val="CommentReference"/>
        </w:rPr>
        <w:annotationRef/>
      </w:r>
      <w:r>
        <w:t xml:space="preserve">I’m really not sure about saying this. I just converted the log-slope value to a %, but….that seems wrong. </w:t>
      </w:r>
    </w:p>
  </w:comment>
  <w:comment w:id="47" w:author="Andrea Basche" w:date="2020-01-16T09:01:00Z" w:initials="AB">
    <w:p w14:paraId="4A557E81" w14:textId="77DF7646" w:rsidR="001055F4" w:rsidRDefault="001055F4">
      <w:pPr>
        <w:pStyle w:val="CommentText"/>
      </w:pPr>
      <w:r>
        <w:rPr>
          <w:rStyle w:val="CommentReference"/>
        </w:rPr>
        <w:annotationRef/>
      </w:r>
      <w:r>
        <w:t>I agree, the number does not seem accurate if 75% reduction is at 5 Mg/ha. But I would have suggested doing the calculation in the same way. You might ask the stats person you have gone to for help about this but we can easily take it out. I think a BIG contribution of the paper will be the 75% and 5 Mg/ha</w:t>
      </w:r>
    </w:p>
  </w:comment>
  <w:comment w:id="48" w:author="Andrea Basche" w:date="2020-01-16T09:06:00Z" w:initials="AB">
    <w:p w14:paraId="65B1D2A3" w14:textId="32A3EF6A" w:rsidR="001055F4" w:rsidRDefault="001055F4">
      <w:pPr>
        <w:pStyle w:val="CommentText"/>
      </w:pPr>
      <w:r>
        <w:rPr>
          <w:rStyle w:val="CommentReference"/>
        </w:rPr>
        <w:annotationRef/>
      </w:r>
      <w:r>
        <w:t xml:space="preserve">This fig looks great also! I’m so impressed! Seems like for all the work that </w:t>
      </w:r>
      <w:proofErr w:type="spellStart"/>
      <w:r>
        <w:t>Rafa</w:t>
      </w:r>
      <w:proofErr w:type="spellEnd"/>
      <w:r>
        <w:t xml:space="preserve"> put into this that we ought to include a little more by way of results in the actual text of the paper</w:t>
      </w:r>
    </w:p>
  </w:comment>
  <w:comment w:id="49" w:author="Andrea Basche" w:date="2020-01-16T09:05:00Z" w:initials="AB">
    <w:p w14:paraId="52C94873" w14:textId="07F88FD0" w:rsidR="001055F4" w:rsidRDefault="001055F4">
      <w:pPr>
        <w:pStyle w:val="CommentText"/>
      </w:pPr>
      <w:r>
        <w:rPr>
          <w:rStyle w:val="CommentReference"/>
        </w:rPr>
        <w:annotationRef/>
      </w:r>
      <w:r>
        <w:t>Regions? Counties? We might double check to be sure we are 100% accurate on this point</w:t>
      </w:r>
      <w:proofErr w:type="gramStart"/>
      <w:r>
        <w:t>..</w:t>
      </w:r>
      <w:proofErr w:type="gramEnd"/>
      <w:r>
        <w:t xml:space="preserve"> </w:t>
      </w:r>
      <w:proofErr w:type="spellStart"/>
      <w:proofErr w:type="gramStart"/>
      <w:r>
        <w:t>its</w:t>
      </w:r>
      <w:proofErr w:type="spellEnd"/>
      <w:proofErr w:type="gramEnd"/>
      <w:r>
        <w:t xml:space="preserve"> important. I can look more into this</w:t>
      </w:r>
    </w:p>
  </w:comment>
  <w:comment w:id="53" w:author="Andrea Basche"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70" w:author="Andrea Basche" w:date="2020-01-16T08:51:00Z" w:initials="AB">
    <w:p w14:paraId="5DA53867" w14:textId="253D2A1C" w:rsidR="009E0C3C" w:rsidRDefault="009E0C3C">
      <w:pPr>
        <w:pStyle w:val="CommentText"/>
      </w:pPr>
      <w:r>
        <w:rPr>
          <w:rStyle w:val="CommentReference"/>
        </w:rPr>
        <w:annotationRef/>
      </w:r>
      <w:r>
        <w:t>I made this point in our infiltration rate paper and it bears repeating!</w:t>
      </w:r>
    </w:p>
    <w:p w14:paraId="36854BD7" w14:textId="32BB3E83" w:rsidR="009E0C3C" w:rsidRDefault="009E0C3C">
      <w:pPr>
        <w:pStyle w:val="CommentText"/>
      </w:pPr>
    </w:p>
    <w:p w14:paraId="545A0566" w14:textId="1C8E03C8" w:rsidR="009E0C3C" w:rsidRDefault="009E0C3C">
      <w:pPr>
        <w:pStyle w:val="CommentText"/>
      </w:pPr>
    </w:p>
    <w:p w14:paraId="0F33CE73" w14:textId="15B6DFE9" w:rsidR="009E0C3C" w:rsidRDefault="009E0C3C">
      <w:pPr>
        <w:pStyle w:val="CommentText"/>
        <w:rPr>
          <w:rFonts w:ascii="Helvetica" w:hAnsi="Helvetica" w:cs="Helvetica"/>
          <w:color w:val="202020"/>
          <w:shd w:val="clear" w:color="auto" w:fill="FFFFFF"/>
        </w:rPr>
      </w:pPr>
      <w:r>
        <w:rPr>
          <w:rFonts w:ascii="Helvetica" w:hAnsi="Helvetica" w:cs="Helvetica"/>
          <w:color w:val="202020"/>
          <w:shd w:val="clear" w:color="auto" w:fill="FFFFFF"/>
        </w:rPr>
        <w:t xml:space="preserve">Eagle AJ, Christianson LE, Cook RL, </w:t>
      </w:r>
      <w:proofErr w:type="spellStart"/>
      <w:r>
        <w:rPr>
          <w:rFonts w:ascii="Helvetica" w:hAnsi="Helvetica" w:cs="Helvetica"/>
          <w:color w:val="202020"/>
          <w:shd w:val="clear" w:color="auto" w:fill="FFFFFF"/>
        </w:rPr>
        <w:t>Harmel</w:t>
      </w:r>
      <w:proofErr w:type="spellEnd"/>
      <w:r>
        <w:rPr>
          <w:rFonts w:ascii="Helvetica" w:hAnsi="Helvetica" w:cs="Helvetica"/>
          <w:color w:val="202020"/>
          <w:shd w:val="clear" w:color="auto" w:fill="FFFFFF"/>
        </w:rPr>
        <w:t xml:space="preserve"> RD, Miguez FE, Qian SS, et al. Meta-Analysis Constrained by Data: Recommendations to Improve Relevance of Nutrient Management Research. </w:t>
      </w:r>
      <w:proofErr w:type="spellStart"/>
      <w:r>
        <w:rPr>
          <w:rFonts w:ascii="Helvetica" w:hAnsi="Helvetica" w:cs="Helvetica"/>
          <w:color w:val="202020"/>
          <w:shd w:val="clear" w:color="auto" w:fill="FFFFFF"/>
        </w:rPr>
        <w:t>Agron</w:t>
      </w:r>
      <w:proofErr w:type="spellEnd"/>
      <w:r>
        <w:rPr>
          <w:rFonts w:ascii="Helvetica" w:hAnsi="Helvetica" w:cs="Helvetica"/>
          <w:color w:val="202020"/>
          <w:shd w:val="clear" w:color="auto" w:fill="FFFFFF"/>
        </w:rPr>
        <w:t>. J. 2017, 109: 1–9</w:t>
      </w:r>
    </w:p>
    <w:p w14:paraId="23B8A3F8" w14:textId="7D772F04" w:rsidR="009E0C3C" w:rsidRDefault="009E0C3C">
      <w:pPr>
        <w:pStyle w:val="CommentText"/>
        <w:rPr>
          <w:rFonts w:ascii="Helvetica" w:hAnsi="Helvetica" w:cs="Helvetica"/>
          <w:color w:val="202020"/>
          <w:shd w:val="clear" w:color="auto" w:fill="FFFFFF"/>
        </w:rPr>
      </w:pPr>
    </w:p>
    <w:p w14:paraId="2A2629E7" w14:textId="386C5054" w:rsidR="009E0C3C" w:rsidRDefault="009E0C3C">
      <w:pPr>
        <w:pStyle w:val="CommentText"/>
      </w:pPr>
      <w:r>
        <w:rPr>
          <w:rFonts w:ascii="Helvetica" w:hAnsi="Helvetica" w:cs="Helvetica"/>
          <w:color w:val="202020"/>
          <w:shd w:val="clear" w:color="auto" w:fill="FFFFFF"/>
        </w:rPr>
        <w:t>Gerstner K, Moreno</w:t>
      </w:r>
      <w:r>
        <w:rPr>
          <w:rFonts w:ascii="Cambria Math" w:hAnsi="Cambria Math" w:cs="Cambria Math"/>
          <w:color w:val="202020"/>
          <w:shd w:val="clear" w:color="auto" w:fill="FFFFFF"/>
        </w:rPr>
        <w:t>‐</w:t>
      </w:r>
      <w:proofErr w:type="spellStart"/>
      <w:r>
        <w:rPr>
          <w:rFonts w:ascii="Helvetica" w:hAnsi="Helvetica" w:cs="Helvetica"/>
          <w:color w:val="202020"/>
          <w:shd w:val="clear" w:color="auto" w:fill="FFFFFF"/>
        </w:rPr>
        <w:t>Mateos</w:t>
      </w:r>
      <w:proofErr w:type="spellEnd"/>
      <w:r>
        <w:rPr>
          <w:rFonts w:ascii="Helvetica" w:hAnsi="Helvetica" w:cs="Helvetica"/>
          <w:color w:val="202020"/>
          <w:shd w:val="clear" w:color="auto" w:fill="FFFFFF"/>
        </w:rPr>
        <w:t xml:space="preserve"> D, </w:t>
      </w:r>
      <w:proofErr w:type="spellStart"/>
      <w:r>
        <w:rPr>
          <w:rFonts w:ascii="Helvetica" w:hAnsi="Helvetica" w:cs="Helvetica"/>
          <w:color w:val="202020"/>
          <w:shd w:val="clear" w:color="auto" w:fill="FFFFFF"/>
        </w:rPr>
        <w:t>Gurevitch</w:t>
      </w:r>
      <w:proofErr w:type="spellEnd"/>
      <w:r>
        <w:rPr>
          <w:rFonts w:ascii="Helvetica" w:hAnsi="Helvetica" w:cs="Helvetica"/>
          <w:color w:val="202020"/>
          <w:shd w:val="clear" w:color="auto" w:fill="FFFFFF"/>
        </w:rPr>
        <w:t xml:space="preserve"> J, Beckmann M, </w:t>
      </w:r>
      <w:proofErr w:type="spellStart"/>
      <w:r>
        <w:rPr>
          <w:rFonts w:ascii="Helvetica" w:hAnsi="Helvetica" w:cs="Helvetica"/>
          <w:color w:val="202020"/>
          <w:shd w:val="clear" w:color="auto" w:fill="FFFFFF"/>
        </w:rPr>
        <w:t>Kambach</w:t>
      </w:r>
      <w:proofErr w:type="spellEnd"/>
      <w:r>
        <w:rPr>
          <w:rFonts w:ascii="Helvetica" w:hAnsi="Helvetica" w:cs="Helvetica"/>
          <w:color w:val="202020"/>
          <w:shd w:val="clear" w:color="auto" w:fill="FFFFFF"/>
        </w:rPr>
        <w:t xml:space="preserve"> S, Jones HP, et al. Will your paper be used in a meta</w:t>
      </w:r>
      <w:r>
        <w:rPr>
          <w:rFonts w:ascii="Cambria Math" w:hAnsi="Cambria Math" w:cs="Cambria Math"/>
          <w:color w:val="202020"/>
          <w:shd w:val="clear" w:color="auto" w:fill="FFFFFF"/>
        </w:rPr>
        <w:t>‐</w:t>
      </w:r>
      <w:r>
        <w:rPr>
          <w:rFonts w:ascii="Helvetica" w:hAnsi="Helvetica" w:cs="Helvetica"/>
          <w:color w:val="202020"/>
          <w:shd w:val="clear" w:color="auto" w:fill="FFFFFF"/>
        </w:rPr>
        <w:t xml:space="preserve">analysis? Make the reach of your research broader and longer lasting. Methods Ecol. </w:t>
      </w:r>
      <w:proofErr w:type="spellStart"/>
      <w:r>
        <w:rPr>
          <w:rFonts w:ascii="Helvetica" w:hAnsi="Helvetica" w:cs="Helvetica"/>
          <w:color w:val="202020"/>
          <w:shd w:val="clear" w:color="auto" w:fill="FFFFFF"/>
        </w:rPr>
        <w:t>Evol</w:t>
      </w:r>
      <w:proofErr w:type="spellEnd"/>
      <w:r>
        <w:rPr>
          <w:rFonts w:ascii="Helvetica" w:hAnsi="Helvetica" w:cs="Helvetica"/>
          <w:color w:val="202020"/>
          <w:shd w:val="clear" w:color="auto" w:fill="FFFFFF"/>
        </w:rPr>
        <w:t>. 2017. 6: 777–784.</w:t>
      </w:r>
    </w:p>
  </w:comment>
  <w:comment w:id="76"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79" w:author="Andrea Basche" w:date="2019-10-07T13:44:00Z" w:initials="AB">
    <w:p w14:paraId="577DAE40" w14:textId="2F386F7F" w:rsidR="00FA0990" w:rsidRDefault="00FA0990">
      <w:pPr>
        <w:pStyle w:val="CommentText"/>
      </w:pPr>
      <w:r>
        <w:rPr>
          <w:rStyle w:val="CommentReference"/>
        </w:rPr>
        <w:annotationRef/>
      </w:r>
      <w:r>
        <w:t xml:space="preserve">This might make people angry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 w:id="80" w:author="Andrea Basche" w:date="2020-01-16T15:42:00Z" w:initials="AB">
    <w:p w14:paraId="69BB1C74" w14:textId="4C1AF144" w:rsidR="005301D4" w:rsidRDefault="005301D4">
      <w:pPr>
        <w:pStyle w:val="CommentText"/>
      </w:pPr>
      <w:r>
        <w:rPr>
          <w:rStyle w:val="CommentReference"/>
        </w:rPr>
        <w:annotationRef/>
      </w:r>
      <w:r>
        <w:t>I have not thought of a citation here yet but I can if we decide to include it</w:t>
      </w:r>
    </w:p>
  </w:comment>
  <w:comment w:id="95" w:author="Andrea Basche" w:date="2020-01-16T15:14:00Z" w:initials="AB">
    <w:p w14:paraId="4A348655" w14:textId="58971443" w:rsidR="0097115F" w:rsidRDefault="0097115F">
      <w:pPr>
        <w:pStyle w:val="CommentText"/>
      </w:pPr>
      <w:r>
        <w:rPr>
          <w:rStyle w:val="CommentReference"/>
        </w:rPr>
        <w:annotationRef/>
      </w:r>
      <w:r>
        <w:t>I think this could be worth mentioning! I could work on writing this part up.</w:t>
      </w:r>
    </w:p>
  </w:comment>
  <w:comment w:id="96" w:author="Andrea Basche" w:date="2020-01-16T15:40:00Z" w:initials="AB">
    <w:p w14:paraId="588400AE" w14:textId="3973D9AD" w:rsidR="005301D4" w:rsidRDefault="005301D4">
      <w:pPr>
        <w:pStyle w:val="CommentText"/>
      </w:pPr>
      <w:r>
        <w:rPr>
          <w:rStyle w:val="CommentReference"/>
        </w:rPr>
        <w:annotationRef/>
      </w:r>
      <w:r>
        <w:t xml:space="preserve">Let me think about this in more detail… I agree if we only describe the negatives it could be poorly received. </w:t>
      </w:r>
    </w:p>
  </w:comment>
  <w:comment w:id="97" w:author="Andrea Basche" w:date="2020-01-16T15:41:00Z" w:initials="AB">
    <w:p w14:paraId="2C7299E4" w14:textId="66198172" w:rsidR="005301D4" w:rsidRDefault="005301D4">
      <w:pPr>
        <w:pStyle w:val="CommentText"/>
      </w:pPr>
      <w:r>
        <w:rPr>
          <w:rStyle w:val="CommentReference"/>
        </w:rPr>
        <w:annotationRef/>
      </w:r>
      <w:r>
        <w:t>Agree that this is hard to really say anything concrete about but I will also think more on how this might be incorporated in the intro or R&amp;D sections. I feel like it is really important context for the urgency of developing more integrated weed strategies</w:t>
      </w:r>
      <w:r w:rsidR="004167CD">
        <w:t xml:space="preserve">- which of course you open the paper with but maybe there is more we can expand on </w:t>
      </w:r>
    </w:p>
  </w:comment>
  <w:comment w:id="98" w:author="Andrea Basche" w:date="2020-01-16T15:51:00Z" w:initials="AB">
    <w:p w14:paraId="7B87D40B" w14:textId="5D80ACAE" w:rsidR="004167CD" w:rsidRDefault="004167CD">
      <w:pPr>
        <w:pStyle w:val="CommentText"/>
      </w:pPr>
      <w:r>
        <w:rPr>
          <w:rStyle w:val="CommentReference"/>
        </w:rPr>
        <w:annotationRef/>
      </w:r>
      <w:r>
        <w:t xml:space="preserve">I can work on trying to get this back in intro or elsewhere. </w:t>
      </w:r>
      <w:r>
        <w:t xml:space="preserve">I think somewhere it is important to lay this out in </w:t>
      </w:r>
      <w:r>
        <w:t>detail.</w:t>
      </w:r>
      <w:bookmarkStart w:id="99" w:name="_GoBack"/>
      <w:bookmarkEnd w:id="9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352BC" w15:done="1"/>
  <w15:commentEx w15:paraId="40CE8778" w15:paraIdParent="740352BC" w15:done="0"/>
  <w15:commentEx w15:paraId="05CC4D2D" w15:done="0"/>
  <w15:commentEx w15:paraId="6F2C5306" w15:done="0"/>
  <w15:commentEx w15:paraId="0ACDAA32" w15:paraIdParent="6F2C5306" w15:done="0"/>
  <w15:commentEx w15:paraId="2B11CF3B" w15:done="0"/>
  <w15:commentEx w15:paraId="60640DA3" w15:done="0"/>
  <w15:commentEx w15:paraId="7923E07A" w15:done="0"/>
  <w15:commentEx w15:paraId="4AE1C15F" w15:done="0"/>
  <w15:commentEx w15:paraId="1BF54071" w15:done="0"/>
  <w15:commentEx w15:paraId="1FB59912" w15:done="0"/>
  <w15:commentEx w15:paraId="451FED59" w15:done="0"/>
  <w15:commentEx w15:paraId="02E3AD5D" w15:done="0"/>
  <w15:commentEx w15:paraId="3D68B9E5" w15:done="0"/>
  <w15:commentEx w15:paraId="50704685" w15:done="0"/>
  <w15:commentEx w15:paraId="1DAF95DB" w15:done="0"/>
  <w15:commentEx w15:paraId="62546DA6" w15:done="0"/>
  <w15:commentEx w15:paraId="441AC63C" w15:done="0"/>
  <w15:commentEx w15:paraId="4FF4905C" w15:done="0"/>
  <w15:commentEx w15:paraId="358C60F4" w15:done="0"/>
  <w15:commentEx w15:paraId="5D503A4C" w15:done="0"/>
  <w15:commentEx w15:paraId="4A557E81" w15:paraIdParent="5D503A4C" w15:done="0"/>
  <w15:commentEx w15:paraId="65B1D2A3" w15:done="0"/>
  <w15:commentEx w15:paraId="52C94873" w15:done="0"/>
  <w15:commentEx w15:paraId="3147CCAD" w15:done="1"/>
  <w15:commentEx w15:paraId="2A2629E7" w15:done="0"/>
  <w15:commentEx w15:paraId="27883C9B" w15:done="0"/>
  <w15:commentEx w15:paraId="577DAE40" w15:done="0"/>
  <w15:commentEx w15:paraId="69BB1C74" w15:paraIdParent="577DAE40" w15:done="0"/>
  <w15:commentEx w15:paraId="4A348655" w15:done="0"/>
  <w15:commentEx w15:paraId="588400AE" w15:done="0"/>
  <w15:commentEx w15:paraId="2C7299E4" w15:done="0"/>
  <w15:commentEx w15:paraId="7B87D4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352BC" w16cid:durableId="21A272F5"/>
  <w16cid:commentId w16cid:paraId="6F2C5306" w16cid:durableId="21A272F8"/>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51B00"/>
    <w:rsid w:val="00075BB2"/>
    <w:rsid w:val="000817AF"/>
    <w:rsid w:val="0008293D"/>
    <w:rsid w:val="000A01C7"/>
    <w:rsid w:val="000A551A"/>
    <w:rsid w:val="000A77B4"/>
    <w:rsid w:val="000C3595"/>
    <w:rsid w:val="001055F4"/>
    <w:rsid w:val="00110A5F"/>
    <w:rsid w:val="00143E24"/>
    <w:rsid w:val="0015656F"/>
    <w:rsid w:val="00184772"/>
    <w:rsid w:val="00193C85"/>
    <w:rsid w:val="001A600F"/>
    <w:rsid w:val="001B0248"/>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67CD"/>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301D4"/>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448E6"/>
    <w:rsid w:val="0066578B"/>
    <w:rsid w:val="006664E7"/>
    <w:rsid w:val="00670A2C"/>
    <w:rsid w:val="00672EB1"/>
    <w:rsid w:val="00676DE4"/>
    <w:rsid w:val="006A2923"/>
    <w:rsid w:val="006B6E23"/>
    <w:rsid w:val="006C76E0"/>
    <w:rsid w:val="006E40D1"/>
    <w:rsid w:val="007170BB"/>
    <w:rsid w:val="00723402"/>
    <w:rsid w:val="007357D6"/>
    <w:rsid w:val="007554FF"/>
    <w:rsid w:val="007664AA"/>
    <w:rsid w:val="0077460E"/>
    <w:rsid w:val="007829C5"/>
    <w:rsid w:val="007854C6"/>
    <w:rsid w:val="007A17A4"/>
    <w:rsid w:val="007A1C99"/>
    <w:rsid w:val="007C4BB7"/>
    <w:rsid w:val="007D5930"/>
    <w:rsid w:val="007E6C4B"/>
    <w:rsid w:val="007F202F"/>
    <w:rsid w:val="007F4603"/>
    <w:rsid w:val="007F5766"/>
    <w:rsid w:val="008029B9"/>
    <w:rsid w:val="0080510A"/>
    <w:rsid w:val="00812116"/>
    <w:rsid w:val="00816050"/>
    <w:rsid w:val="00827950"/>
    <w:rsid w:val="0083659A"/>
    <w:rsid w:val="00866311"/>
    <w:rsid w:val="008A1B12"/>
    <w:rsid w:val="008A38B6"/>
    <w:rsid w:val="008B7B39"/>
    <w:rsid w:val="008C141C"/>
    <w:rsid w:val="008F0595"/>
    <w:rsid w:val="008F557B"/>
    <w:rsid w:val="008F5C5B"/>
    <w:rsid w:val="00911260"/>
    <w:rsid w:val="009130A3"/>
    <w:rsid w:val="00913733"/>
    <w:rsid w:val="009223EC"/>
    <w:rsid w:val="00953722"/>
    <w:rsid w:val="00962ECF"/>
    <w:rsid w:val="00970465"/>
    <w:rsid w:val="0097115F"/>
    <w:rsid w:val="00987570"/>
    <w:rsid w:val="009A42C1"/>
    <w:rsid w:val="009A7D21"/>
    <w:rsid w:val="009B3642"/>
    <w:rsid w:val="009B6E6F"/>
    <w:rsid w:val="009C6443"/>
    <w:rsid w:val="009E0C3C"/>
    <w:rsid w:val="00A00839"/>
    <w:rsid w:val="00A17D2D"/>
    <w:rsid w:val="00A22853"/>
    <w:rsid w:val="00A23AB2"/>
    <w:rsid w:val="00A349D7"/>
    <w:rsid w:val="00A3787B"/>
    <w:rsid w:val="00A37A74"/>
    <w:rsid w:val="00A41CE4"/>
    <w:rsid w:val="00A43294"/>
    <w:rsid w:val="00A4378B"/>
    <w:rsid w:val="00A44CEE"/>
    <w:rsid w:val="00A54A8F"/>
    <w:rsid w:val="00A62D8C"/>
    <w:rsid w:val="00A64D69"/>
    <w:rsid w:val="00A80226"/>
    <w:rsid w:val="00A91688"/>
    <w:rsid w:val="00A91ABA"/>
    <w:rsid w:val="00AC25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8665A"/>
    <w:rsid w:val="00C878B9"/>
    <w:rsid w:val="00CA4693"/>
    <w:rsid w:val="00CA4997"/>
    <w:rsid w:val="00CA68E4"/>
    <w:rsid w:val="00CB70A5"/>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640AA"/>
    <w:rsid w:val="00D752E6"/>
    <w:rsid w:val="00DC032D"/>
    <w:rsid w:val="00DD2D5F"/>
    <w:rsid w:val="00DD436C"/>
    <w:rsid w:val="00DD4816"/>
    <w:rsid w:val="00E02C6D"/>
    <w:rsid w:val="00E02DAD"/>
    <w:rsid w:val="00E22AFA"/>
    <w:rsid w:val="00E23F0B"/>
    <w:rsid w:val="00E43281"/>
    <w:rsid w:val="00E61399"/>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A3E6-AD44-4593-9718-F43F7A2B5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17</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8</cp:revision>
  <dcterms:created xsi:type="dcterms:W3CDTF">2020-01-14T22:44:00Z</dcterms:created>
  <dcterms:modified xsi:type="dcterms:W3CDTF">2020-01-16T21:51:00Z</dcterms:modified>
</cp:coreProperties>
</file>