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D590B" w14:textId="23B00530" w:rsidR="006C4615" w:rsidRDefault="006C4615" w:rsidP="006C4615">
      <w:pPr>
        <w:pStyle w:val="Title"/>
        <w:rPr>
          <w:sz w:val="36"/>
          <w:szCs w:val="36"/>
        </w:rPr>
      </w:pPr>
      <w:r w:rsidRPr="00D036CF">
        <w:rPr>
          <w:sz w:val="36"/>
          <w:szCs w:val="36"/>
        </w:rPr>
        <w:t>S</w:t>
      </w:r>
      <w:r>
        <w:rPr>
          <w:sz w:val="36"/>
          <w:szCs w:val="36"/>
        </w:rPr>
        <w:t>1</w:t>
      </w:r>
      <w:r w:rsidRPr="00D036CF">
        <w:rPr>
          <w:sz w:val="36"/>
          <w:szCs w:val="36"/>
        </w:rPr>
        <w:t xml:space="preserve">. </w:t>
      </w:r>
      <w:r>
        <w:rPr>
          <w:sz w:val="36"/>
          <w:szCs w:val="36"/>
        </w:rPr>
        <w:t>PRISMA diagram and references for literature search</w:t>
      </w:r>
    </w:p>
    <w:tbl>
      <w:tblPr>
        <w:tblStyle w:val="TableGrid"/>
        <w:tblW w:w="0" w:type="auto"/>
        <w:tblLook w:val="04A0" w:firstRow="1" w:lastRow="0" w:firstColumn="1" w:lastColumn="0" w:noHBand="0" w:noVBand="1"/>
      </w:tblPr>
      <w:tblGrid>
        <w:gridCol w:w="9350"/>
      </w:tblGrid>
      <w:tr w:rsidR="006C4615" w14:paraId="33C306AE" w14:textId="77777777" w:rsidTr="006C4615">
        <w:tc>
          <w:tcPr>
            <w:tcW w:w="9350" w:type="dxa"/>
          </w:tcPr>
          <w:p w14:paraId="4CD21D83" w14:textId="5FCA149C" w:rsidR="006C4615" w:rsidRDefault="006C4615" w:rsidP="006C4615">
            <w:r>
              <w:rPr>
                <w:noProof/>
                <w:sz w:val="36"/>
                <w:szCs w:val="36"/>
              </w:rPr>
              <w:drawing>
                <wp:inline distT="0" distB="0" distL="0" distR="0" wp14:anchorId="66859941" wp14:editId="2E553D16">
                  <wp:extent cx="5943600" cy="6215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SMA-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15380"/>
                          </a:xfrm>
                          <a:prstGeom prst="rect">
                            <a:avLst/>
                          </a:prstGeom>
                        </pic:spPr>
                      </pic:pic>
                    </a:graphicData>
                  </a:graphic>
                </wp:inline>
              </w:drawing>
            </w:r>
          </w:p>
        </w:tc>
      </w:tr>
      <w:tr w:rsidR="006C4615" w14:paraId="548AA5F6" w14:textId="77777777" w:rsidTr="006C4615">
        <w:tc>
          <w:tcPr>
            <w:tcW w:w="9350" w:type="dxa"/>
          </w:tcPr>
          <w:p w14:paraId="5BE3FDC0" w14:textId="175A4745" w:rsidR="006C4615" w:rsidRDefault="006C4615" w:rsidP="00203C73">
            <w:r w:rsidRPr="00155A50">
              <w:rPr>
                <w:b/>
                <w:bCs/>
                <w:i/>
                <w:iCs/>
              </w:rPr>
              <w:t>Figure S</w:t>
            </w:r>
            <w:r>
              <w:rPr>
                <w:b/>
                <w:bCs/>
                <w:i/>
                <w:iCs/>
              </w:rPr>
              <w:t>1</w:t>
            </w:r>
            <w:r w:rsidRPr="00155A50">
              <w:rPr>
                <w:b/>
                <w:bCs/>
                <w:i/>
                <w:iCs/>
              </w:rPr>
              <w:t>.1.</w:t>
            </w:r>
            <w:r w:rsidRPr="00A74370">
              <w:rPr>
                <w:i/>
                <w:iCs/>
              </w:rPr>
              <w:t xml:space="preserve"> </w:t>
            </w:r>
            <w:r>
              <w:rPr>
                <w:i/>
                <w:iCs/>
              </w:rPr>
              <w:t xml:space="preserve">PRISMA diagram </w:t>
            </w:r>
            <w:r>
              <w:rPr>
                <w:i/>
                <w:iCs/>
              </w:rPr>
              <w:fldChar w:fldCharType="begin" w:fldLock="1"/>
            </w:r>
            <w:r w:rsidR="00203C73">
              <w:rPr>
                <w:i/>
                <w:iCs/>
              </w:rPr>
              <w:instrText>ADDIN CSL_CITATION {"citationItems":[{"id":"ITEM-1","itemData":{"DOI":"10.7326/0003-4819-151-4-200908180-00135","ISSN":"15393704","PMID":"19622511","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Annals of Internal Medicine","id":"ITEM-1","issue":"4","issued":{"date-parts":[["2009","8","18"]]},"page":"264-269","publisher":"American College of Physicians","title":"Preferred reporting items for systematic reviews and meta-analyses: The PRISMA statement","type":"article","volume":"151"},"uris":["http://www.mendeley.com/documents/?uuid=a97f3f2a-c603-35f2-b1e8-56db960907f7"]}],"mendeley":{"formattedCitation":"(Moher et al. 2009)","plainTextFormattedCitation":"(Moher et al. 2009)","previouslyFormattedCitation":"&lt;sup&gt;1&lt;/sup&gt;"},"properties":{"noteIndex":0},"schema":"https://github.com/citation-style-language/schema/raw/master/csl-citation.json"}</w:instrText>
            </w:r>
            <w:r>
              <w:rPr>
                <w:i/>
                <w:iCs/>
              </w:rPr>
              <w:fldChar w:fldCharType="separate"/>
            </w:r>
            <w:r w:rsidR="00203C73" w:rsidRPr="00203C73">
              <w:rPr>
                <w:iCs/>
                <w:noProof/>
              </w:rPr>
              <w:t>(Moher et al. 2009)</w:t>
            </w:r>
            <w:r>
              <w:rPr>
                <w:i/>
                <w:iCs/>
              </w:rPr>
              <w:fldChar w:fldCharType="end"/>
            </w:r>
            <w:r>
              <w:rPr>
                <w:i/>
                <w:iCs/>
              </w:rPr>
              <w:t xml:space="preserve"> </w:t>
            </w:r>
          </w:p>
        </w:tc>
      </w:tr>
    </w:tbl>
    <w:p w14:paraId="32C3C3A0" w14:textId="77777777" w:rsidR="006C4615" w:rsidRPr="006C4615" w:rsidRDefault="006C4615" w:rsidP="006C4615"/>
    <w:p w14:paraId="0D7E79BE" w14:textId="5ACCA7EF" w:rsidR="00AB06A0" w:rsidRDefault="00AB06A0" w:rsidP="00EC349A">
      <w:pPr>
        <w:rPr>
          <w:i/>
          <w:iCs/>
        </w:rPr>
      </w:pPr>
      <w:r w:rsidRPr="00155A50">
        <w:rPr>
          <w:b/>
          <w:bCs/>
          <w:i/>
          <w:iCs/>
        </w:rPr>
        <w:t>Table S</w:t>
      </w:r>
      <w:r>
        <w:rPr>
          <w:b/>
          <w:bCs/>
          <w:i/>
          <w:iCs/>
        </w:rPr>
        <w:t>1</w:t>
      </w:r>
      <w:r w:rsidRPr="00155A50">
        <w:rPr>
          <w:b/>
          <w:bCs/>
          <w:i/>
          <w:iCs/>
        </w:rPr>
        <w:t>.1.</w:t>
      </w:r>
      <w:r w:rsidRPr="00155A50">
        <w:rPr>
          <w:i/>
          <w:iCs/>
        </w:rPr>
        <w:t xml:space="preserve"> </w:t>
      </w:r>
      <w:r>
        <w:rPr>
          <w:i/>
          <w:iCs/>
        </w:rPr>
        <w:t>References for studies included in data synthesis</w:t>
      </w:r>
      <w:r w:rsidR="00EC349A">
        <w:rPr>
          <w:i/>
          <w:iCs/>
        </w:rPr>
        <w:t xml:space="preserve"> in alphabetical order</w:t>
      </w:r>
    </w:p>
    <w:p w14:paraId="448DA663" w14:textId="751F35AC" w:rsidR="00AB06A0" w:rsidRDefault="00AB06A0" w:rsidP="00AB06A0">
      <w:pPr>
        <w:jc w:val="center"/>
        <w:rPr>
          <w:i/>
          <w:iCs/>
        </w:rPr>
      </w:pPr>
    </w:p>
    <w:p w14:paraId="3739159F" w14:textId="77777777" w:rsidR="00EC349A" w:rsidRDefault="00EC349A" w:rsidP="00EC349A">
      <w:pPr>
        <w:pStyle w:val="ListParagraph"/>
        <w:numPr>
          <w:ilvl w:val="0"/>
          <w:numId w:val="1"/>
        </w:numPr>
      </w:pPr>
      <w:r>
        <w:lastRenderedPageBreak/>
        <w:t xml:space="preserve">Bernstein ER, Posner JL, Stoltenberg DE, </w:t>
      </w:r>
      <w:proofErr w:type="spellStart"/>
      <w:r>
        <w:t>Hedtcke</w:t>
      </w:r>
      <w:proofErr w:type="spellEnd"/>
      <w:r>
        <w:t xml:space="preserve"> JL (2011) </w:t>
      </w:r>
      <w:proofErr w:type="gramStart"/>
      <w:r>
        <w:t>Organically</w:t>
      </w:r>
      <w:proofErr w:type="gramEnd"/>
      <w:r>
        <w:t xml:space="preserve"> managed no-tillage rye-soybean systems: Agronomic, economic, and environmental assessment. </w:t>
      </w:r>
      <w:proofErr w:type="spellStart"/>
      <w:r>
        <w:t>Agron</w:t>
      </w:r>
      <w:proofErr w:type="spellEnd"/>
      <w:r>
        <w:t xml:space="preserve"> J 103:1169–1179. </w:t>
      </w:r>
      <w:proofErr w:type="spellStart"/>
      <w:r>
        <w:t>doi</w:t>
      </w:r>
      <w:proofErr w:type="spellEnd"/>
      <w:r>
        <w:t>: 10.2134/agronj2010.0498</w:t>
      </w:r>
    </w:p>
    <w:p w14:paraId="23FF33C7" w14:textId="77777777" w:rsidR="00EC349A" w:rsidRDefault="00EC349A" w:rsidP="00EC349A">
      <w:pPr>
        <w:pStyle w:val="ListParagraph"/>
        <w:numPr>
          <w:ilvl w:val="0"/>
          <w:numId w:val="1"/>
        </w:numPr>
      </w:pPr>
      <w:r>
        <w:t xml:space="preserve">Cornelius CD, Bradley KW (2017) Influence of Various Cover Crop Species on </w:t>
      </w:r>
      <w:proofErr w:type="gramStart"/>
      <w:r>
        <w:t>Winter</w:t>
      </w:r>
      <w:proofErr w:type="gramEnd"/>
      <w:r>
        <w:t xml:space="preserve"> and Summer Annual Weed Emergence in Soybean. Weed </w:t>
      </w:r>
      <w:proofErr w:type="spellStart"/>
      <w:r>
        <w:t>Technol</w:t>
      </w:r>
      <w:proofErr w:type="spellEnd"/>
      <w:r>
        <w:t xml:space="preserve"> 31:503–513. </w:t>
      </w:r>
      <w:proofErr w:type="spellStart"/>
      <w:r>
        <w:t>doi</w:t>
      </w:r>
      <w:proofErr w:type="spellEnd"/>
      <w:r>
        <w:t>: 10.1017/wet.2017.23</w:t>
      </w:r>
    </w:p>
    <w:p w14:paraId="107229EB" w14:textId="77777777" w:rsidR="00EC349A" w:rsidRDefault="00EC349A" w:rsidP="00EC349A">
      <w:pPr>
        <w:pStyle w:val="ListParagraph"/>
        <w:numPr>
          <w:ilvl w:val="0"/>
          <w:numId w:val="1"/>
        </w:numPr>
      </w:pPr>
      <w:r>
        <w:t xml:space="preserve">Crawford LE, Williams MM, </w:t>
      </w:r>
      <w:proofErr w:type="spellStart"/>
      <w:r>
        <w:t>Wortman</w:t>
      </w:r>
      <w:proofErr w:type="spellEnd"/>
      <w:r>
        <w:t xml:space="preserve"> SE (2018) </w:t>
      </w:r>
      <w:proofErr w:type="gramStart"/>
      <w:r>
        <w:t>An</w:t>
      </w:r>
      <w:proofErr w:type="gramEnd"/>
      <w:r>
        <w:t xml:space="preserve"> early-killed rye (</w:t>
      </w:r>
      <w:proofErr w:type="spellStart"/>
      <w:r>
        <w:t>Secale</w:t>
      </w:r>
      <w:proofErr w:type="spellEnd"/>
      <w:r>
        <w:t xml:space="preserve"> </w:t>
      </w:r>
      <w:proofErr w:type="spellStart"/>
      <w:r>
        <w:t>cereale</w:t>
      </w:r>
      <w:proofErr w:type="spellEnd"/>
      <w:r>
        <w:t xml:space="preserve">) cover crop has potential for weed management in edamame (Glycine max). Weed </w:t>
      </w:r>
      <w:proofErr w:type="spellStart"/>
      <w:r>
        <w:t>Sci</w:t>
      </w:r>
      <w:proofErr w:type="spellEnd"/>
      <w:r>
        <w:t xml:space="preserve"> 66:502–507. </w:t>
      </w:r>
      <w:proofErr w:type="spellStart"/>
      <w:r>
        <w:t>doi</w:t>
      </w:r>
      <w:proofErr w:type="spellEnd"/>
      <w:r>
        <w:t>: 10.1017/wsc.2018.5</w:t>
      </w:r>
    </w:p>
    <w:p w14:paraId="06BEE0EF" w14:textId="77777777" w:rsidR="00EC349A" w:rsidRDefault="00EC349A" w:rsidP="00EC349A">
      <w:pPr>
        <w:pStyle w:val="ListParagraph"/>
        <w:numPr>
          <w:ilvl w:val="0"/>
          <w:numId w:val="1"/>
        </w:numPr>
      </w:pPr>
      <w:r>
        <w:t xml:space="preserve">Currie RS, </w:t>
      </w:r>
      <w:proofErr w:type="spellStart"/>
      <w:r>
        <w:t>Klocke</w:t>
      </w:r>
      <w:proofErr w:type="spellEnd"/>
      <w:r>
        <w:t xml:space="preserve"> NL (2005) Impact of a terminated wheat cover crop in irrigated corn on atrazine rates and water use efficiency. Weed </w:t>
      </w:r>
      <w:proofErr w:type="spellStart"/>
      <w:r>
        <w:t>Sci</w:t>
      </w:r>
      <w:proofErr w:type="spellEnd"/>
      <w:r>
        <w:t xml:space="preserve"> 53:709–716. </w:t>
      </w:r>
      <w:proofErr w:type="spellStart"/>
      <w:r>
        <w:t>doi</w:t>
      </w:r>
      <w:proofErr w:type="spellEnd"/>
      <w:r>
        <w:t>: 10.1614/ws04-170r1.1</w:t>
      </w:r>
    </w:p>
    <w:p w14:paraId="63C7EC04" w14:textId="77777777" w:rsidR="00EC349A" w:rsidRDefault="00EC349A" w:rsidP="00EC349A">
      <w:pPr>
        <w:pStyle w:val="ListParagraph"/>
        <w:numPr>
          <w:ilvl w:val="0"/>
          <w:numId w:val="1"/>
        </w:numPr>
      </w:pPr>
      <w:r>
        <w:t xml:space="preserve">Davis AS (2010) Cover-Crop Roller–Crimper Contributes to Weed Management in No-Till Soybean. Weed </w:t>
      </w:r>
      <w:proofErr w:type="spellStart"/>
      <w:r>
        <w:t>Sci</w:t>
      </w:r>
      <w:proofErr w:type="spellEnd"/>
      <w:r>
        <w:t xml:space="preserve"> 58:300–309. </w:t>
      </w:r>
      <w:proofErr w:type="spellStart"/>
      <w:r>
        <w:t>doi</w:t>
      </w:r>
      <w:proofErr w:type="spellEnd"/>
      <w:r>
        <w:t>: 10.1614/ws-d-09-00040.1</w:t>
      </w:r>
    </w:p>
    <w:p w14:paraId="07B64254" w14:textId="77777777" w:rsidR="00EC349A" w:rsidRDefault="00EC349A" w:rsidP="00EC349A">
      <w:pPr>
        <w:pStyle w:val="ListParagraph"/>
        <w:numPr>
          <w:ilvl w:val="0"/>
          <w:numId w:val="1"/>
        </w:numPr>
      </w:pPr>
      <w:r>
        <w:t xml:space="preserve">De Bruin JL, Porter PM, Jordan NR (2005) Use of a rye cover crop following corn in rotation with soybean in the upper Midwest. </w:t>
      </w:r>
      <w:proofErr w:type="spellStart"/>
      <w:r>
        <w:t>Agron</w:t>
      </w:r>
      <w:proofErr w:type="spellEnd"/>
      <w:r>
        <w:t xml:space="preserve"> J 97:587–598. </w:t>
      </w:r>
      <w:proofErr w:type="spellStart"/>
      <w:r>
        <w:t>doi</w:t>
      </w:r>
      <w:proofErr w:type="spellEnd"/>
      <w:r>
        <w:t>: 10.2134/agronj2005.0587</w:t>
      </w:r>
    </w:p>
    <w:p w14:paraId="761B4111" w14:textId="77777777" w:rsidR="00EC349A" w:rsidRDefault="00EC349A" w:rsidP="00EC349A">
      <w:pPr>
        <w:pStyle w:val="ListParagraph"/>
        <w:numPr>
          <w:ilvl w:val="0"/>
          <w:numId w:val="1"/>
        </w:numPr>
      </w:pPr>
      <w:r>
        <w:t xml:space="preserve">Delate K, </w:t>
      </w:r>
      <w:proofErr w:type="spellStart"/>
      <w:r>
        <w:t>Cwach</w:t>
      </w:r>
      <w:proofErr w:type="spellEnd"/>
      <w:r>
        <w:t xml:space="preserve"> D, Chase C (2012) Organic no-tillage system effects on soybean, corn and irrigated tomato production and economic performance in Iowa, USA. Renew </w:t>
      </w:r>
      <w:proofErr w:type="spellStart"/>
      <w:r>
        <w:t>Agric</w:t>
      </w:r>
      <w:proofErr w:type="spellEnd"/>
      <w:r>
        <w:t xml:space="preserve"> Food </w:t>
      </w:r>
      <w:proofErr w:type="spellStart"/>
      <w:r>
        <w:t>Syst</w:t>
      </w:r>
      <w:proofErr w:type="spellEnd"/>
      <w:r>
        <w:t xml:space="preserve"> 27:49–59. </w:t>
      </w:r>
      <w:proofErr w:type="spellStart"/>
      <w:r>
        <w:t>doi</w:t>
      </w:r>
      <w:proofErr w:type="spellEnd"/>
      <w:r>
        <w:t>: 10.1017/S1742170511000524</w:t>
      </w:r>
    </w:p>
    <w:p w14:paraId="0E9C1DFE" w14:textId="77777777" w:rsidR="00EC349A" w:rsidRDefault="00EC349A" w:rsidP="00EC349A">
      <w:pPr>
        <w:pStyle w:val="ListParagraph"/>
        <w:numPr>
          <w:ilvl w:val="0"/>
          <w:numId w:val="1"/>
        </w:numPr>
      </w:pPr>
      <w:r>
        <w:t xml:space="preserve">Fisk JW, </w:t>
      </w:r>
      <w:proofErr w:type="spellStart"/>
      <w:r>
        <w:t>Hesterman</w:t>
      </w:r>
      <w:proofErr w:type="spellEnd"/>
      <w:r>
        <w:t xml:space="preserve"> OB, Shrestha A, et al (2001) Weed suppression by annual legume cover crops in no-tillage corn. </w:t>
      </w:r>
      <w:proofErr w:type="spellStart"/>
      <w:r>
        <w:t>Agron</w:t>
      </w:r>
      <w:proofErr w:type="spellEnd"/>
      <w:r>
        <w:t xml:space="preserve"> J 93:319–325. </w:t>
      </w:r>
      <w:proofErr w:type="spellStart"/>
      <w:r>
        <w:t>doi</w:t>
      </w:r>
      <w:proofErr w:type="spellEnd"/>
      <w:r>
        <w:t>: 10.2134/agronj2001.932319x</w:t>
      </w:r>
    </w:p>
    <w:p w14:paraId="163753A5" w14:textId="77777777" w:rsidR="00EC349A" w:rsidRDefault="00EC349A" w:rsidP="00EC349A">
      <w:pPr>
        <w:pStyle w:val="ListParagraph"/>
        <w:numPr>
          <w:ilvl w:val="0"/>
          <w:numId w:val="1"/>
        </w:numPr>
      </w:pPr>
      <w:proofErr w:type="spellStart"/>
      <w:r>
        <w:t>Forcella</w:t>
      </w:r>
      <w:proofErr w:type="spellEnd"/>
      <w:r>
        <w:t xml:space="preserve"> F (2014) Short- and full-season soybean in stale seedbeds versus rolled-crimped winter rye mulch. Renew </w:t>
      </w:r>
      <w:proofErr w:type="spellStart"/>
      <w:r>
        <w:t>Agric</w:t>
      </w:r>
      <w:proofErr w:type="spellEnd"/>
      <w:r>
        <w:t xml:space="preserve"> Food </w:t>
      </w:r>
      <w:proofErr w:type="spellStart"/>
      <w:r>
        <w:t>Syst</w:t>
      </w:r>
      <w:proofErr w:type="spellEnd"/>
      <w:r>
        <w:t xml:space="preserve"> 29:92–99. </w:t>
      </w:r>
      <w:proofErr w:type="spellStart"/>
      <w:r>
        <w:t>doi</w:t>
      </w:r>
      <w:proofErr w:type="spellEnd"/>
      <w:r>
        <w:t>: 10.1017/S1742170512000373</w:t>
      </w:r>
    </w:p>
    <w:p w14:paraId="6390A786" w14:textId="77777777" w:rsidR="00EC349A" w:rsidRDefault="00EC349A" w:rsidP="00EC349A">
      <w:pPr>
        <w:pStyle w:val="ListParagraph"/>
        <w:numPr>
          <w:ilvl w:val="0"/>
          <w:numId w:val="1"/>
        </w:numPr>
      </w:pPr>
      <w:r>
        <w:t xml:space="preserve">Gallagher RS, </w:t>
      </w:r>
      <w:proofErr w:type="spellStart"/>
      <w:r>
        <w:t>Cardina</w:t>
      </w:r>
      <w:proofErr w:type="spellEnd"/>
      <w:r>
        <w:t xml:space="preserve"> J, </w:t>
      </w:r>
      <w:proofErr w:type="spellStart"/>
      <w:r>
        <w:t>Loux</w:t>
      </w:r>
      <w:proofErr w:type="spellEnd"/>
      <w:r>
        <w:t xml:space="preserve"> M (2003) Integration of cover crops with </w:t>
      </w:r>
      <w:proofErr w:type="spellStart"/>
      <w:r>
        <w:t>postemergence</w:t>
      </w:r>
      <w:proofErr w:type="spellEnd"/>
      <w:r>
        <w:t xml:space="preserve"> herbicides in no-till corn and soybean. Weed </w:t>
      </w:r>
      <w:proofErr w:type="spellStart"/>
      <w:r>
        <w:t>Sci</w:t>
      </w:r>
      <w:proofErr w:type="spellEnd"/>
      <w:r>
        <w:t xml:space="preserve"> 51:995–1001. </w:t>
      </w:r>
      <w:proofErr w:type="spellStart"/>
      <w:r>
        <w:t>doi</w:t>
      </w:r>
      <w:proofErr w:type="spellEnd"/>
      <w:r>
        <w:t>: 10.1614/p2002-062</w:t>
      </w:r>
    </w:p>
    <w:p w14:paraId="3F779D91" w14:textId="77777777" w:rsidR="00EC349A" w:rsidRDefault="00EC349A" w:rsidP="00EC349A">
      <w:pPr>
        <w:pStyle w:val="ListParagraph"/>
        <w:numPr>
          <w:ilvl w:val="0"/>
          <w:numId w:val="1"/>
        </w:numPr>
      </w:pPr>
      <w:proofErr w:type="spellStart"/>
      <w:r>
        <w:t>Gieske</w:t>
      </w:r>
      <w:proofErr w:type="spellEnd"/>
      <w:r>
        <w:t xml:space="preserve"> MF, Wyse DL, </w:t>
      </w:r>
      <w:proofErr w:type="spellStart"/>
      <w:r>
        <w:t>Durgan</w:t>
      </w:r>
      <w:proofErr w:type="spellEnd"/>
      <w:r>
        <w:t xml:space="preserve"> BR (2016) Spring- and Fall-Seeded Radish </w:t>
      </w:r>
      <w:proofErr w:type="gramStart"/>
      <w:r>
        <w:t>Cover-Crop</w:t>
      </w:r>
      <w:proofErr w:type="gramEnd"/>
      <w:r>
        <w:t xml:space="preserve"> Effects on Weed Management in Corn. Weed </w:t>
      </w:r>
      <w:proofErr w:type="spellStart"/>
      <w:r>
        <w:t>Technol</w:t>
      </w:r>
      <w:proofErr w:type="spellEnd"/>
      <w:r>
        <w:t xml:space="preserve"> 30:559–572. </w:t>
      </w:r>
      <w:proofErr w:type="spellStart"/>
      <w:r>
        <w:t>doi</w:t>
      </w:r>
      <w:proofErr w:type="spellEnd"/>
      <w:r>
        <w:t>: 10.1614/wt-d-15-00023.1</w:t>
      </w:r>
    </w:p>
    <w:p w14:paraId="6AE48E01" w14:textId="77777777" w:rsidR="00EC349A" w:rsidRPr="00D52F7B" w:rsidRDefault="00EC349A" w:rsidP="00EC349A">
      <w:pPr>
        <w:pStyle w:val="ListParagraph"/>
        <w:numPr>
          <w:ilvl w:val="0"/>
          <w:numId w:val="1"/>
        </w:numPr>
      </w:pPr>
      <w:r>
        <w:t xml:space="preserve">Hoffman ML, </w:t>
      </w:r>
      <w:proofErr w:type="spellStart"/>
      <w:r>
        <w:t>Regnier</w:t>
      </w:r>
      <w:proofErr w:type="spellEnd"/>
      <w:r>
        <w:t xml:space="preserve"> EE, </w:t>
      </w:r>
      <w:proofErr w:type="spellStart"/>
      <w:r>
        <w:t>Cardina</w:t>
      </w:r>
      <w:proofErr w:type="spellEnd"/>
      <w:r>
        <w:t xml:space="preserve"> J (1993) Weed and corn (</w:t>
      </w:r>
      <w:proofErr w:type="spellStart"/>
      <w:r>
        <w:t>Zea</w:t>
      </w:r>
      <w:proofErr w:type="spellEnd"/>
      <w:r>
        <w:t xml:space="preserve"> mays) responses to a hairy vetch (</w:t>
      </w:r>
      <w:proofErr w:type="spellStart"/>
      <w:r>
        <w:t>Vicia</w:t>
      </w:r>
      <w:proofErr w:type="spellEnd"/>
      <w:r>
        <w:t xml:space="preserve"> </w:t>
      </w:r>
      <w:proofErr w:type="spellStart"/>
      <w:r>
        <w:t>villosa</w:t>
      </w:r>
      <w:proofErr w:type="spellEnd"/>
      <w:r>
        <w:t xml:space="preserve">) cover crop. Weed </w:t>
      </w:r>
      <w:proofErr w:type="spellStart"/>
      <w:r>
        <w:t>Technol</w:t>
      </w:r>
      <w:proofErr w:type="spellEnd"/>
      <w:r>
        <w:t xml:space="preserve"> 7: 594-599. Doi:</w:t>
      </w:r>
      <w:r w:rsidRPr="00D52F7B">
        <w:t>10.1017/S0890037X00037398</w:t>
      </w:r>
    </w:p>
    <w:p w14:paraId="5D289D65" w14:textId="77777777" w:rsidR="00EC349A" w:rsidRDefault="00EC349A" w:rsidP="00EC349A">
      <w:pPr>
        <w:pStyle w:val="ListParagraph"/>
        <w:numPr>
          <w:ilvl w:val="0"/>
          <w:numId w:val="1"/>
        </w:numPr>
      </w:pPr>
      <w:r>
        <w:t xml:space="preserve">Mock VA, Creech JE, Ferris VR, et al (2012) Influence of Winter Annual Weed Management and Crop Rotation on Soybean Cyst Nematode </w:t>
      </w:r>
      <w:proofErr w:type="gramStart"/>
      <w:r>
        <w:t xml:space="preserve">( </w:t>
      </w:r>
      <w:proofErr w:type="spellStart"/>
      <w:r>
        <w:t>Heterodera</w:t>
      </w:r>
      <w:proofErr w:type="spellEnd"/>
      <w:proofErr w:type="gramEnd"/>
      <w:r>
        <w:t xml:space="preserve"> </w:t>
      </w:r>
      <w:proofErr w:type="spellStart"/>
      <w:r>
        <w:t>glycines</w:t>
      </w:r>
      <w:proofErr w:type="spellEnd"/>
      <w:r>
        <w:t xml:space="preserve"> ) and Winter Annual Weeds: Years Four and Five . Weed </w:t>
      </w:r>
      <w:proofErr w:type="spellStart"/>
      <w:r>
        <w:t>Sci</w:t>
      </w:r>
      <w:proofErr w:type="spellEnd"/>
      <w:r>
        <w:t xml:space="preserve"> 60:634–640. </w:t>
      </w:r>
      <w:proofErr w:type="spellStart"/>
      <w:r>
        <w:t>doi</w:t>
      </w:r>
      <w:proofErr w:type="spellEnd"/>
      <w:r>
        <w:t>: 10.1614/ws-d-11-00192.1</w:t>
      </w:r>
    </w:p>
    <w:p w14:paraId="7A2B0E38" w14:textId="77777777" w:rsidR="00EC349A" w:rsidRDefault="00EC349A" w:rsidP="00EC349A">
      <w:pPr>
        <w:pStyle w:val="ListParagraph"/>
        <w:numPr>
          <w:ilvl w:val="0"/>
          <w:numId w:val="1"/>
        </w:numPr>
      </w:pPr>
      <w:proofErr w:type="spellStart"/>
      <w:r>
        <w:t>Werle</w:t>
      </w:r>
      <w:proofErr w:type="spellEnd"/>
      <w:r>
        <w:t xml:space="preserve"> R, Burr C, Blanco-</w:t>
      </w:r>
      <w:proofErr w:type="spellStart"/>
      <w:r>
        <w:t>Canqui</w:t>
      </w:r>
      <w:proofErr w:type="spellEnd"/>
      <w:r>
        <w:t xml:space="preserve"> H (2017) Cereal rye cover crop suppresses winter annual weeds. Can J Plant </w:t>
      </w:r>
      <w:proofErr w:type="spellStart"/>
      <w:r>
        <w:t>Sci</w:t>
      </w:r>
      <w:proofErr w:type="spellEnd"/>
      <w:r>
        <w:t xml:space="preserve"> 98:498–500. </w:t>
      </w:r>
      <w:proofErr w:type="spellStart"/>
      <w:r>
        <w:t>doi</w:t>
      </w:r>
      <w:proofErr w:type="spellEnd"/>
      <w:r>
        <w:t>: 10.1139/CJPS-2017-0267</w:t>
      </w:r>
    </w:p>
    <w:p w14:paraId="60CD7513" w14:textId="77777777" w:rsidR="00EC349A" w:rsidRDefault="00EC349A" w:rsidP="00EC349A">
      <w:pPr>
        <w:pStyle w:val="ListParagraph"/>
        <w:numPr>
          <w:ilvl w:val="0"/>
          <w:numId w:val="1"/>
        </w:numPr>
      </w:pPr>
      <w:r>
        <w:t xml:space="preserve">Williams MM, Mortensen DA, Doran JW (1998) Assessment of weed and crop fitness in cover crop residues for integrated weed management. Weed </w:t>
      </w:r>
      <w:proofErr w:type="spellStart"/>
      <w:r>
        <w:t>Sci</w:t>
      </w:r>
      <w:proofErr w:type="spellEnd"/>
      <w:r>
        <w:t xml:space="preserve"> 46:595–603. </w:t>
      </w:r>
      <w:proofErr w:type="spellStart"/>
      <w:r>
        <w:t>doi</w:t>
      </w:r>
      <w:proofErr w:type="spellEnd"/>
      <w:r>
        <w:t>: 10.1017/s0043174500091153</w:t>
      </w:r>
    </w:p>
    <w:p w14:paraId="495B10AE" w14:textId="77777777" w:rsidR="00EC349A" w:rsidRDefault="00EC349A" w:rsidP="00AB06A0">
      <w:pPr>
        <w:jc w:val="center"/>
        <w:rPr>
          <w:i/>
          <w:iCs/>
        </w:rPr>
      </w:pPr>
    </w:p>
    <w:p w14:paraId="187D52E1" w14:textId="77777777" w:rsidR="006C4615" w:rsidRDefault="006C4615" w:rsidP="00B16B8B">
      <w:pPr>
        <w:pStyle w:val="Title"/>
        <w:rPr>
          <w:sz w:val="36"/>
          <w:szCs w:val="36"/>
        </w:rPr>
      </w:pPr>
    </w:p>
    <w:p w14:paraId="57221E62" w14:textId="4D823D7A" w:rsidR="000166E3" w:rsidRPr="00D036CF" w:rsidRDefault="00B16B8B" w:rsidP="00B16B8B">
      <w:pPr>
        <w:pStyle w:val="Title"/>
        <w:rPr>
          <w:sz w:val="36"/>
          <w:szCs w:val="36"/>
        </w:rPr>
      </w:pPr>
      <w:r w:rsidRPr="00D036CF">
        <w:rPr>
          <w:sz w:val="36"/>
          <w:szCs w:val="36"/>
        </w:rPr>
        <w:t>S2. Supplementary Information on SALUS</w:t>
      </w:r>
      <w:r w:rsidR="00EB1B51" w:rsidRPr="00D036CF">
        <w:rPr>
          <w:sz w:val="36"/>
          <w:szCs w:val="36"/>
        </w:rPr>
        <w:t xml:space="preserve"> simple</w:t>
      </w:r>
      <w:r w:rsidRPr="00D036CF">
        <w:rPr>
          <w:sz w:val="36"/>
          <w:szCs w:val="36"/>
        </w:rPr>
        <w:t xml:space="preserve"> model calibration </w:t>
      </w:r>
    </w:p>
    <w:p w14:paraId="64D8892C" w14:textId="2D516DC6" w:rsidR="00C050FB" w:rsidRDefault="00AE187C" w:rsidP="00C050FB">
      <w:pPr>
        <w:pStyle w:val="Heading1"/>
      </w:pPr>
      <w:r>
        <w:lastRenderedPageBreak/>
        <w:t>Systems</w:t>
      </w:r>
      <w:r w:rsidRPr="00AE187C">
        <w:t xml:space="preserve"> A</w:t>
      </w:r>
      <w:r>
        <w:t xml:space="preserve">pproach to </w:t>
      </w:r>
      <w:r w:rsidRPr="00AE187C">
        <w:t xml:space="preserve">Land-Use Sustainability </w:t>
      </w:r>
      <w:r>
        <w:t>(</w:t>
      </w:r>
      <w:r w:rsidR="00C050FB">
        <w:t>SALUS</w:t>
      </w:r>
      <w:r>
        <w:t>)</w:t>
      </w:r>
      <w:r w:rsidR="00C050FB">
        <w:t xml:space="preserve"> model overview</w:t>
      </w:r>
    </w:p>
    <w:p w14:paraId="778FFB09" w14:textId="0022C14E" w:rsidR="00C80F6B" w:rsidRDefault="004F1D8B" w:rsidP="00495DDE">
      <w:r>
        <w:t>SALUS</w:t>
      </w:r>
      <w:r w:rsidR="00BF5F79">
        <w:t xml:space="preserve"> </w:t>
      </w:r>
      <w:r w:rsidR="00BF5F79">
        <w:fldChar w:fldCharType="begin" w:fldLock="1"/>
      </w:r>
      <w:r w:rsidR="00203C73">
        <w:instrText>ADDIN CSL_CITATION {"citationItems":[{"id":"ITEM-1","itemData":{"author":[{"dropping-particle":"","family":"Basso","given":"Bruno","non-dropping-particle":"","parse-names":false,"suffix":""},{"dropping-particle":"","family":"Ritchie","given":"Joe T","non-dropping-particle":"","parse-names":false,"suffix":""}],"id":"ITEM-1","issued":{"date-parts":[["2015"]]},"title":"Simulating Crop Growth and Biogeochemical Fluxes in Response to Land Management Using the SALUS Model","type":"report"},"uris":["http://www.mendeley.com/documents/?uuid=4a3490e8-72cc-3b33-bf5c-3e0c3d4a2b10","http://www.mendeley.com/documents/?uuid=cc7ea4b4-55f0-40aa-9406-f7750e8c221c"]}],"mendeley":{"formattedCitation":"(Basso and Ritchie 2015)","plainTextFormattedCitation":"(Basso and Ritchie 2015)","previouslyFormattedCitation":"&lt;sup&gt;20&lt;/sup&gt;"},"properties":{"noteIndex":0},"schema":"https://github.com/citation-style-language/schema/raw/master/csl-citation.json"}</w:instrText>
      </w:r>
      <w:r w:rsidR="00BF5F79">
        <w:fldChar w:fldCharType="separate"/>
      </w:r>
      <w:r w:rsidR="00203C73" w:rsidRPr="00203C73">
        <w:rPr>
          <w:noProof/>
        </w:rPr>
        <w:t>(Basso and Ritchie 2015)</w:t>
      </w:r>
      <w:r w:rsidR="00BF5F79">
        <w:fldChar w:fldCharType="end"/>
      </w:r>
      <w:r>
        <w:t xml:space="preserve"> is a cropping systems simulation platform that allows </w:t>
      </w:r>
      <w:r w:rsidR="002E6CFF">
        <w:t xml:space="preserve">estimating </w:t>
      </w:r>
      <w:r>
        <w:t xml:space="preserve">the impact of </w:t>
      </w:r>
      <w:r w:rsidR="002E6CFF">
        <w:t xml:space="preserve">diverse agricultural </w:t>
      </w:r>
      <w:r>
        <w:t xml:space="preserve">management </w:t>
      </w:r>
      <w:r w:rsidR="002E6CFF">
        <w:t>strategies on various processes within</w:t>
      </w:r>
      <w:r>
        <w:t xml:space="preserve"> the soil–plant–atmosphere </w:t>
      </w:r>
      <w:r w:rsidR="002E6CFF">
        <w:t xml:space="preserve">continuum. The platform contains a suite of interconnected processed-based models derived from the well-validated </w:t>
      </w:r>
      <w:r>
        <w:t>CERES (</w:t>
      </w:r>
      <w:r w:rsidR="002E6CFF">
        <w:t>C</w:t>
      </w:r>
      <w:r w:rsidR="002E6CFF" w:rsidRPr="002E6CFF">
        <w:t xml:space="preserve">rop </w:t>
      </w:r>
      <w:r w:rsidR="002E6CFF">
        <w:t>E</w:t>
      </w:r>
      <w:r w:rsidR="002E6CFF" w:rsidRPr="002E6CFF">
        <w:t xml:space="preserve">stimation through </w:t>
      </w:r>
      <w:r w:rsidR="002E6CFF">
        <w:t>R</w:t>
      </w:r>
      <w:r w:rsidR="002E6CFF" w:rsidRPr="002E6CFF">
        <w:t xml:space="preserve">esource and </w:t>
      </w:r>
      <w:r w:rsidR="002E6CFF">
        <w:t>E</w:t>
      </w:r>
      <w:r w:rsidR="002E6CFF" w:rsidRPr="002E6CFF">
        <w:t xml:space="preserve">nvironment </w:t>
      </w:r>
      <w:r w:rsidR="002E6CFF">
        <w:t>S</w:t>
      </w:r>
      <w:r w:rsidR="002E6CFF" w:rsidRPr="002E6CFF">
        <w:t>ynthesis</w:t>
      </w:r>
      <w:r>
        <w:t>) model</w:t>
      </w:r>
      <w:r w:rsidR="002E6CFF">
        <w:t>, providing simulation of crop growth</w:t>
      </w:r>
      <w:r w:rsidR="008E5BA4">
        <w:t xml:space="preserve"> and development, and </w:t>
      </w:r>
      <w:r w:rsidR="002E6CFF">
        <w:t>carbon</w:t>
      </w:r>
      <w:r>
        <w:t xml:space="preserve">, </w:t>
      </w:r>
      <w:r w:rsidR="008E5BA4">
        <w:t xml:space="preserve">water, </w:t>
      </w:r>
      <w:r>
        <w:t xml:space="preserve">nitrogen, and phosphorus </w:t>
      </w:r>
      <w:r w:rsidR="008E5BA4">
        <w:t xml:space="preserve">cycling </w:t>
      </w:r>
      <w:r>
        <w:t>dynamics</w:t>
      </w:r>
      <w:r w:rsidR="00C050FB">
        <w:t xml:space="preserve"> on a daily time step</w:t>
      </w:r>
      <w:r>
        <w:t>.</w:t>
      </w:r>
      <w:r w:rsidR="00495DDE">
        <w:t xml:space="preserve"> The model uses as input daily values of incoming solar radiation (MJ m−2), maximum and minimum air temperature (°C), and rainfall (mm), as well as information on soil characteristics and management.</w:t>
      </w:r>
      <w:r>
        <w:t xml:space="preserve"> </w:t>
      </w:r>
      <w:proofErr w:type="gramStart"/>
      <w:r w:rsidR="00C050FB">
        <w:t xml:space="preserve">SALUS has been </w:t>
      </w:r>
      <w:r w:rsidR="007B05D5">
        <w:t>tested</w:t>
      </w:r>
      <w:r w:rsidR="00C050FB">
        <w:t xml:space="preserve"> extensively </w:t>
      </w:r>
      <w:r w:rsidR="007B05D5">
        <w:t xml:space="preserve">for its ability to simulate </w:t>
      </w:r>
      <w:r w:rsidR="00C050FB">
        <w:t xml:space="preserve">various </w:t>
      </w:r>
      <w:r w:rsidR="007B05D5">
        <w:t>soil-</w:t>
      </w:r>
      <w:r w:rsidR="00C050FB">
        <w:t xml:space="preserve">crop </w:t>
      </w:r>
      <w:r w:rsidR="007B05D5">
        <w:t>processes including: soil carbon dynamics</w:t>
      </w:r>
      <w:r w:rsidR="00C80F6B">
        <w:t xml:space="preserve"> </w:t>
      </w:r>
      <w:r w:rsidR="00C80F6B">
        <w:fldChar w:fldCharType="begin" w:fldLock="1"/>
      </w:r>
      <w:r w:rsidR="00203C73">
        <w:instrText>ADDIN CSL_CITATION {"citationItems":[{"id":"ITEM-1","itemData":{"DOI":"10.2134/ael2018.05.0026","author":[{"dropping-particle":"","family":"Basso","given":"B.","non-dropping-particle":"","parse-names":false,"suffix":""},{"dropping-particle":"","family":"Dumont","given":"B.","non-dropping-particle":"","parse-names":false,"suffix":""},{"dropping-particle":"","family":"Maestrini","given":"B.","non-dropping-particle":"","parse-names":false,"suffix":""},{"dropping-particle":"","family":"Shcherbak","given":"I.","non-dropping-particle":"","parse-names":false,"suffix":""},{"dropping-particle":"","family":"Robertson","given":"G. P.","non-dropping-particle":"","parse-names":false,"suffix":""},{"dropping-particle":"","family":"Porter","given":"J. R.","non-dropping-particle":"","parse-names":false,"suffix":""},{"dropping-particle":"","family":"Smith","given":"P.","non-dropping-particle":"","parse-names":false,"suffix":""},{"dropping-particle":"","family":"Paustian","given":"K.","non-dropping-particle":"","parse-names":false,"suffix":""},{"dropping-particle":"","family":"Grace","given":"P. R.","non-dropping-particle":"","parse-names":false,"suffix":""},{"dropping-particle":"","family":"Asseng","given":"S.","non-dropping-particle":"","parse-names":false,"suffix":""},{"dropping-particle":"","family":"Bassu","given":"S.","non-dropping-particle":"","parse-names":false,"suffix":""},{"dropping-particle":"","family":"Biernath","given":"C.","non-dropping-particle":"","parse-names":false,"suffix":""},{"dropping-particle":"","family":"Boote","given":"K. J.","non-dropping-particle":"","parse-names":false,"suffix":""},{"dropping-particle":"","family":"Cammarano","given":"D.","non-dropping-particle":"","parse-names":false,"suffix":""},{"dropping-particle":"","family":"Sanctis","given":"G.","non-dropping-particle":"De","parse-names":false,"suffix":""},{"dropping-particle":"","family":"Durand","given":"J.-L.","non-dropping-particle":"","parse-names":false,"suffix":""},{"dropping-particle":"","family":"Ewert","given":"F.","non-dropping-particle":"","parse-names":false,"suffix":""},{"dropping-particle":"","family":"Gayler","given":"S.","non-dropping-particle":"","parse-names":false,"suffix":""},{"dropping-particle":"","family":"Hyndman","given":"D. W.","non-dropping-particle":"","parse-names":false,"suffix":""},{"dropping-particle":"","family":"Kent","given":"J.","non-dropping-particle":"","parse-names":false,"suffix":""},{"dropping-particle":"","family":"Martre","given":"P.","non-dropping-particle":"","parse-names":false,"suffix":""},{"dropping-particle":"","family":"Nendel","given":"C.","non-dropping-particle":"","parse-names":false,"suffix":""},{"dropping-particle":"","family":"Priesack","given":"E.","non-dropping-particle":"","parse-names":false,"suffix":""},{"dropping-particle":"","family":"Ripoche","given":"D.","non-dropping-particle":"","parse-names":false,"suffix":""},{"dropping-particle":"","family":"Ruane","given":"A. C.","non-dropping-particle":"","parse-names":false,"suffix":""},{"dropping-particle":"","family":"Sharp","given":"J.","non-dropping-particle":"","parse-names":false,"suffix":""},{"dropping-particle":"","family":"Thorburn","given":"P. J.","non-dropping-particle":"","parse-names":false,"suffix":""},{"dropping-particle":"","family":"Hatfield","given":"J. L.","non-dropping-particle":"","parse-names":false,"suffix":""},{"dropping-particle":"","family":"Jones","given":"J. W.","non-dropping-particle":"","parse-names":false,"suffix":""},{"dropping-particle":"","family":"Rosenzweig","given":"C.","non-dropping-particle":"","parse-names":false,"suffix":""}],"container-title":"Ael","id":"ITEM-1","issue":"1","issued":{"date-parts":[["2018"]]},"page":"0","title":"Soil Organic Carbon and Nitrogen Feedbacks on Crop Yields under Climate Change","type":"article-journal","volume":"3"},"uris":["http://www.mendeley.com/documents/?uuid=8d6573e6-96b5-4b72-9293-6eb8bc159efb","http://www.mendeley.com/documents/?uuid=4db1b06a-5e1c-41d4-ac4a-559293c154ec"]},{"id":"ITEM-2","itemData":{"DOI":"10.2136/sssaj2009.0044","ISSN":"03615995","abstract":"Temporal changes in soil C content vary as a result of complex interactions among different factors including climate, baseline soil C levels, soil texture, and agricultural management practices. The study objectives were: to estimate the changes in soil total C contents that occurred in the past 18 to 21 yr in soils under agricultural management and in never-tilled grassland in southwest Michigan; to explore the relationships between these changes and soil properties, such as baseline C levels and soil texture; and to simulate C changes using a system approach model (SALUS). The data were collected from two long-term experiments established in 1986 and 1988. Georeferenced samples were collected from both experiments before establishment and then were resampled in 2006 and 2007. The studied agricultural treatments included the conventional chisel-plow and no-till management systems with and without N fertilization and the organic chisel-plow management with cover crops. Total C was either lost in the conventional chisel-plowed systems or was only maintained at the 1980s levels by the conservation management systems. The largest loss in the agricultural treatments was 4.5 Mg ha-1 total C observed in the chisel-plow system without N fertilization. A loss of 17.3 Mg ha-1 occurred in the virgin grassland soil. Changes in C content tended to be negatively related to baseline C levels. Under no-till, changes in C were positively related to silt + clay contents. The SALUS predictions of soil C changes were in excellent agreement with the observed data for most of the agricultural treatments and for the virgin soil. © Soil Science Society of America.","author":[{"dropping-particle":"","family":"Senthilkumar","given":"S.","non-dropping-particle":"","parse-names":false,"suffix":""},{"dropping-particle":"","family":"Basso","given":"B.","non-dropping-particle":"","parse-names":false,"suffix":""},{"dropping-particle":"","family":"Kravchenko","given":"A. N.","non-dropping-particle":"","parse-names":false,"suffix":""},{"dropping-particle":"","family":"Robertson","given":"G. P.","non-dropping-particle":"","parse-names":false,"suffix":""}],"container-title":"Soil Science Society of America Journal","id":"ITEM-2","issued":{"date-parts":[["2009"]]},"title":"Contemporary evidence of soil carbon loss in the U.S. corn belt","type":"article-journal"},"uris":["http://www.mendeley.com/documents/?uuid=15e1038f-a55d-428a-bc6b-eb1a54abf084","http://www.mendeley.com/documents/?uuid=48d223df-b572-4bd1-9298-ce8214ba04b9"]}],"mendeley":{"formattedCitation":"(Senthilkumar et al. 2009; Basso et al. 2018)","plainTextFormattedCitation":"(Senthilkumar et al. 2009; Basso et al. 2018)","previouslyFormattedCitation":"&lt;sup&gt;21,22&lt;/sup&gt;"},"properties":{"noteIndex":0},"schema":"https://github.com/citation-style-language/schema/raw/master/csl-citation.json"}</w:instrText>
      </w:r>
      <w:r w:rsidR="00C80F6B">
        <w:fldChar w:fldCharType="separate"/>
      </w:r>
      <w:r w:rsidR="00203C73" w:rsidRPr="00203C73">
        <w:rPr>
          <w:noProof/>
        </w:rPr>
        <w:t>(Senthilkumar et al. 2009; Basso et al. 2018)</w:t>
      </w:r>
      <w:r w:rsidR="00C80F6B">
        <w:fldChar w:fldCharType="end"/>
      </w:r>
      <w:r w:rsidR="007B05D5">
        <w:t>, crop yield</w:t>
      </w:r>
      <w:r w:rsidR="00C80F6B">
        <w:t xml:space="preserve"> </w:t>
      </w:r>
      <w:r w:rsidR="00C80F6B">
        <w:fldChar w:fldCharType="begin" w:fldLock="1"/>
      </w:r>
      <w:r w:rsidR="00203C73">
        <w:instrText>ADDIN CSL_CITATION {"citationItems":[{"id":"ITEM-1","itemData":{"DOI":"10.1016/j.eja.2006.08.008","ISSN":"11610301","abstract":"The identification of homogeneous management zones within a field is crucial for variable rate application of agronomic inputs. This study proposed a methodology to identify homogeneous management zones within a 8 ha field, based on the stability of measured and simulated yield patterns in a maize-soybean-wheat crop rotation in north-east Italy. Crop growth and yield were simulated over a 14-year period (1989-2002) using CERES-Maize, CROPGRO-Soybean and CERES-Wheat models to account for weather effects on yield spatial patterns. The overlay of long-term assessments of yield spatial and temporal data allowed for the identification of two stable zones with different yield levels, one with greater yield (called HS for high and stable yield) and one with lower yield (called LS for low and stable yield). The size of the HS zone identified using 14 years of simulated yield was smaller than the one obtained when considering only yield monitor data taken during the 5-year crop rotation. The LS zone was larger when using simulated data, confirming that the consistency of temporal stability increased by increasing the years considered. The models were able to closely simulate yield across the field when site-specific inputs were used, showing potential for use in yield map interpretation in the context of precision agriculture. Results showed that a combination of GIS tools and crop growth simulation models can be used to identify temporally stable zones, which is a fundamental prerequisite for adopting variable rate technologies. © 2006 Elsevier B.V. All rights reserved.","author":[{"dropping-particle":"","family":"Basso","given":"Bruno","non-dropping-particle":"","parse-names":false,"suffix":""},{"dropping-particle":"","family":"Bertocco","given":"Matteo","non-dropping-particle":"","parse-names":false,"suffix":""},{"dropping-particle":"","family":"Sartori","given":"Luigi","non-dropping-particle":"","parse-names":false,"suffix":""},{"dropping-particle":"","family":"Martin","given":"Edward C.","non-dropping-particle":"","parse-names":false,"suffix":""}],"container-title":"European Journal of Agronomy","id":"ITEM-1","issued":{"date-parts":[["2007"]]},"title":"Analyzing the effects of climate variability on spatial pattern of yield in a maize-wheat-soybean rotation","type":"article-journal"},"uris":["http://www.mendeley.com/documents/?uuid=54655f0f-5dbf-46dd-8114-c89075eda023","http://www.mendeley.com/documents/?uuid=ac5d518e-c321-4810-ad33-116a9e572fb0"]}],"mendeley":{"formattedCitation":"(Basso et al. 2007)","plainTextFormattedCitation":"(Basso et al. 2007)","previouslyFormattedCitation":"&lt;sup&gt;23&lt;/sup&gt;"},"properties":{"noteIndex":0},"schema":"https://github.com/citation-style-language/schema/raw/master/csl-citation.json"}</w:instrText>
      </w:r>
      <w:r w:rsidR="00C80F6B">
        <w:fldChar w:fldCharType="separate"/>
      </w:r>
      <w:r w:rsidR="00203C73" w:rsidRPr="00203C73">
        <w:rPr>
          <w:noProof/>
        </w:rPr>
        <w:t>(Basso et al. 2007)</w:t>
      </w:r>
      <w:r w:rsidR="00C80F6B">
        <w:fldChar w:fldCharType="end"/>
      </w:r>
      <w:r w:rsidR="007B05D5">
        <w:t>, plant N uptake and phenology</w:t>
      </w:r>
      <w:r w:rsidR="00C80F6B">
        <w:t xml:space="preserve"> </w:t>
      </w:r>
      <w:r w:rsidR="00C80F6B">
        <w:fldChar w:fldCharType="begin" w:fldLock="1"/>
      </w:r>
      <w:r w:rsidR="00203C73">
        <w:instrText>ADDIN CSL_CITATION {"citationItems":[{"id":"ITEM-1","itemData":{"DOI":"10.1016/J.EJA.2011.06.004","ISSN":"1161-0301","abstract":"Wheat yield and protein content in a field are spatially variable due to inherent variability of soil properties and landscape. In Mediterranean environments yield variability in space and time is caused by irregular weather patterns, particularly rainfall, and by position in the landscape. A tested crop simulation model, SALUS, was used to select optimal nitrogen fertilizer rates using strategic and tactical approaches in a spatially variable field where three distinct management zones had been previously identified. The crop model was tested and then used to simulate seven N rates from 0 to 180kgNha−1 with a 30kgNha−1 increments for 56 years using historical weather data. The available soil water at the time of N sidedressing each year and each management zone was correlated with yield response to N to evaluate the possibility of using the stored soil water to tactically determine N rates. Assuming recent production costs and grain prices the simulations helped identify an optimal N rate for each of the zones based on agronomic, economic and environmental sustainability of N management. Results showed the high yielding zone had a maximum economic return and minimal environmental impact in terms of nitrate leaching by applying 90kgNha−1annually. On the other hand, the low yielding zone had little economic returns for application higher than 30kgNha−1. When simulated soil root-zone water was low at sidedressing, a lower fertilizer rate increased profit and decreased N leaching in the medium and high yielding zones.","author":[{"dropping-particle":"","family":"Basso","given":"Bruno","non-dropping-particle":"","parse-names":false,"suffix":""},{"dropping-particle":"","family":"Ritchie","given":"Joe T.","non-dropping-particle":"","parse-names":false,"suffix":""},{"dropping-particle":"","family":"Cammarano","given":"Davide","non-dropping-particle":"","parse-names":false,"suffix":""},{"dropping-particle":"","family":"Sartori","given":"Luigi","non-dropping-particle":"","parse-names":false,"suffix":""}],"container-title":"European Journal of Agronomy","id":"ITEM-1","issue":"4","issued":{"date-parts":[["2011","11"]]},"page":"215-222","publisher":"Elsevier","title":"A strategic and tactical management approach to select optimal N fertilizer rates for wheat in a spatially variable field","type":"article-journal","volume":"35"},"uris":["http://www.mendeley.com/documents/?uuid=78b7e4df-5e99-37c2-840a-76728da9af1b","http://www.mendeley.com/documents/?uuid=05ef1118-ef5d-4f73-bce9-d85f2cc5e786"]},{"id":"ITEM-2","itemData":{"DOI":"10.2134/agronj2016.02.0081","ISBN":"1301504831","ISSN":"14350645","abstract":"Maize (Zea mays L.) yield and its response to nitrogen (N) are affected\\nby the spatial variability of the interaction between weather,\\nmanagement, and soil properties. The objectives of this study were (i)\\nto evaluate the response of spatial variability of maize yield by\\nhomogeneous zones (HZs) to different N fertilizer rates under rainfed\\nconditions, (ii) to test the ability of the SALUS (System Approach to\\nLand Use Sustainability) model to simulate the effects of N rates on\\nmaize yield under rainfed and irrigated conditions, and (iii) to\\nestimate spatial and temporal N fertilizer response risk in maize\\nthrough the use of long-term simulations. In two field experiments in\\nParana, Argentina (-31.8333 degrees, -60.5167 degrees) in 2011 (Field 1)\\nand 2012 (Field 2), four fertilization treatments (0, 70, 140, and 210\\nkg ha(-1)) were evaluated in different HZs. The SALUS model was used to\\nevaluate spatial variability in yield, N response, and net revenue over\\nthe long-term period (1971-2012). Results showed that yield was\\nsignificantly affected by N rate (p &lt; 0.01) in both fields and by HZ in\\nField 2 (p &lt; 0.05), whereas N response was only affected by N rate.\\nSimulated yield was significantly affected by N. The model accounted for\\nthe spatial variability, showing HZ effect (p &lt; 0.001) and a significant\\nHZ x N interaction (p &lt; 0.0001). The optimal economic return N rate\\ndiffered between HZs in both fields. Our procedure demonstrated the\\nability to improve N management by the selection of appropriate N rates\\nacross the field, thereby improving N use efficiency and growers'\\nprofits and reducing the potential for negative environmental impacts.","author":[{"dropping-particle":"","family":"Albarenque","given":"Susana M.","non-dropping-particle":"","parse-names":false,"suffix":""},{"dropping-particle":"","family":"Basso","given":"Bruno","non-dropping-particle":"","parse-names":false,"suffix":""},{"dropping-particle":"","family":"Caviglia","given":"Octavio P.","non-dropping-particle":"","parse-names":false,"suffix":""},{"dropping-particle":"","family":"Melchiori","given":"Ricardo J.M.","non-dropping-particle":"","parse-names":false,"suffix":""}],"container-title":"Agronomy Journal","id":"ITEM-2","issue":"5","issued":{"date-parts":[["2016"]]},"page":"2110-2122","title":"Spatio-temporal nitrogen fertilizer response in maize: Field study and modeling approach","type":"article-journal","volume":"108"},"uris":["http://www.mendeley.com/documents/?uuid=0ecd8b35-875f-4f38-a6d6-8d0a18103d7f","http://www.mendeley.com/documents/?uuid=914703b3-fc62-446f-b973-525ab7e5c4a4"]},{"id":"ITEM-3","itemData":{"DOI":"10.1016/j.eja.2010.04.004","ISSN":"11610301","abstract":"Appropriate nitrogen management is one of the main challenges of agricultural production and for the environment. The objectives of this study were to evaluate the efficiency of crop N uptake in a long-term wheat crop in a Mediterranean environment of Southern Italy, and to identify optimal N rate for reasonable economic returns and minimum nitrate leaching using SALUS crop simulation model.The study was part of a long-term monoculture wheat system that started in 1991/1992 season, with two levels of nitrogen (0 and 90kgNha-1). Simulations of the treatment with no nitrogen (0N) and 90kgNha-1 (90N) were performed using the SALUS crop model for wheat. The model was tested against measurements of harvested grain yield, final N uptake, soil water content and total soil N. Long-term simulation over 56 years showed that grain yield median value was 3435kgha-1 for 0N and 3876kgha-1 for 90N. Simulation scenarios with different N rates (0, 30, 60, 90, 120, 180kgNha-1) showed that yield response was higher for 120N (3528kgha-1), with the 60 and 90N yields giving the same response, 3010 and 3054kgha-1, respectively. The most profitable treatments were 120N (302Euroha-1), followed by the 60N (220Euroha-1). The simulation results showed that nitrate leaching was higher for the N rate of 120 and 180 with a mean annual value of 49 and 81kgha-1, respectively. Results suggest that in such environment 60kgNha-1 can be the most appropriate as an N fertilization management due to the best trade-off between leaching and economic. Since N fertilization rates are linked to nitrous oxide (N2O) emissions and N leaching, a trade-off between N fertilization rates profit and grain yield should be thought as way to reduce environmental pollution while keeping productivity and profit. The adoption of simulation models to approximate the best N rate for durum wheat in rainfed Mediterranean environment proved to be a useful tool for supporting management decisions through quantifying the temporal variability related to weather uncertainty as it influences on the yield and nutrient dynamics. © 2010 Elsevier B.V.","author":[{"dropping-particle":"","family":"Basso","given":"Bruno","non-dropping-particle":"","parse-names":false,"suffix":""},{"dropping-particle":"","family":"Cammarano","given":"Davide","non-dropping-particle":"","parse-names":false,"suffix":""},{"dropping-particle":"","family":"Troccoli","given":"Antonio","non-dropping-particle":"","parse-names":false,"suffix":""},{"dropping-particle":"","family":"Chen","given":"Deli","non-dropping-particle":"","parse-names":false,"suffix":""},{"dropping-particle":"","family":"Ritchie","given":"Joe T.","non-dropping-particle":"","parse-names":false,"suffix":""}],"container-title":"European Journal of Agronomy","id":"ITEM-3","issued":{"date-parts":[["2010"]]},"title":"Long-term wheat response to nitrogen in a rainfed Mediterranean environment: Field data and simulation analysis","type":"article-journal"},"uris":["http://www.mendeley.com/documents/?uuid=781e414b-5e50-4a39-aebc-d93f94835af5","http://www.mendeley.com/documents/?uuid=22637ec1-7fde-4a3a-a8c5-c66acf611d06"]}],"mendeley":{"formattedCitation":"(Basso et al. 2010, 2011; Albarenque et al. 2016)","plainTextFormattedCitation":"(Basso et al. 2010, 2011; Albarenque et al. 2016)","previouslyFormattedCitation":"&lt;sup&gt;24–26&lt;/sup&gt;"},"properties":{"noteIndex":0},"schema":"https://github.com/citation-style-language/schema/raw/master/csl-citation.json"}</w:instrText>
      </w:r>
      <w:r w:rsidR="00C80F6B">
        <w:fldChar w:fldCharType="separate"/>
      </w:r>
      <w:r w:rsidR="00203C73" w:rsidRPr="00203C73">
        <w:rPr>
          <w:noProof/>
        </w:rPr>
        <w:t>(Basso et al. 2010, 2011; Albarenque et al. 2016)</w:t>
      </w:r>
      <w:r w:rsidR="00C80F6B">
        <w:fldChar w:fldCharType="end"/>
      </w:r>
      <w:r w:rsidR="007B05D5">
        <w:t>, nitrate leaching</w:t>
      </w:r>
      <w:r w:rsidR="00C80F6B">
        <w:t xml:space="preserve"> </w:t>
      </w:r>
      <w:r w:rsidR="00C80F6B">
        <w:fldChar w:fldCharType="begin" w:fldLock="1"/>
      </w:r>
      <w:r w:rsidR="00203C73">
        <w:instrText>ADDIN CSL_CITATION {"citationItems":[{"id":"ITEM-1","itemData":{"DOI":"10.1371/journal.pone.0146360","ISSN":"1932-6203","PMID":"26784113","author":[{"dropping-particle":"","family":"Basso","given":"Bruno","non-dropping-particle":"","parse-names":false,"suffix":""},{"dropping-particle":"","family":"Giola","given":"Pietro","non-dropping-particle":"","parse-names":false,"suffix":""},{"dropping-particle":"","family":"Dumont","given":"Benjamin","non-dropping-particle":"","parse-names":false,"suffix":""},{"dropping-particle":"","family":"Migliorati","given":"Massimiliano De Antoni","non-dropping-particle":"","parse-names":false,"suffix":""},{"dropping-particle":"","family":"Cammarano","given":"Davide","non-dropping-particle":"","parse-names":false,"suffix":""},{"dropping-particle":"","family":"Pruneddu","given":"Giovanni","non-dropping-particle":"","parse-names":false,"suffix":""},{"dropping-particle":"","family":"Giunta","given":"Francesco","non-dropping-particle":"","parse-names":false,"suffix":""}],"container-title":"Plos One","id":"ITEM-1","issue":"1","issued":{"date-parts":[["2016"]]},"page":"e0146360","title":"Tradeoffs between Maize Silage Yield and Nitrate Leaching in a Mediterranean Nitrate-Vulnerable Zone under Current and Projected Climate Scenarios","type":"article-journal","volume":"11"},"uris":["http://www.mendeley.com/documents/?uuid=22cf6df6-ee43-4389-b765-4358a75e9591","http://www.mendeley.com/documents/?uuid=00962476-53fe-4d92-bd4c-a1b58c8b54cd"]},{"id":"ITEM-2","itemData":{"DOI":"10.1016/j.eja.2011.12.001","ISSN":"11610301","abstract":"Estimation of nitrate leaching from agricultural systems is critical to environment impact studies. Simulation models can help to assess and understand the dynamics of nitrates in the soil and in relation to fertilizer types and agronomical management. The main hypothesis of this study was that the long term annual application of mineral and organic N fertilizers, in irrigated sandy soil areas increases dramatically the quantity of NO 3- in the soil for potential nitrate leaching. The main objectives of this research were then to quantify inorganic N concentration in soil layers affected by mineral and organic N (manure and slurry) fertilizers; and to test the SALUS crop simulation model to identify the best N management strategy able to minimize NO 3- leaching without compromising crop growth and yields. A first set of rotational simulations were carried out for the 2007 and 2008 experiments, with the goal of comparing measured and simulated results. A second set of rotational simulations were carried out for a long term assessment (50years) of the two treatments in comparisons. Additional long term rotational simulation runs were carried out considering two different fertilization strategies based on the maize crop uptake in 2007 (276kgNha -1) and on the PUA (\" Best Nitrogen Management with manures\" ) which defines the fertilization practices adopted in the nitrate vulnerable zones (no more than 170kgNha -1year -1). Measured data showed that in the manure treatment, the highest nitrate-N concentration was 627.3mgkg -1 at 0.10m depth on August 2008, while the lowest was 2.50mgkg -1 at 1.40m depth on July 2007. In the slurry treatment, the maximum nitrate N concentration was 344.6mgkg -1 at 0.10m depth on August 2008 and the minimum was 8.9mgkg -1 at 0.60cm depth on September 2007. The model was able to closely reproduce the measured results. The simulation results of the inorganic soil N were 1228kgha -1 and 1370kgha -1 for the manure and slurry treatment respectively versus the measured soil inorganic N content at the beginning of the experiment of 1267kgha -1 for the manure treatment and 1323kgha -1 for the slurry treatment. The simulated cumulative amount of nitrate leaching was 9251kgha -1 for the manure treatment and 11,101kgha -1 for the slurry treatment for the 50years simulations.The simulations results also showed that when the inorganic N was used alone, the amount of leaching and soil N were significantly reduced. © 2011 Elsevier B.V.","author":[{"dropping-particle":"","family":"Giola","given":"Pietro","non-dropping-particle":"","parse-names":false,"suffix":""},{"dropping-particle":"","family":"Basso","given":"Bruno","non-dropping-particle":"","parse-names":false,"suffix":""},{"dropping-particle":"","family":"Pruneddu","given":"Giovanni","non-dropping-particle":"","parse-names":false,"suffix":""},{"dropping-particle":"","family":"Giunta","given":"Francesco","non-dropping-particle":"","parse-names":false,"suffix":""},{"dropping-particle":"","family":"Jones","given":"James W.","non-dropping-particle":"","parse-names":false,"suffix":""}],"container-title":"European Journal of Agronomy","id":"ITEM-2","issued":{"date-parts":[["2012"]]},"title":"Impact of manure and slurry applications on soil nitrate in a maize-triticale rotation: Field study and long term simulation analysis","type":"article-journal"},"uris":["http://www.mendeley.com/documents/?uuid=7d21a194-837f-4580-8e54-b77daf02e12a","http://www.mendeley.com/documents/?uuid=46418194-14f8-463f-8793-93b1a2b050f0"]},{"id":"ITEM-3","itemData":{"DOI":"10.1016/j.agee.2011.12.007","abstract":"Nitrate (NO 3 −) loss from intensively farmed cropland is a long-standing, recalcitrant environmental problem that contributes to surface and groundwater pollution and coastal zone hypoxia. Here nitrate leaching losses are reported from nine replicated cropped and unmanaged ecosystems in southwest Michigan, USA. Ecosystems include four annual corn-soybean-winter wheat rotations under conventional, no-till, reduced-input, and organic/biologically-based management, two perennial cropping systems that include alfalfa and hybrid poplar trees, and three unmanaged successional communities including an early successional community analogous to a cellulosic biofuel system as well as a mature deciduous forest. The organic, alfalfa, and unmanaged systems received no synthetic, manure, or compost nitrogen. Measured nitrate concentrations were combined with modeled soil water drainage to provide estimates of nitrate lost by leaching over 11 years. Among annual crops, average nitrate losses differed significantly (p &lt; 0.05) and followed the order conventional (62.3 ± 9.5 kg N ha −1 yr −1) &gt; no-till (41.3 ± 3.0) &gt; reduced-input (24.3 ± 0.7) &gt; organic (19.0 ± 0.8) management. Among perennial and unmanaged ecosystems, nitrate loss followed the pattern alfalfa (12.8 ± 1.8 kg N ha −1 yr −1) = deciduous forest (11.0 ± 4.2) early succes-sional (1.1 ± 0.4) = mid-successional (0.9 ± 0.4) &gt; poplar (&lt;0.01 ± 0.007 kg N ha −1 yr −1) systems. Findings suggest that nitrate loss in annual row crops could be significantly mitigated by the adoption of no-till, cover crops, and greater reliance on biologically based inputs, and in biofuel systems by the production of cellulosic rather than grain-based feedstocks.","author":[{"dropping-particle":"","family":"Syswerda","given":"S P","non-dropping-particle":"","parse-names":false,"suffix":""},{"dropping-particle":"","family":"Basso","given":"B","non-dropping-particle":"","parse-names":false,"suffix":""},{"dropping-particle":"","family":"Hamilton","given":"S K","non-dropping-particle":"","parse-names":false,"suffix":""},{"dropping-particle":"","family":"Tausig","given":"J B","non-dropping-particle":"","parse-names":false,"suffix":""},{"dropping-particle":"","family":"Robertson","given":"G P","non-dropping-particle":"","parse-names":false,"suffix":""},{"dropping-particle":"","family":"Kellogg","given":"W K","non-dropping-particle":"","parse-names":false,"suffix":""}],"container-title":"Ecosystems and Environment","id":"ITEM-3","issued":{"date-parts":[["2012"]]},"page":"10-19","title":"Long-term nitrate loss along an agricultural intensity gradient in the Upper Midwest USA","type":"article-journal","volume":"149"},"uris":["http://www.mendeley.com/documents/?uuid=76f460ad-a0cc-3283-a997-78d1351d75b7","http://www.mendeley.com/documents/?uuid=9a99fb0a-0236-4a97-8e98-2a7090e22193"]}],"mendeley":{"formattedCitation":"(Giola et al. 2012; Syswerda et al. 2012; Basso et al. 2016)","plainTextFormattedCitation":"(Giola et al. 2012; Syswerda et al. 2012; Basso et al. 2016)","previouslyFormattedCitation":"&lt;sup&gt;27–29&lt;/sup&gt;"},"properties":{"noteIndex":0},"schema":"https://github.com/citation-style-language/schema/raw/master/csl-citation.json"}</w:instrText>
      </w:r>
      <w:r w:rsidR="00C80F6B">
        <w:fldChar w:fldCharType="separate"/>
      </w:r>
      <w:r w:rsidR="00203C73" w:rsidRPr="00203C73">
        <w:rPr>
          <w:noProof/>
        </w:rPr>
        <w:t>(Giola et al. 2012; Syswerda et al. 2012; Basso et al. 2016)</w:t>
      </w:r>
      <w:r w:rsidR="00C80F6B">
        <w:fldChar w:fldCharType="end"/>
      </w:r>
      <w:r w:rsidR="008A6707">
        <w:t>, w</w:t>
      </w:r>
      <w:r w:rsidR="007B05D5">
        <w:t>ater use efficiency</w:t>
      </w:r>
      <w:r w:rsidR="00574488">
        <w:t xml:space="preserve"> </w:t>
      </w:r>
      <w:r w:rsidR="00574488">
        <w:fldChar w:fldCharType="begin" w:fldLock="1"/>
      </w:r>
      <w:r w:rsidR="00203C73">
        <w:instrText>ADDIN CSL_CITATION {"citationItems":[{"id":"ITEM-1","itemData":{"DOI":"10.1016/j.eja.2007.08.003","ISSN":"11610301","abstract":"Increases in crop production per unit of water used is imperative for supplying adequate food, feed, and fiber in an environment where future water supplies are expected to decrease. Previous work on crop productivity per unit of water used (water use efficiency; WUE) has primarily dealt with crops grown under water limited conditions and have usually not considered crop management factors other than irrigation. Crop management can strongly influence yields when water is not limited. The aim of this paper is to demonstrate that transpiration per unit of productivity can vary greatly with agronomic management of crops when soil water supply is adequate or fixed. Moreover, when yield from crops with common development patterns are increased by better crop management and improved cultivars, WUE is also increased. In recent decades high yields of maize have been accomplished with increased fertilizer and cultivars that tolerate high plant populations and uniform spacing. Although transpiration and soil evaporation (ET) occur simultaneously in the field, they are difficult to measure as separate components. However, the crop simulation model CERES maize can reasonably estimate each component. The CERES Maize model was used to assess how plant population, genetic type and weather influence yields and WUE. Simulated yield response of an old and modern hybrid to a wide range of plant densities and uniformity patterns agreed reasonably well with observations suggesting that plant densities need to be near 10-11 plant m -2 and uniformly spaced to obtain near maximum yield and WUE for Midwest USA climate. © 2007 Elsevier B.V. All rights reserved.","author":[{"dropping-particle":"","family":"Ritchie","given":"Joe T.","non-dropping-particle":"","parse-names":false,"suffix":""},{"dropping-particle":"","family":"Basso","given":"Bruno","non-dropping-particle":"","parse-names":false,"suffix":""}],"container-title":"European Journal of Agronomy","id":"ITEM-1","issue":"3","issued":{"date-parts":[["2008","4"]]},"page":"273-281","title":"Water use efficiency is not constant when crop water supply is adequate or fixed: The role of agronomic management","type":"article-journal","volume":"28"},"uris":["http://www.mendeley.com/documents/?uuid=5fd38cf2-2934-366a-9793-d4e304d722ff","http://www.mendeley.com/documents/?uuid=2f93eaa4-8904-4e28-87bd-0dbbab278ef5"]}],"mendeley":{"formattedCitation":"(Ritchie and Basso 2008)","plainTextFormattedCitation":"(Ritchie and Basso 2008)","previouslyFormattedCitation":"&lt;sup&gt;30&lt;/sup&gt;"},"properties":{"noteIndex":0},"schema":"https://github.com/citation-style-language/schema/raw/master/csl-citation.json"}</w:instrText>
      </w:r>
      <w:r w:rsidR="00574488">
        <w:fldChar w:fldCharType="separate"/>
      </w:r>
      <w:r w:rsidR="00203C73" w:rsidRPr="00203C73">
        <w:rPr>
          <w:noProof/>
        </w:rPr>
        <w:t>(Ritchie and Basso 2008)</w:t>
      </w:r>
      <w:r w:rsidR="00574488">
        <w:fldChar w:fldCharType="end"/>
      </w:r>
      <w:r w:rsidR="007B05D5">
        <w:t xml:space="preserve"> and transpiration efficiency</w:t>
      </w:r>
      <w:r w:rsidR="00574488">
        <w:t xml:space="preserve"> </w:t>
      </w:r>
      <w:r w:rsidR="00574488">
        <w:fldChar w:fldCharType="begin" w:fldLock="1"/>
      </w:r>
      <w:r w:rsidR="00203C73">
        <w:instrText>ADDIN CSL_CITATION {"citationItems":[{"id":"ITEM-1","itemData":{"DOI":"10.2136/vzj2011.0173","ISSN":"15391663","abstract":"Studies on water use efficiency (WUE) have primarily dealt with crops grown under water limited conditions and have usually not considered crop management factors other than irrigation. Improvements in crop management strategies, such as supplemental irrigation, proper fertilizer use, plant population and row-spacing, and new cultivars, attempt to minimize a crop exposure to soil water deficits. Under these circumstances, factors other than water supply can become limiting and production related to evaporation may not be a useful approach. Crop simulation models like CERES and SALUS have proven capability to provide reasonable estimates of each evaporation component as affected by management. Using simulated transpiration to estimate growth through transpiration efficiency, or simulated growth to estimate transpiration has major limitations when management influences yield and water supply is fixed or non-limiting. The microenvironment in sparse canopies strongly influences transpiration and soil evaporation due to large possible variations in sensible heat arising from variations in wetness of the soil surface. Crop growth is related to photosynthesis and plant development rates and is influenced primarily by intercepted photosynthetically active radiation whereas evaporation is influenced by a wider spectrum of energy. Factors related to management such as plant population and nutrient supply influences biom</w:instrText>
      </w:r>
      <w:proofErr w:type="gramEnd"/>
      <w:r w:rsidR="00203C73">
        <w:instrText>ass production but has less influence on evaporation rates. Our analysis of published data and simulation studies indicates the use of simulated transpiration to estimate growth, or growth simulations to estimate transpiration is an unreasonable approach when management influences yield and water supply is fixed or not-limiting. © Soil Science Society of America.","author":[{"dropping-particle":"","family":"Basso","given":"Bruno","non-dropping-particle":"","parse-names":false,"suffix":""},{"dropping-particle":"","family":"Ritchie","given":"Joe T.","non-dropping-particle":"","parse-names":false,"suffix":""}],"container-title":"Vadose Zone Journal","id":"ITEM-1","issued":{"date-parts":[["2012"]]},"title":"Assessing the impact of management strategies on water use efficiency using soil-plant-atmosphere models","type":"article-journal"},"uris":["http://www.mendeley.com/documents/?uuid=487feac8-aec7-4f13-a32d-be019a06649e","http://www.mendeley.com/documents/?uuid=4ec035dc-d9db-4534-8998-2691a091811b"]}],"mendeley":{"formattedCitation":"(Basso and Ritchie 2012)","plainTextFormattedCitation":"(Basso and Ritchie 2012)","previouslyFormattedCitation":"&lt;sup&gt;31&lt;/sup&gt;"},"properties":{"noteIndex":0},"schema":"https://github.com/citation-style-language/schema/raw/master/csl-citation.json"}</w:instrText>
      </w:r>
      <w:r w:rsidR="00574488">
        <w:fldChar w:fldCharType="separate"/>
      </w:r>
      <w:r w:rsidR="00203C73" w:rsidRPr="00203C73">
        <w:rPr>
          <w:noProof/>
        </w:rPr>
        <w:t>(Basso and Ritchie 2012)</w:t>
      </w:r>
      <w:r w:rsidR="00574488">
        <w:fldChar w:fldCharType="end"/>
      </w:r>
      <w:r w:rsidR="007B05D5">
        <w:t xml:space="preserve">. </w:t>
      </w:r>
      <w:proofErr w:type="gramStart"/>
      <w:r w:rsidR="007B05D5">
        <w:t>A general description on SALUS is provided by Basso and Ritchie</w:t>
      </w:r>
      <w:r w:rsidR="00C80F6B">
        <w:t xml:space="preserve"> (</w:t>
      </w:r>
      <w:r w:rsidR="007B05D5">
        <w:t>2015</w:t>
      </w:r>
      <w:r w:rsidR="00C80F6B">
        <w:t>)</w:t>
      </w:r>
      <w:proofErr w:type="gramEnd"/>
      <w:r w:rsidR="00C80F6B">
        <w:t xml:space="preserve">. </w:t>
      </w:r>
    </w:p>
    <w:p w14:paraId="149BC02A" w14:textId="577BBF92" w:rsidR="008E5BA4" w:rsidRDefault="00C80F6B" w:rsidP="00BF5F79">
      <w:r>
        <w:t>In SALUS</w:t>
      </w:r>
      <w:r w:rsidR="00AE187C">
        <w:t>, c</w:t>
      </w:r>
      <w:r w:rsidR="008E5BA4">
        <w:t xml:space="preserve">rop growth </w:t>
      </w:r>
      <w:proofErr w:type="gramStart"/>
      <w:r w:rsidR="008E5BA4">
        <w:t>can be simulated</w:t>
      </w:r>
      <w:proofErr w:type="gramEnd"/>
      <w:r w:rsidR="008E5BA4">
        <w:t xml:space="preserve"> following a </w:t>
      </w:r>
      <w:r w:rsidR="00BF5F79">
        <w:rPr>
          <w:i/>
          <w:iCs/>
        </w:rPr>
        <w:t>complex</w:t>
      </w:r>
      <w:r w:rsidR="008E5BA4">
        <w:t xml:space="preserve"> or a </w:t>
      </w:r>
      <w:r w:rsidR="00BF5F79">
        <w:rPr>
          <w:i/>
          <w:iCs/>
        </w:rPr>
        <w:t>simple</w:t>
      </w:r>
      <w:r w:rsidR="008E5BA4">
        <w:t xml:space="preserve"> modeling </w:t>
      </w:r>
      <w:r w:rsidR="004F1D8B">
        <w:t>approach</w:t>
      </w:r>
      <w:r w:rsidR="008E5BA4">
        <w:t xml:space="preserve">. </w:t>
      </w:r>
      <w:r w:rsidR="00C050FB">
        <w:t>In this study, we used the simple modeling approach.</w:t>
      </w:r>
      <w:r w:rsidR="00AE187C">
        <w:t xml:space="preserve"> </w:t>
      </w:r>
      <w:r w:rsidR="00BF5F79">
        <w:t>T</w:t>
      </w:r>
      <w:r w:rsidR="008E5BA4">
        <w:t xml:space="preserve">he </w:t>
      </w:r>
      <w:r w:rsidR="008E5BA4" w:rsidRPr="008E5BA4">
        <w:rPr>
          <w:i/>
          <w:iCs/>
        </w:rPr>
        <w:t>simple</w:t>
      </w:r>
      <w:r w:rsidR="008E5BA4">
        <w:t xml:space="preserve"> </w:t>
      </w:r>
      <w:r w:rsidR="00BF5F79">
        <w:t>crop model (SALUS-Simple henceforth) represents a ‘generic’ crop model with 20-25 predefined crop parameters, which can be easily adapted to characterize growth of many annual crops. SALUS-Simple follows t</w:t>
      </w:r>
      <w:r w:rsidR="008E5BA4">
        <w:t xml:space="preserve">he </w:t>
      </w:r>
      <w:r w:rsidR="00BF5F79">
        <w:t xml:space="preserve">same </w:t>
      </w:r>
      <w:r w:rsidR="008E5BA4">
        <w:t xml:space="preserve">approach used </w:t>
      </w:r>
      <w:r w:rsidR="007B05D5">
        <w:t xml:space="preserve">by </w:t>
      </w:r>
      <w:r w:rsidR="008E5BA4">
        <w:t xml:space="preserve">ALMANAC (Agricultural Land Management Alternatives with Numerical Assessment Criteria, </w:t>
      </w:r>
      <w:proofErr w:type="spellStart"/>
      <w:r w:rsidR="008E5BA4">
        <w:t>Kiniry</w:t>
      </w:r>
      <w:proofErr w:type="spellEnd"/>
      <w:r w:rsidR="008E5BA4">
        <w:t xml:space="preserve"> et al., 1992)</w:t>
      </w:r>
      <w:r w:rsidR="00337260">
        <w:t xml:space="preserve">. Briefly, the model uses crop parameters to calculate </w:t>
      </w:r>
      <w:r w:rsidR="008E5BA4">
        <w:t xml:space="preserve">potential leaf area index (LAI) </w:t>
      </w:r>
      <w:r w:rsidR="00BF5F79">
        <w:t xml:space="preserve">and radiation use efficiency (RUE) </w:t>
      </w:r>
      <w:r w:rsidR="008E5BA4">
        <w:t>curve</w:t>
      </w:r>
      <w:r w:rsidR="00BF5F79">
        <w:t>s</w:t>
      </w:r>
      <w:r w:rsidR="008E5BA4">
        <w:t xml:space="preserve"> </w:t>
      </w:r>
      <w:r w:rsidR="00337260">
        <w:t>as function of thermal time</w:t>
      </w:r>
      <w:r w:rsidR="00C050FB">
        <w:t xml:space="preserve">, which in turn </w:t>
      </w:r>
      <w:proofErr w:type="gramStart"/>
      <w:r w:rsidR="00C050FB">
        <w:t>are used</w:t>
      </w:r>
      <w:proofErr w:type="gramEnd"/>
      <w:r w:rsidR="00C050FB">
        <w:t xml:space="preserve"> to </w:t>
      </w:r>
      <w:r w:rsidR="00BF5F79">
        <w:t xml:space="preserve">estimate </w:t>
      </w:r>
      <w:r w:rsidR="00337260">
        <w:t xml:space="preserve">daily </w:t>
      </w:r>
      <w:r w:rsidR="00BF5F79">
        <w:t xml:space="preserve">crop </w:t>
      </w:r>
      <w:r w:rsidR="00337260">
        <w:t xml:space="preserve">resource acquisition and </w:t>
      </w:r>
      <w:r w:rsidR="00C050FB">
        <w:t xml:space="preserve">potential crop </w:t>
      </w:r>
      <w:r w:rsidR="00337260">
        <w:t xml:space="preserve">growth. </w:t>
      </w:r>
      <w:r w:rsidR="00C050FB">
        <w:t xml:space="preserve">When run with water and nutrient limitations, the model calculates water and nutrient stress factors based on a daily supply-demand balance, which then </w:t>
      </w:r>
      <w:proofErr w:type="gramStart"/>
      <w:r w:rsidR="00C050FB">
        <w:t>are applied</w:t>
      </w:r>
      <w:proofErr w:type="gramEnd"/>
      <w:r w:rsidR="00C050FB">
        <w:t xml:space="preserve"> to reduce the rate of potential biomass growth. </w:t>
      </w:r>
      <w:r w:rsidR="007B05D5">
        <w:t>For a</w:t>
      </w:r>
      <w:r w:rsidR="00337260">
        <w:t xml:space="preserve"> detailed description of the SALUS-Simple crop model</w:t>
      </w:r>
      <w:r w:rsidR="007B05D5">
        <w:t xml:space="preserve">, we refer the reader to </w:t>
      </w:r>
      <w:r w:rsidR="00337260">
        <w:fldChar w:fldCharType="begin" w:fldLock="1"/>
      </w:r>
      <w:r w:rsidR="00203C73">
        <w:instrText>ADDIN CSL_CITATION {"citationItems":[{"id":"ITEM-1","itemData":{"DOI":"10.1016/j.ecolmodel.2013.03.017","ISSN":"03043800","abstract":"Simplified approaches to modeling crop growth and development have recently received more attention due to increased interest in applying crop models at large scales for various agricultural assessments. In this study, we integrated the simple version of SALUS (System Approach to Land Use Sustainability) crop model in the widely-used Decision Support System for Agrotechnology Transfer (DSSAT) to enhance the capability of DSSAT to simulate additional crops without requiring detailed parameterization. An uncertainty and sensitivity analysis was conducted using the integrated DSSAT-simple SALUS model to assess the variability in model outputs and crop parameter ranking in response to uncertainties associated with crop parameters required by the model. The influence of year, production level, and location on the effect of crop parameter uncertainty was also investigated.Parameter uncertainty resulted in a high variability in modeled outputs. Simulated potential aboveground biomass ranged from 1.2tha-1 to 38tha-1 for maize and 4tha-1 to 26.5tha-1 for peanut and cotton, all locations and years considered. The degree of variability was dependent upon the production level, the location, the year, and the crop. Ranking of crop parameters was not significantly affected by the year of study but was strongly related to the production level, location, and crop. The model was not sensitive to parameters related to prediction of the timing of germination and emergence. The most influential parameters were related to leaf area index growth, crop duration, and thermal time accumulation. Findings from this study contributed to understanding the effects of crop parameter uncertainty on the model's outputs under different environmental conditions. © 2013 Elsevier B.V.","author":[{"dropping-particle":"","family":"Dzotsi","given":"K. A.","non-dropping-particle":"","parse-names":false,"suffix":""},{"dropping-particle":"","family":"Basso","given":"B.","non-dropping-particle":"","parse-names":false,"suffix":""},{"dropping-particle":"","family":"Jones","given":"J. W.","non-dropping-particle":"","parse-names":false,"suffix":""}],"container-title":"Ecological Modelling","id":"ITEM-1","issued":{"date-parts":[["2013","7"]]},"page":"62-76","title":"Development, uncertainty and sensitivity analysis of the simple SALUS crop model in DSSAT","type":"article-journal","volume":"260"},"uris":["http://www.mendeley.com/documents/?uuid=7888e437-5daa-3d2b-a1ae-3a2529e9c425","http://www.mendeley.com/documents/?uuid=253a4481-e7ca-4bc3-b39d-f6db69e48e37"]}],"mendeley":{"formattedCitation":"(Dzotsi et al. 2013)","manualFormatting":"Dzotsi et al. (2013)","plainTextFormattedCitation":"(Dzotsi et al. 2013)","previouslyFormattedCitation":"&lt;sup&gt;32&lt;/sup&gt;"},"properties":{"noteIndex":0},"schema":"https://github.com/citation-style-language/schema/raw/master/csl-citation.json"}</w:instrText>
      </w:r>
      <w:r w:rsidR="00337260">
        <w:fldChar w:fldCharType="separate"/>
      </w:r>
      <w:r w:rsidR="00337260" w:rsidRPr="00337260">
        <w:rPr>
          <w:noProof/>
        </w:rPr>
        <w:t>Dzotsi et al.</w:t>
      </w:r>
      <w:r w:rsidR="00337260">
        <w:rPr>
          <w:noProof/>
        </w:rPr>
        <w:t xml:space="preserve"> (</w:t>
      </w:r>
      <w:r w:rsidR="00337260" w:rsidRPr="00337260">
        <w:rPr>
          <w:noProof/>
        </w:rPr>
        <w:t>201</w:t>
      </w:r>
      <w:r w:rsidR="00337260">
        <w:rPr>
          <w:noProof/>
        </w:rPr>
        <w:t>3)</w:t>
      </w:r>
      <w:r w:rsidR="00337260">
        <w:fldChar w:fldCharType="end"/>
      </w:r>
      <w:r w:rsidR="00337260">
        <w:t xml:space="preserve">. </w:t>
      </w:r>
    </w:p>
    <w:p w14:paraId="0B77A2D2" w14:textId="38D83A04" w:rsidR="00BA6FC6" w:rsidRDefault="00BA6FC6" w:rsidP="00BA6FC6">
      <w:pPr>
        <w:pStyle w:val="Heading1"/>
      </w:pPr>
      <w:r>
        <w:t>Data sources</w:t>
      </w:r>
      <w:r w:rsidR="00EB1B51">
        <w:t xml:space="preserve"> and model set up</w:t>
      </w:r>
    </w:p>
    <w:p w14:paraId="775F1088" w14:textId="5882E882" w:rsidR="00B16B8B" w:rsidRDefault="00322CF9">
      <w:r>
        <w:t>W</w:t>
      </w:r>
      <w:r w:rsidR="00AE187C">
        <w:t xml:space="preserve">e </w:t>
      </w:r>
      <w:r>
        <w:t xml:space="preserve">assembled a </w:t>
      </w:r>
      <w:r w:rsidR="00AE187C">
        <w:t>data</w:t>
      </w:r>
      <w:r>
        <w:t xml:space="preserve">set of </w:t>
      </w:r>
      <w:r w:rsidR="00AE187C">
        <w:t xml:space="preserve">published literature studies conducted within the </w:t>
      </w:r>
      <w:r>
        <w:t xml:space="preserve">Corn Belt to set up and calibrate the SALUS-simple model. All of these studies </w:t>
      </w:r>
      <w:r w:rsidR="00C33CD5">
        <w:t>report</w:t>
      </w:r>
      <w:r>
        <w:t>ed</w:t>
      </w:r>
      <w:r w:rsidR="00AE187C">
        <w:t xml:space="preserve"> measurements of winter rye cover crop biomass at termination,</w:t>
      </w:r>
      <w:r w:rsidR="00495DDE">
        <w:t xml:space="preserve"> </w:t>
      </w:r>
      <w:r w:rsidR="00AE187C">
        <w:t>as well as</w:t>
      </w:r>
      <w:r w:rsidR="00495DDE">
        <w:t xml:space="preserve"> cover crop</w:t>
      </w:r>
      <w:r w:rsidR="00AE187C">
        <w:t xml:space="preserve"> </w:t>
      </w:r>
      <w:r w:rsidR="00C33CD5">
        <w:t xml:space="preserve">planting and termination dates. This dataset contains observations from 12 studies, 6 of which also were included in our original meta-analysis dataset and the rest were available from a literature search from a previous study </w:t>
      </w:r>
      <w:r w:rsidR="00C33CD5">
        <w:fldChar w:fldCharType="begin" w:fldLock="1"/>
      </w:r>
      <w:r w:rsidR="00203C73">
        <w:instrText>ADDIN CSL_CITATION {"citationItems":[{"id":"ITEM-1","itemData":{"DOI":"10.1016/j.fcr.2016.06.016","ISSN":"03784290","abstract":"Inclusion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author":[{"dropping-particle":"","family":"Martinez-Feria","given":"R.A.","non-dropping-particle":"","parse-names":false,"suffix":""},{"dropping-particle":"","family":"Dietzel","given":"R.","non-dropping-particle":"","parse-names":false,"suffix":""},{"dropping-particle":"","family":"Liebman","given":"M.","non-dropping-particle":"","parse-names":false,"suffix":""},{"dropping-particle":"","family":"Helmers","given":"M.J.","non-dropping-particle":"","parse-names":false,"suffix":""},{"dropping-particle":"V","family":"Archontoulis","given":"S","non-dropping-particle":"","parse-names":false,"suffix":""}],"container-title":"Field Crops Research","id":"ITEM-1","issued":{"date-parts":[["2016"]]},"page":"145-159","publisher":"Elsevier B.V.","title":"Rye cover crop effects on maize: A system-level analysis","type":"article-journal","volume":"196"},"uris":["http://www.mendeley.com/documents/?uuid=462875e7-4358-440f-a7e3-241310936a0c","http://www.mendeley.com/documents/?uuid=7c91a359-5302-4ed4-8031-0cf57cffa8ae"]}],"mendeley":{"formattedCitation":"(Martinez-Feria et al. 2016)","plainTextFormattedCitation":"(Martinez-Feria et al. 2016)","previouslyFormattedCitation":"&lt;sup&gt;33&lt;/sup&gt;"},"properties":{"noteIndex":0},"schema":"https://github.com/citation-style-language/schema/raw/master/csl-citation.json"}</w:instrText>
      </w:r>
      <w:r w:rsidR="00C33CD5">
        <w:fldChar w:fldCharType="separate"/>
      </w:r>
      <w:r w:rsidR="00203C73" w:rsidRPr="00203C73">
        <w:rPr>
          <w:noProof/>
        </w:rPr>
        <w:t>(Martinez-Feria et al. 2016)</w:t>
      </w:r>
      <w:r w:rsidR="00C33CD5">
        <w:fldChar w:fldCharType="end"/>
      </w:r>
      <w:r w:rsidR="00C33CD5">
        <w:t>. In total, the dataset included observations from 15 sites, amounting to 52 site-year combinations (Figure S2.1</w:t>
      </w:r>
      <w:r w:rsidR="00675352">
        <w:t>)</w:t>
      </w:r>
      <w:r w:rsidR="00C33CD5">
        <w:t>.</w:t>
      </w:r>
      <w:r w:rsidR="00675352">
        <w:t xml:space="preserve"> We used 60% of the data for model training and 40% for model testing. The assemble</w:t>
      </w:r>
      <w:r w:rsidR="007A0EE3">
        <w:t>d</w:t>
      </w:r>
      <w:r w:rsidR="00675352">
        <w:t xml:space="preserve"> dataset </w:t>
      </w:r>
      <w:proofErr w:type="gramStart"/>
      <w:r w:rsidR="00675352">
        <w:t>i</w:t>
      </w:r>
      <w:r w:rsidR="004E2DFA">
        <w:t>s</w:t>
      </w:r>
      <w:r w:rsidR="00675352">
        <w:t xml:space="preserve"> shown</w:t>
      </w:r>
      <w:proofErr w:type="gramEnd"/>
      <w:r w:rsidR="00675352">
        <w:t xml:space="preserve"> in Table S2.1.</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2"/>
        <w:gridCol w:w="2958"/>
      </w:tblGrid>
      <w:tr w:rsidR="008A6707" w14:paraId="45820186" w14:textId="77777777" w:rsidTr="008A6707">
        <w:tc>
          <w:tcPr>
            <w:tcW w:w="3420" w:type="pct"/>
          </w:tcPr>
          <w:p w14:paraId="347C9FCD" w14:textId="7B5C42AB" w:rsidR="008A6707" w:rsidRDefault="008A6707" w:rsidP="008A6707">
            <w:pPr>
              <w:jc w:val="center"/>
            </w:pPr>
            <w:r>
              <w:rPr>
                <w:noProof/>
              </w:rPr>
              <w:lastRenderedPageBreak/>
              <w:drawing>
                <wp:inline distT="0" distB="0" distL="0" distR="0" wp14:anchorId="04E38251" wp14:editId="133BC261">
                  <wp:extent cx="3657600" cy="2210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241" b="12268"/>
                          <a:stretch/>
                        </pic:blipFill>
                        <pic:spPr bwMode="auto">
                          <a:xfrm>
                            <a:off x="0" y="0"/>
                            <a:ext cx="3657600" cy="221089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80" w:type="pct"/>
            <w:vAlign w:val="bottom"/>
          </w:tcPr>
          <w:p w14:paraId="2C0B3877" w14:textId="0C3EF60F" w:rsidR="008A6707" w:rsidRPr="001B3351" w:rsidRDefault="008A6707" w:rsidP="006C4615">
            <w:pPr>
              <w:rPr>
                <w:i/>
                <w:iCs/>
                <w:noProof/>
              </w:rPr>
            </w:pPr>
            <w:r w:rsidRPr="00155A50">
              <w:rPr>
                <w:b/>
                <w:bCs/>
                <w:i/>
                <w:iCs/>
              </w:rPr>
              <w:t>Figure S2.1.</w:t>
            </w:r>
            <w:r w:rsidRPr="00A74370">
              <w:rPr>
                <w:i/>
                <w:iCs/>
              </w:rPr>
              <w:t xml:space="preserve"> Geographical location of the experiments used for model calibration</w:t>
            </w:r>
            <w:r w:rsidRPr="001B3351">
              <w:rPr>
                <w:i/>
                <w:iCs/>
              </w:rPr>
              <w:t xml:space="preserve">. </w:t>
            </w:r>
          </w:p>
        </w:tc>
      </w:tr>
    </w:tbl>
    <w:p w14:paraId="69F370BD" w14:textId="499C1238" w:rsidR="000166E3" w:rsidRDefault="000166E3"/>
    <w:p w14:paraId="30718384" w14:textId="38650309" w:rsidR="007A0EE3" w:rsidRDefault="007A0EE3">
      <w:r>
        <w:t xml:space="preserve">For each of the 15 sites, we retrieved daily weather data from the </w:t>
      </w:r>
      <w:r w:rsidRPr="00C33CD5">
        <w:t>North American Land Data Assimilation System project phase 2 (NLDAS-2)</w:t>
      </w:r>
      <w:r>
        <w:t xml:space="preserve"> dataset </w:t>
      </w:r>
      <w:r>
        <w:fldChar w:fldCharType="begin" w:fldLock="1"/>
      </w:r>
      <w:r w:rsidR="00203C73">
        <w:instrText>ADDIN CSL_CITATION {"citationItems":[{"id":"ITEM-1","itemData":{"DOI":"10.1029/2011JD016048","ISSN":"01480227","abstract":"Results are presented from the second phase of the multiinstitution North American Land Data Assimilation System (NLDAS-2) research partnership. In NLDAS, the Noah, Variable Infiltration Capacity, Sacramento Soil Moisture Accounting, and Mosaic land surface models (LSMs) are executed over the conterminous U.S. (CONUS) in realtime and retrospective modes. These runs support the drought analysis, monitoring and forecasting activities of the National Integrated Drought Information System, as well as efforts to monitor large-scale floods. NLDAS-2 builds upon the framework of the first phase of NLDAS (NLDAS-1) by increasing the accuracy and consistency of the surface forcing data, upgrading the land surface model code and parameters, and extending the study from a 3-year (1997-1999) to a 30-year (1979-2008) time window. As the first of two parts, this paper details the configuration of NLDAS-2, describes the upgrades to the forcing, parameters, and code of the four LSMs, and explores overall model-to-model comparisons of land surface water and energy flux and state variables over the CONUS. Focusing on model output rather than on observations, this study seeks to highlight the similarities and differences between models, and to assess changes in output from that seen in NLDAS-1. The second part of the two-part article focuses on the validation of model-simulated streamflow and evaporation against observations. The results depict a higher level of agreement among the four models over much of the CONUS than was found in the first phase of NLDAS. This is due, in part, to recent improvements in the parameters, code, and forcing of the NLDAS-2 LSMs that were initiated following NLDAS-1. However, large inter-model differences still exist in the northeast, Lake Superior, and western mountainous regions of the CONUS, which are associated with cold season processes. In addition, variations in the representation of sub-surface hydrology in the four LSMs lead to large differences in modeled evaporation and subsurface runoff. These issues are important targets for future research by the land surface modeling community. Finally, improvement from NLDAS-1 to NLDAS-2 is summarized by comparing the streamflow measured from U.S. Geological Survey stream gauges with that simulated by four NLDAS models over 961 small basins. Copyright 2012 by the American Geophysical Union.","author":[{"dropping-particle":"","family":"Xia","given":"Youlong","non-dropping-particle":"","parse-names":false,"suffix":""},{"dropping-particle":"","family":"Mitchell","given":"Kenneth","non-dropping-particle":"","parse-names":false,"suffix":""},{"dropping-particle":"","family":"Ek","given":"Michael","non-dropping-particle":"","parse-names":false,"suffix":""},{"dropping-particle":"","family":"Sheffield","given":"Justin","non-dropping-particle":"","parse-names":false,"suffix":""},{"dropping-particle":"","family":"Cosgrove","given":"Brian","non-dropping-particle":"","parse-names":false,"suffix":""},{"dropping-particle":"","family":"Wood","given":"Eric","non-dropping-particle":"","parse-names":false,"suffix":""},{"dropping-particle":"","family":"Luo","given":"Lifeng","non-dropping-particle":"","parse-names":false,"suffix":""},{"dropping-particle":"","family":"Alonge","given":"Charles","non-dropping-particle":"","parse-names":false,"suffix":""},{"dropping-particle":"","family":"Wei","given":"Helin","non-dropping-particle":"","parse-names":false,"suffix":""},{"dropping-particle":"","family":"Meng","given":"Jesse","non-dropping-particle":"","parse-names":false,"suffix":""},{"dropping-particle":"","family":"Livneh","given":"Ben","non-dropping-particle":"","parse-names":false,"suffix":""},{"dropping-particle":"","family":"Lettenmaier","given":"Dennis","non-dropping-particle":"","parse-names":false,"suffix":""},{"dropping-particle":"","family":"Koren","given":"Victor","non-dropping-particle":"","parse-names":false,"suffix":""},{"dropping-particle":"","family":"Duan","given":"Qingyun","non-dropping-particle":"","parse-names":false,"suffix":""},{"dropping-particle":"","family":"Mo","given":"Kingtse","non-dropping-particle":"","parse-names":false,"suffix":""},{"dropping-particle":"","family":"Fan","given":"Yun","non-dropping-particle":"","parse-names":false,"suffix":""},{"dropping-particle":"","family":"Mocko","given":"David","non-dropping-particle":"","parse-names":false,"suffix":""}],"container-title":"Journal of Geophysical Research Atmospheres","id":"ITEM-1","issued":{"date-parts":[["2012"]]},"title":"Continental-scale water and energy flux analysis and validation for the North American Land Data Assimilation System project phase 2 (NLDAS-2): 1. Intercomparison and application of model products","type":"article-journal"},"uris":["http://www.mendeley.com/documents/?uuid=2a54e4ab-1746-4a69-aa2e-ce397e555c0c","http://www.mendeley.com/documents/?uuid=d126d00b-d86e-4dac-bf15-22178520f803"]}],"mendeley":{"formattedCitation":"(Xia et al. 2012)","plainTextFormattedCitation":"(Xia et al. 2012)","previouslyFormattedCitation":"&lt;sup&gt;34&lt;/sup&gt;"},"properties":{"noteIndex":0},"schema":"https://github.com/citation-style-language/schema/raw/master/csl-citation.json"}</w:instrText>
      </w:r>
      <w:r>
        <w:fldChar w:fldCharType="separate"/>
      </w:r>
      <w:r w:rsidR="00203C73" w:rsidRPr="00203C73">
        <w:rPr>
          <w:noProof/>
        </w:rPr>
        <w:t>(Xia et al. 2012)</w:t>
      </w:r>
      <w:r>
        <w:fldChar w:fldCharType="end"/>
      </w:r>
      <w:r>
        <w:t xml:space="preserve"> using the single-pixel (</w:t>
      </w:r>
      <w:r w:rsidRPr="00495DDE">
        <w:t xml:space="preserve">0.125° </w:t>
      </w:r>
      <w:r>
        <w:t>resolution) extraction tool and formatter for SALUS (</w:t>
      </w:r>
      <w:hyperlink r:id="rId13" w:history="1">
        <w:r>
          <w:rPr>
            <w:rStyle w:val="Hyperlink"/>
          </w:rPr>
          <w:t>https://salusmodel.ees.msu.edu/NLDAS/</w:t>
        </w:r>
      </w:hyperlink>
      <w:r>
        <w:t xml:space="preserve">). Soil information for each site was retrieved from the Soil </w:t>
      </w:r>
      <w:proofErr w:type="spellStart"/>
      <w:r>
        <w:t>SURvey</w:t>
      </w:r>
      <w:proofErr w:type="spellEnd"/>
      <w:r>
        <w:t xml:space="preserve"> </w:t>
      </w:r>
      <w:proofErr w:type="spellStart"/>
      <w:r>
        <w:t>GeOgraphic</w:t>
      </w:r>
      <w:proofErr w:type="spellEnd"/>
      <w:r>
        <w:t xml:space="preserve"> database (SSURGO; </w:t>
      </w:r>
      <w:r>
        <w:fldChar w:fldCharType="begin" w:fldLock="1"/>
      </w:r>
      <w:r w:rsidR="00203C73">
        <w:instrText>ADDIN CSL_CITATION {"citationItems":[{"id":"ITEM-1","itemData":{"author":[{"dropping-particle":"","family":"Soil Survey Staff","given":"","non-dropping-particle":"","parse-names":false,"suffix":""}],"id":"ITEM-1","issued":{"date-parts":[["0"]]},"publisher":"Natural Resources Conservation Service, United States Department of Agriculture","title":"Soil Survey Geographic (SSURGO) Database","type":"webpage"},"uris":["http://www.mendeley.com/documents/?uuid=32139783-b91c-4009-ac50-cead7955a7bb","http://www.mendeley.com/documents/?uuid=2e3d184e-b9f7-4807-b6bd-f849646848c9"]}],"mendeley":{"formattedCitation":"(Soil Survey Staff)","manualFormatting":"Soil Survey Staff","plainTextFormattedCitation":"(Soil Survey Staff)","previouslyFormattedCitation":"&lt;sup&gt;35&lt;/sup&gt;"},"properties":{"noteIndex":0},"schema":"https://github.com/citation-style-language/schema/raw/master/csl-citation.json"}</w:instrText>
      </w:r>
      <w:r>
        <w:fldChar w:fldCharType="separate"/>
      </w:r>
      <w:r w:rsidRPr="00A74370">
        <w:rPr>
          <w:noProof/>
        </w:rPr>
        <w:t>Soil Survey Staff</w:t>
      </w:r>
      <w:r>
        <w:fldChar w:fldCharType="end"/>
      </w:r>
      <w:r>
        <w:t xml:space="preserve">), from which we selected data for the predominant soil series (map unit key) at each location. </w:t>
      </w:r>
    </w:p>
    <w:p w14:paraId="52E8EF90" w14:textId="128D4823" w:rsidR="007A0EE3" w:rsidRDefault="007A0EE3">
      <w:r>
        <w:t xml:space="preserve">Simulation for each experiment </w:t>
      </w:r>
      <w:proofErr w:type="gramStart"/>
      <w:r>
        <w:t>were run</w:t>
      </w:r>
      <w:proofErr w:type="gramEnd"/>
      <w:r>
        <w:t xml:space="preserve"> independently, from Jan-1 to June-30 of the following year, meaning that each simulation comprised a period of 18 months. We assumed both water- and N-limited rye cover crop growth. To provide for realistic initial conditions for soil water at cover crop planting, we simulated a maize crop</w:t>
      </w:r>
      <w:r w:rsidR="00D616AE">
        <w:t>,</w:t>
      </w:r>
      <w:r>
        <w:t xml:space="preserve"> prior</w:t>
      </w:r>
      <w:r w:rsidR="00D616AE">
        <w:t xml:space="preserve"> to</w:t>
      </w:r>
      <w:r>
        <w:t xml:space="preserve"> cover crop planting. In the model, maize </w:t>
      </w:r>
      <w:proofErr w:type="gramStart"/>
      <w:r>
        <w:t>was planted</w:t>
      </w:r>
      <w:proofErr w:type="gramEnd"/>
      <w:r>
        <w:t xml:space="preserve"> in early May, fertilized with 150 kg N ha</w:t>
      </w:r>
      <w:r w:rsidRPr="00D616AE">
        <w:rPr>
          <w:vertAlign w:val="superscript"/>
        </w:rPr>
        <w:t>-1</w:t>
      </w:r>
      <w:r>
        <w:t xml:space="preserve"> at planting and harvested 10 days before </w:t>
      </w:r>
      <w:r w:rsidR="00917554">
        <w:t xml:space="preserve">the prescribed </w:t>
      </w:r>
      <w:r>
        <w:t xml:space="preserve">cover crop planting </w:t>
      </w:r>
      <w:r w:rsidR="00917554">
        <w:t>date</w:t>
      </w:r>
      <w:r>
        <w:t xml:space="preserve">. Planting density for rye cover crop </w:t>
      </w:r>
      <w:proofErr w:type="gramStart"/>
      <w:r>
        <w:t>was assumed</w:t>
      </w:r>
      <w:proofErr w:type="gramEnd"/>
      <w:r>
        <w:t xml:space="preserve"> at 300 plants m</w:t>
      </w:r>
      <w:r w:rsidRPr="004E2DFA">
        <w:rPr>
          <w:vertAlign w:val="superscript"/>
        </w:rPr>
        <w:t>-2</w:t>
      </w:r>
      <w:r>
        <w:t xml:space="preserve">, 1.0 cm depth and 20 cm row spacing. No fertilizer </w:t>
      </w:r>
      <w:proofErr w:type="gramStart"/>
      <w:r w:rsidR="00917554">
        <w:t>was applied</w:t>
      </w:r>
      <w:proofErr w:type="gramEnd"/>
      <w:r w:rsidR="00917554">
        <w:t xml:space="preserve"> </w:t>
      </w:r>
      <w:r>
        <w:t>to rye in the model.</w:t>
      </w:r>
    </w:p>
    <w:p w14:paraId="02B1DE41" w14:textId="77777777" w:rsidR="007A0EE3" w:rsidRDefault="007A0EE3"/>
    <w:p w14:paraId="2C16B437" w14:textId="49C39F35" w:rsidR="002A0214" w:rsidRPr="00155A50" w:rsidRDefault="002A0214" w:rsidP="007A0EE3">
      <w:pPr>
        <w:jc w:val="center"/>
        <w:rPr>
          <w:i/>
          <w:iCs/>
        </w:rPr>
      </w:pPr>
      <w:r w:rsidRPr="00155A50">
        <w:rPr>
          <w:b/>
          <w:bCs/>
          <w:i/>
          <w:iCs/>
        </w:rPr>
        <w:t>Table S2.1</w:t>
      </w:r>
      <w:r w:rsidR="00BA6FC6" w:rsidRPr="00155A50">
        <w:rPr>
          <w:b/>
          <w:bCs/>
          <w:i/>
          <w:iCs/>
        </w:rPr>
        <w:t>.</w:t>
      </w:r>
      <w:r w:rsidR="00BA6FC6" w:rsidRPr="00155A50">
        <w:rPr>
          <w:i/>
          <w:iCs/>
        </w:rPr>
        <w:t xml:space="preserve"> Dataset</w:t>
      </w:r>
      <w:r w:rsidR="00EB1B51" w:rsidRPr="00155A50">
        <w:rPr>
          <w:i/>
          <w:iCs/>
        </w:rPr>
        <w:t xml:space="preserve"> of published estimates of rye cover crop biomass at </w:t>
      </w:r>
      <w:proofErr w:type="gramStart"/>
      <w:r w:rsidR="00EB1B51" w:rsidRPr="00155A50">
        <w:rPr>
          <w:i/>
          <w:iCs/>
        </w:rPr>
        <w:t>terminations which</w:t>
      </w:r>
      <w:proofErr w:type="gramEnd"/>
      <w:r w:rsidR="00EB1B51" w:rsidRPr="00155A50">
        <w:rPr>
          <w:i/>
          <w:iCs/>
        </w:rPr>
        <w:t xml:space="preserve"> was</w:t>
      </w:r>
      <w:r w:rsidR="00BA6FC6" w:rsidRPr="00155A50">
        <w:rPr>
          <w:i/>
          <w:iCs/>
        </w:rPr>
        <w:t xml:space="preserve"> used</w:t>
      </w:r>
      <w:r w:rsidR="00EB1B51" w:rsidRPr="00155A50">
        <w:rPr>
          <w:i/>
          <w:iCs/>
        </w:rPr>
        <w:t xml:space="preserve"> for model training and testing</w:t>
      </w:r>
    </w:p>
    <w:tbl>
      <w:tblPr>
        <w:tblStyle w:val="TableGrid"/>
        <w:tblW w:w="0" w:type="auto"/>
        <w:tblLayout w:type="fixed"/>
        <w:tblLook w:val="04A0" w:firstRow="1" w:lastRow="0" w:firstColumn="1" w:lastColumn="0" w:noHBand="0" w:noVBand="1"/>
      </w:tblPr>
      <w:tblGrid>
        <w:gridCol w:w="715"/>
        <w:gridCol w:w="1170"/>
        <w:gridCol w:w="1980"/>
        <w:gridCol w:w="1620"/>
        <w:gridCol w:w="1350"/>
        <w:gridCol w:w="1440"/>
        <w:gridCol w:w="1075"/>
      </w:tblGrid>
      <w:tr w:rsidR="002A0214" w:rsidRPr="00C33EAC" w14:paraId="3CA4EC32" w14:textId="77777777" w:rsidTr="002A0214">
        <w:trPr>
          <w:trHeight w:val="288"/>
        </w:trPr>
        <w:tc>
          <w:tcPr>
            <w:tcW w:w="715" w:type="dxa"/>
            <w:vMerge w:val="restart"/>
            <w:shd w:val="clear" w:color="auto" w:fill="D0CECE" w:themeFill="background2" w:themeFillShade="E6"/>
            <w:noWrap/>
            <w:vAlign w:val="center"/>
            <w:hideMark/>
          </w:tcPr>
          <w:p w14:paraId="07F25A4C" w14:textId="796D71AA" w:rsidR="002A0214" w:rsidRPr="002A0214" w:rsidRDefault="002A0214" w:rsidP="002A0214">
            <w:pPr>
              <w:jc w:val="center"/>
              <w:rPr>
                <w:rFonts w:cstheme="minorHAnsi"/>
                <w:b/>
                <w:bCs/>
                <w:sz w:val="18"/>
                <w:szCs w:val="18"/>
              </w:rPr>
            </w:pPr>
            <w:r w:rsidRPr="002A0214">
              <w:rPr>
                <w:rFonts w:cstheme="minorHAnsi"/>
                <w:b/>
                <w:bCs/>
                <w:sz w:val="18"/>
                <w:szCs w:val="18"/>
              </w:rPr>
              <w:t>Obs. ID</w:t>
            </w:r>
          </w:p>
        </w:tc>
        <w:tc>
          <w:tcPr>
            <w:tcW w:w="1170" w:type="dxa"/>
            <w:vMerge w:val="restart"/>
            <w:shd w:val="clear" w:color="auto" w:fill="D0CECE" w:themeFill="background2" w:themeFillShade="E6"/>
            <w:noWrap/>
            <w:vAlign w:val="center"/>
            <w:hideMark/>
          </w:tcPr>
          <w:p w14:paraId="777EB9F2" w14:textId="280AE6F9" w:rsidR="002A0214" w:rsidRPr="002A0214" w:rsidRDefault="002A0214" w:rsidP="002A0214">
            <w:pPr>
              <w:jc w:val="center"/>
              <w:rPr>
                <w:rFonts w:cstheme="minorHAnsi"/>
                <w:b/>
                <w:bCs/>
                <w:sz w:val="18"/>
                <w:szCs w:val="18"/>
              </w:rPr>
            </w:pPr>
            <w:r w:rsidRPr="002A0214">
              <w:rPr>
                <w:rFonts w:cstheme="minorHAnsi"/>
                <w:b/>
                <w:bCs/>
                <w:sz w:val="18"/>
                <w:szCs w:val="18"/>
              </w:rPr>
              <w:t>Used for</w:t>
            </w:r>
          </w:p>
        </w:tc>
        <w:tc>
          <w:tcPr>
            <w:tcW w:w="1980" w:type="dxa"/>
            <w:vMerge w:val="restart"/>
            <w:shd w:val="clear" w:color="auto" w:fill="D0CECE" w:themeFill="background2" w:themeFillShade="E6"/>
            <w:noWrap/>
            <w:vAlign w:val="center"/>
            <w:hideMark/>
          </w:tcPr>
          <w:p w14:paraId="53B07CC9" w14:textId="54406363" w:rsidR="002A0214" w:rsidRPr="002A0214" w:rsidRDefault="002A0214" w:rsidP="002A0214">
            <w:pPr>
              <w:jc w:val="center"/>
              <w:rPr>
                <w:rFonts w:cstheme="minorHAnsi"/>
                <w:b/>
                <w:bCs/>
                <w:sz w:val="18"/>
                <w:szCs w:val="18"/>
              </w:rPr>
            </w:pPr>
            <w:r w:rsidRPr="002A0214">
              <w:rPr>
                <w:rFonts w:cstheme="minorHAnsi"/>
                <w:b/>
                <w:bCs/>
                <w:sz w:val="18"/>
                <w:szCs w:val="18"/>
              </w:rPr>
              <w:t>Source</w:t>
            </w:r>
          </w:p>
        </w:tc>
        <w:tc>
          <w:tcPr>
            <w:tcW w:w="1620" w:type="dxa"/>
            <w:vMerge w:val="restart"/>
            <w:shd w:val="clear" w:color="auto" w:fill="D0CECE" w:themeFill="background2" w:themeFillShade="E6"/>
            <w:noWrap/>
            <w:vAlign w:val="center"/>
            <w:hideMark/>
          </w:tcPr>
          <w:p w14:paraId="34B01F3C" w14:textId="77777777" w:rsidR="002A0214" w:rsidRPr="002A0214" w:rsidRDefault="002A0214" w:rsidP="002A0214">
            <w:pPr>
              <w:jc w:val="center"/>
              <w:rPr>
                <w:rFonts w:cstheme="minorHAnsi"/>
                <w:b/>
                <w:bCs/>
                <w:sz w:val="18"/>
                <w:szCs w:val="18"/>
              </w:rPr>
            </w:pPr>
            <w:r w:rsidRPr="002A0214">
              <w:rPr>
                <w:rFonts w:cstheme="minorHAnsi"/>
                <w:b/>
                <w:bCs/>
                <w:sz w:val="18"/>
                <w:szCs w:val="18"/>
              </w:rPr>
              <w:t>Location</w:t>
            </w:r>
          </w:p>
        </w:tc>
        <w:tc>
          <w:tcPr>
            <w:tcW w:w="1350" w:type="dxa"/>
            <w:vMerge w:val="restart"/>
            <w:shd w:val="clear" w:color="auto" w:fill="D0CECE" w:themeFill="background2" w:themeFillShade="E6"/>
            <w:noWrap/>
            <w:vAlign w:val="center"/>
            <w:hideMark/>
          </w:tcPr>
          <w:p w14:paraId="63AB1012" w14:textId="77777777" w:rsidR="002A0214" w:rsidRPr="002A0214" w:rsidRDefault="002A0214" w:rsidP="002A0214">
            <w:pPr>
              <w:jc w:val="center"/>
              <w:rPr>
                <w:rFonts w:cstheme="minorHAnsi"/>
                <w:b/>
                <w:bCs/>
                <w:sz w:val="18"/>
                <w:szCs w:val="18"/>
              </w:rPr>
            </w:pPr>
            <w:r w:rsidRPr="002A0214">
              <w:rPr>
                <w:rFonts w:cstheme="minorHAnsi"/>
                <w:b/>
                <w:bCs/>
                <w:sz w:val="18"/>
                <w:szCs w:val="18"/>
              </w:rPr>
              <w:t>Planting</w:t>
            </w:r>
          </w:p>
        </w:tc>
        <w:tc>
          <w:tcPr>
            <w:tcW w:w="1440" w:type="dxa"/>
            <w:vMerge w:val="restart"/>
            <w:shd w:val="clear" w:color="auto" w:fill="D0CECE" w:themeFill="background2" w:themeFillShade="E6"/>
            <w:noWrap/>
            <w:vAlign w:val="center"/>
            <w:hideMark/>
          </w:tcPr>
          <w:p w14:paraId="3494631F" w14:textId="77777777" w:rsidR="002A0214" w:rsidRPr="002A0214" w:rsidRDefault="002A0214" w:rsidP="002A0214">
            <w:pPr>
              <w:jc w:val="center"/>
              <w:rPr>
                <w:rFonts w:cstheme="minorHAnsi"/>
                <w:b/>
                <w:bCs/>
                <w:sz w:val="18"/>
                <w:szCs w:val="18"/>
              </w:rPr>
            </w:pPr>
            <w:r w:rsidRPr="002A0214">
              <w:rPr>
                <w:rFonts w:cstheme="minorHAnsi"/>
                <w:b/>
                <w:bCs/>
                <w:sz w:val="18"/>
                <w:szCs w:val="18"/>
              </w:rPr>
              <w:t>Termination</w:t>
            </w:r>
          </w:p>
        </w:tc>
        <w:tc>
          <w:tcPr>
            <w:tcW w:w="1075" w:type="dxa"/>
            <w:shd w:val="clear" w:color="auto" w:fill="D0CECE" w:themeFill="background2" w:themeFillShade="E6"/>
            <w:noWrap/>
            <w:vAlign w:val="center"/>
            <w:hideMark/>
          </w:tcPr>
          <w:p w14:paraId="3BAB7B45" w14:textId="77777777" w:rsidR="002A0214" w:rsidRPr="002A0214" w:rsidRDefault="002A0214" w:rsidP="002A0214">
            <w:pPr>
              <w:jc w:val="center"/>
              <w:rPr>
                <w:rFonts w:cstheme="minorHAnsi"/>
                <w:b/>
                <w:bCs/>
                <w:sz w:val="18"/>
                <w:szCs w:val="18"/>
              </w:rPr>
            </w:pPr>
            <w:r w:rsidRPr="002A0214">
              <w:rPr>
                <w:rFonts w:cstheme="minorHAnsi"/>
                <w:b/>
                <w:bCs/>
                <w:sz w:val="18"/>
                <w:szCs w:val="18"/>
              </w:rPr>
              <w:t>Biomass</w:t>
            </w:r>
          </w:p>
        </w:tc>
      </w:tr>
      <w:tr w:rsidR="002A0214" w:rsidRPr="00C33EAC" w14:paraId="539BFAA3" w14:textId="77777777" w:rsidTr="002A0214">
        <w:trPr>
          <w:trHeight w:val="288"/>
        </w:trPr>
        <w:tc>
          <w:tcPr>
            <w:tcW w:w="715" w:type="dxa"/>
            <w:vMerge/>
            <w:shd w:val="clear" w:color="auto" w:fill="D0CECE" w:themeFill="background2" w:themeFillShade="E6"/>
            <w:noWrap/>
            <w:vAlign w:val="center"/>
          </w:tcPr>
          <w:p w14:paraId="3C24662F" w14:textId="77777777" w:rsidR="002A0214" w:rsidRPr="002A0214" w:rsidRDefault="002A0214" w:rsidP="002A0214">
            <w:pPr>
              <w:jc w:val="center"/>
              <w:rPr>
                <w:rFonts w:cstheme="minorHAnsi"/>
                <w:b/>
                <w:bCs/>
                <w:sz w:val="18"/>
                <w:szCs w:val="18"/>
              </w:rPr>
            </w:pPr>
          </w:p>
        </w:tc>
        <w:tc>
          <w:tcPr>
            <w:tcW w:w="1170" w:type="dxa"/>
            <w:vMerge/>
            <w:shd w:val="clear" w:color="auto" w:fill="D0CECE" w:themeFill="background2" w:themeFillShade="E6"/>
            <w:noWrap/>
            <w:vAlign w:val="center"/>
          </w:tcPr>
          <w:p w14:paraId="5B70E041" w14:textId="77777777" w:rsidR="002A0214" w:rsidRPr="002A0214" w:rsidRDefault="002A0214" w:rsidP="002A0214">
            <w:pPr>
              <w:jc w:val="center"/>
              <w:rPr>
                <w:rFonts w:cstheme="minorHAnsi"/>
                <w:b/>
                <w:bCs/>
                <w:sz w:val="18"/>
                <w:szCs w:val="18"/>
              </w:rPr>
            </w:pPr>
          </w:p>
        </w:tc>
        <w:tc>
          <w:tcPr>
            <w:tcW w:w="1980" w:type="dxa"/>
            <w:vMerge/>
            <w:shd w:val="clear" w:color="auto" w:fill="D0CECE" w:themeFill="background2" w:themeFillShade="E6"/>
            <w:noWrap/>
            <w:vAlign w:val="center"/>
          </w:tcPr>
          <w:p w14:paraId="14580CE3" w14:textId="77777777" w:rsidR="002A0214" w:rsidRPr="002A0214" w:rsidRDefault="002A0214" w:rsidP="002A0214">
            <w:pPr>
              <w:jc w:val="center"/>
              <w:rPr>
                <w:rFonts w:cstheme="minorHAnsi"/>
                <w:b/>
                <w:bCs/>
                <w:sz w:val="18"/>
                <w:szCs w:val="18"/>
              </w:rPr>
            </w:pPr>
          </w:p>
        </w:tc>
        <w:tc>
          <w:tcPr>
            <w:tcW w:w="1620" w:type="dxa"/>
            <w:vMerge/>
            <w:shd w:val="clear" w:color="auto" w:fill="D0CECE" w:themeFill="background2" w:themeFillShade="E6"/>
            <w:noWrap/>
            <w:vAlign w:val="center"/>
          </w:tcPr>
          <w:p w14:paraId="10F309D4" w14:textId="77777777" w:rsidR="002A0214" w:rsidRPr="002A0214" w:rsidRDefault="002A0214" w:rsidP="002A0214">
            <w:pPr>
              <w:jc w:val="center"/>
              <w:rPr>
                <w:rFonts w:cstheme="minorHAnsi"/>
                <w:b/>
                <w:bCs/>
                <w:sz w:val="18"/>
                <w:szCs w:val="18"/>
              </w:rPr>
            </w:pPr>
          </w:p>
        </w:tc>
        <w:tc>
          <w:tcPr>
            <w:tcW w:w="1350" w:type="dxa"/>
            <w:vMerge/>
            <w:shd w:val="clear" w:color="auto" w:fill="D0CECE" w:themeFill="background2" w:themeFillShade="E6"/>
            <w:noWrap/>
            <w:vAlign w:val="center"/>
          </w:tcPr>
          <w:p w14:paraId="56CCC7AE" w14:textId="77777777" w:rsidR="002A0214" w:rsidRPr="002A0214" w:rsidRDefault="002A0214" w:rsidP="002A0214">
            <w:pPr>
              <w:jc w:val="center"/>
              <w:rPr>
                <w:rFonts w:cstheme="minorHAnsi"/>
                <w:b/>
                <w:bCs/>
                <w:sz w:val="18"/>
                <w:szCs w:val="18"/>
              </w:rPr>
            </w:pPr>
          </w:p>
        </w:tc>
        <w:tc>
          <w:tcPr>
            <w:tcW w:w="1440" w:type="dxa"/>
            <w:vMerge/>
            <w:shd w:val="clear" w:color="auto" w:fill="D0CECE" w:themeFill="background2" w:themeFillShade="E6"/>
            <w:noWrap/>
            <w:vAlign w:val="center"/>
          </w:tcPr>
          <w:p w14:paraId="09154ADC" w14:textId="77777777" w:rsidR="002A0214" w:rsidRPr="002A0214" w:rsidRDefault="002A0214" w:rsidP="002A0214">
            <w:pPr>
              <w:jc w:val="center"/>
              <w:rPr>
                <w:rFonts w:cstheme="minorHAnsi"/>
                <w:b/>
                <w:bCs/>
                <w:sz w:val="18"/>
                <w:szCs w:val="18"/>
              </w:rPr>
            </w:pPr>
          </w:p>
        </w:tc>
        <w:tc>
          <w:tcPr>
            <w:tcW w:w="1075" w:type="dxa"/>
            <w:shd w:val="clear" w:color="auto" w:fill="D0CECE" w:themeFill="background2" w:themeFillShade="E6"/>
            <w:noWrap/>
            <w:vAlign w:val="center"/>
          </w:tcPr>
          <w:p w14:paraId="10E59BF0" w14:textId="572609CC" w:rsidR="002A0214" w:rsidRPr="002A0214" w:rsidRDefault="002A0214" w:rsidP="002A0214">
            <w:pPr>
              <w:jc w:val="center"/>
              <w:rPr>
                <w:rFonts w:cstheme="minorHAnsi"/>
                <w:b/>
                <w:bCs/>
                <w:sz w:val="18"/>
                <w:szCs w:val="18"/>
              </w:rPr>
            </w:pPr>
            <w:r w:rsidRPr="002A0214">
              <w:rPr>
                <w:rFonts w:cstheme="minorHAnsi"/>
                <w:b/>
                <w:bCs/>
                <w:sz w:val="18"/>
                <w:szCs w:val="18"/>
              </w:rPr>
              <w:t>(Mg ha</w:t>
            </w:r>
            <w:r w:rsidRPr="002A0214">
              <w:rPr>
                <w:rFonts w:cstheme="minorHAnsi"/>
                <w:b/>
                <w:bCs/>
                <w:sz w:val="18"/>
                <w:szCs w:val="18"/>
                <w:vertAlign w:val="superscript"/>
              </w:rPr>
              <w:t>-1</w:t>
            </w:r>
            <w:r w:rsidRPr="002A0214">
              <w:rPr>
                <w:rFonts w:cstheme="minorHAnsi"/>
                <w:b/>
                <w:bCs/>
                <w:sz w:val="18"/>
                <w:szCs w:val="18"/>
              </w:rPr>
              <w:t>)</w:t>
            </w:r>
          </w:p>
        </w:tc>
      </w:tr>
      <w:tr w:rsidR="002A0214" w:rsidRPr="00C33EAC" w14:paraId="39D28C2D" w14:textId="77777777" w:rsidTr="002A0214">
        <w:trPr>
          <w:trHeight w:val="288"/>
        </w:trPr>
        <w:tc>
          <w:tcPr>
            <w:tcW w:w="715" w:type="dxa"/>
            <w:noWrap/>
            <w:vAlign w:val="center"/>
            <w:hideMark/>
          </w:tcPr>
          <w:p w14:paraId="1E0603BF" w14:textId="77777777" w:rsidR="00C33EAC" w:rsidRPr="002A0214" w:rsidRDefault="00C33EAC" w:rsidP="002A0214">
            <w:pPr>
              <w:jc w:val="center"/>
              <w:rPr>
                <w:rFonts w:cstheme="minorHAnsi"/>
                <w:sz w:val="18"/>
                <w:szCs w:val="18"/>
              </w:rPr>
            </w:pPr>
            <w:r w:rsidRPr="002A0214">
              <w:rPr>
                <w:rFonts w:cstheme="minorHAnsi"/>
                <w:sz w:val="18"/>
                <w:szCs w:val="18"/>
              </w:rPr>
              <w:t>1</w:t>
            </w:r>
          </w:p>
        </w:tc>
        <w:tc>
          <w:tcPr>
            <w:tcW w:w="1170" w:type="dxa"/>
            <w:vMerge w:val="restart"/>
            <w:noWrap/>
            <w:hideMark/>
          </w:tcPr>
          <w:p w14:paraId="67CA7819" w14:textId="20B4B42F" w:rsidR="00C33EAC" w:rsidRPr="002A0214" w:rsidRDefault="00EB1B51">
            <w:pPr>
              <w:rPr>
                <w:rFonts w:cstheme="minorHAnsi"/>
                <w:sz w:val="18"/>
                <w:szCs w:val="18"/>
              </w:rPr>
            </w:pPr>
            <w:r>
              <w:rPr>
                <w:rFonts w:cstheme="minorHAnsi"/>
                <w:sz w:val="18"/>
                <w:szCs w:val="18"/>
              </w:rPr>
              <w:t>Training</w:t>
            </w:r>
          </w:p>
        </w:tc>
        <w:tc>
          <w:tcPr>
            <w:tcW w:w="1980" w:type="dxa"/>
            <w:vMerge w:val="restart"/>
            <w:noWrap/>
            <w:hideMark/>
          </w:tcPr>
          <w:p w14:paraId="27B0F506" w14:textId="2F6606E6" w:rsidR="00B16B8B" w:rsidRDefault="00224767" w:rsidP="00224767">
            <w:pPr>
              <w:rPr>
                <w:rFonts w:cstheme="minorHAnsi"/>
                <w:sz w:val="18"/>
                <w:szCs w:val="18"/>
              </w:rPr>
            </w:pPr>
            <w:r>
              <w:rPr>
                <w:rFonts w:cstheme="minorHAnsi"/>
                <w:sz w:val="18"/>
                <w:szCs w:val="18"/>
              </w:rPr>
              <w:fldChar w:fldCharType="begin" w:fldLock="1"/>
            </w:r>
            <w:r w:rsidR="00203C73">
              <w:rPr>
                <w:rFonts w:cstheme="minorHAnsi"/>
                <w:sz w:val="18"/>
                <w:szCs w:val="18"/>
              </w:rPr>
              <w:instrText>ADDIN CSL_CITATION {"citationItems":[{"id":"ITEM-1","itemData":{"DOI":"10.1614/wt-d-16-00062.1","ISSN":"0890-037X","abstract":"The recent interest in cover crops as component of Midwest corn and soybean production systems has led to the need for additional research, including the effects of residual corn and soybean herbicide treatments on fall cover crop establishment. Field studies were conducted in 2013, 2014, and 2015 in Columbia, Missouri to investigate the effects of common residual herbicides applied in corn and soybean on establishment of winter wheat, tillage radish, cereal rye, crimson clover, winter oat, Austrian winter pea, Italian ryegrass, and hairy vetch. Cover crops were evaluated for stand and biomass reduction 28 d after emergence (DAE). Rainfall from herbicide application to cover crop seeding date was much greater in 2014 and 2015, which resulted in less carryover in these years compared to 2013. When averaged across all herbicides evaluated in these experiments, the general order of sensitivity of cover crops to herbicide carryover, from greatest to least was Austrian winter pea=crimson clover&gt;oilseed radish&gt;Italian ryegrass&gt;hairy vetch&gt;wheat &gt;winter oat&gt;cereal rye. Cereal rye had the fewest instances of biomass or stand reduction with only four out of the 27 herbicides adversely effecting establishment. Pyroxasulfone consistently reduced Italian ryegrass and winter oat biomass at least 67% in both the corn and soybean experiments. In the soybean experiment, imazethapyr- and fomesafen-containing products resulted in severe stand and biomass reduction in both years while flumetsulam-containing products resulted in the greatest carryover symptoms in the corn experiment. Results from these experiments suggest that several commonly used corn and soybean herbicides have the potential to hinder cover crop establishment, but the severity of damage will depend on weather, cover crop species, and the specific herbicide combination. El reciente interés en el uso de cultivos de cobertura como componente de los sistemas de producción de maíz y soja en el medio oeste ha llevado a la necesidad de realizar investigación adicional que incluya los efectos de los tratamientos de herbicidas residuales en maíz y soja sobre el establecimiento de cultivos de cobertura en el otoño. Estudios de campo fueron realizados en 2013, 2014, y 2015 en Columbia, Missouri, para investigar los efectos de herbicidas residuales comunes aplicados en maíz y soja sobre el establecimiento de trigo de invierno, rábano, centeno, Trifolium incarnatum , avena de invierno, guisante, Lolium perenne , y V…","author":[{"dropping-particle":"","family":"Cornelius","given":"Cody D.","non-dropping-particle":"","parse-names":false,"suffix":""},{"dropping-particle":"","family":"Bradley","given":"Kevin W.","non-dropping-particle":"","parse-names":false,"suffix":""}],"container-title":"Weed Technology","id":"ITEM-1","issue":"1","issued":{"date-parts":[["2017","1"]]},"page":"21-31","publisher":"Cambridge University Press (CUP)","title":"Carryover of Common Corn and Soybean Herbicides to Various Cover Crop Species","type":"article-journal","volume":"31"},"uris":["http://www.mendeley.com/documents/?uuid=d68e79ae-e886-3f31-a37d-c638453408c3","http://www.mendeley.com/documents/?uuid=08f30eab-545d-484e-bc26-d35ff9b75dae"]}],"mendeley":{"formattedCitation":"(Cornelius and Bradley 2017b)","manualFormatting":"Cornelius and Bradley, 2017","plainTextFormattedCitation":"(Cornelius and Bradley 2017b)","previouslyFormattedCitation":"&lt;sup&gt;36&lt;/sup&gt;"},"properties":{"noteIndex":0},"schema":"https://github.com/citation-style-language/schema/raw/master/csl-citation.json"}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Cornelius and Bradley, 2017</w:t>
            </w:r>
            <w:r>
              <w:rPr>
                <w:rFonts w:cstheme="minorHAnsi"/>
                <w:sz w:val="18"/>
                <w:szCs w:val="18"/>
              </w:rPr>
              <w:fldChar w:fldCharType="end"/>
            </w:r>
          </w:p>
          <w:p w14:paraId="5D6E3C62" w14:textId="595B8959" w:rsidR="00224767" w:rsidRPr="002A0214" w:rsidRDefault="00224767" w:rsidP="00224767">
            <w:pPr>
              <w:rPr>
                <w:rFonts w:cstheme="minorHAnsi"/>
                <w:sz w:val="18"/>
                <w:szCs w:val="18"/>
              </w:rPr>
            </w:pPr>
          </w:p>
        </w:tc>
        <w:tc>
          <w:tcPr>
            <w:tcW w:w="1620" w:type="dxa"/>
            <w:vMerge w:val="restart"/>
            <w:noWrap/>
            <w:hideMark/>
          </w:tcPr>
          <w:p w14:paraId="690F6B9E" w14:textId="77777777" w:rsidR="00C33EAC" w:rsidRPr="002A0214" w:rsidRDefault="00C33EAC">
            <w:pPr>
              <w:rPr>
                <w:rFonts w:cstheme="minorHAnsi"/>
                <w:sz w:val="18"/>
                <w:szCs w:val="18"/>
              </w:rPr>
            </w:pPr>
            <w:r w:rsidRPr="002A0214">
              <w:rPr>
                <w:rFonts w:cstheme="minorHAnsi"/>
                <w:sz w:val="18"/>
                <w:szCs w:val="18"/>
              </w:rPr>
              <w:t>Columbia, MO</w:t>
            </w:r>
          </w:p>
        </w:tc>
        <w:tc>
          <w:tcPr>
            <w:tcW w:w="1350" w:type="dxa"/>
            <w:noWrap/>
            <w:hideMark/>
          </w:tcPr>
          <w:p w14:paraId="0FA07B72" w14:textId="77777777" w:rsidR="00C33EAC" w:rsidRPr="002A0214" w:rsidRDefault="00C33EAC" w:rsidP="002A0214">
            <w:pPr>
              <w:jc w:val="center"/>
              <w:rPr>
                <w:rFonts w:cstheme="minorHAnsi"/>
                <w:sz w:val="18"/>
                <w:szCs w:val="18"/>
              </w:rPr>
            </w:pPr>
            <w:r w:rsidRPr="002A0214">
              <w:rPr>
                <w:rFonts w:cstheme="minorHAnsi"/>
                <w:sz w:val="18"/>
                <w:szCs w:val="18"/>
              </w:rPr>
              <w:t>2012-9-11</w:t>
            </w:r>
          </w:p>
        </w:tc>
        <w:tc>
          <w:tcPr>
            <w:tcW w:w="1440" w:type="dxa"/>
            <w:noWrap/>
            <w:hideMark/>
          </w:tcPr>
          <w:p w14:paraId="1AAC7F3C" w14:textId="77777777" w:rsidR="00C33EAC" w:rsidRPr="002A0214" w:rsidRDefault="00C33EAC" w:rsidP="002A0214">
            <w:pPr>
              <w:jc w:val="center"/>
              <w:rPr>
                <w:rFonts w:cstheme="minorHAnsi"/>
                <w:sz w:val="18"/>
                <w:szCs w:val="18"/>
              </w:rPr>
            </w:pPr>
            <w:r w:rsidRPr="002A0214">
              <w:rPr>
                <w:rFonts w:cstheme="minorHAnsi"/>
                <w:sz w:val="18"/>
                <w:szCs w:val="18"/>
              </w:rPr>
              <w:t>2013-4-25</w:t>
            </w:r>
          </w:p>
        </w:tc>
        <w:tc>
          <w:tcPr>
            <w:tcW w:w="1075" w:type="dxa"/>
            <w:noWrap/>
            <w:hideMark/>
          </w:tcPr>
          <w:p w14:paraId="6699EAD3" w14:textId="77777777" w:rsidR="00C33EAC" w:rsidRPr="002A0214" w:rsidRDefault="00C33EAC" w:rsidP="002A0214">
            <w:pPr>
              <w:jc w:val="center"/>
              <w:rPr>
                <w:rFonts w:cstheme="minorHAnsi"/>
                <w:sz w:val="18"/>
                <w:szCs w:val="18"/>
              </w:rPr>
            </w:pPr>
            <w:r w:rsidRPr="002A0214">
              <w:rPr>
                <w:rFonts w:cstheme="minorHAnsi"/>
                <w:sz w:val="18"/>
                <w:szCs w:val="18"/>
              </w:rPr>
              <w:t>2.89</w:t>
            </w:r>
          </w:p>
        </w:tc>
      </w:tr>
      <w:tr w:rsidR="002A0214" w:rsidRPr="00C33EAC" w14:paraId="0CC5A99C" w14:textId="77777777" w:rsidTr="002A0214">
        <w:trPr>
          <w:trHeight w:val="288"/>
        </w:trPr>
        <w:tc>
          <w:tcPr>
            <w:tcW w:w="715" w:type="dxa"/>
            <w:noWrap/>
            <w:vAlign w:val="center"/>
            <w:hideMark/>
          </w:tcPr>
          <w:p w14:paraId="5D5866EC" w14:textId="77777777" w:rsidR="00C33EAC" w:rsidRPr="002A0214" w:rsidRDefault="00C33EAC" w:rsidP="002A0214">
            <w:pPr>
              <w:jc w:val="center"/>
              <w:rPr>
                <w:rFonts w:cstheme="minorHAnsi"/>
                <w:sz w:val="18"/>
                <w:szCs w:val="18"/>
              </w:rPr>
            </w:pPr>
            <w:r w:rsidRPr="002A0214">
              <w:rPr>
                <w:rFonts w:cstheme="minorHAnsi"/>
                <w:sz w:val="18"/>
                <w:szCs w:val="18"/>
              </w:rPr>
              <w:t>2</w:t>
            </w:r>
          </w:p>
        </w:tc>
        <w:tc>
          <w:tcPr>
            <w:tcW w:w="1170" w:type="dxa"/>
            <w:vMerge/>
            <w:hideMark/>
          </w:tcPr>
          <w:p w14:paraId="23715E01" w14:textId="77777777" w:rsidR="00C33EAC" w:rsidRPr="002A0214" w:rsidRDefault="00C33EAC">
            <w:pPr>
              <w:rPr>
                <w:rFonts w:cstheme="minorHAnsi"/>
                <w:sz w:val="18"/>
                <w:szCs w:val="18"/>
              </w:rPr>
            </w:pPr>
          </w:p>
        </w:tc>
        <w:tc>
          <w:tcPr>
            <w:tcW w:w="1980" w:type="dxa"/>
            <w:vMerge/>
            <w:hideMark/>
          </w:tcPr>
          <w:p w14:paraId="4F2FFFEA" w14:textId="77777777" w:rsidR="00C33EAC" w:rsidRPr="002A0214" w:rsidRDefault="00C33EAC">
            <w:pPr>
              <w:rPr>
                <w:rFonts w:cstheme="minorHAnsi"/>
                <w:sz w:val="18"/>
                <w:szCs w:val="18"/>
              </w:rPr>
            </w:pPr>
          </w:p>
        </w:tc>
        <w:tc>
          <w:tcPr>
            <w:tcW w:w="1620" w:type="dxa"/>
            <w:vMerge/>
            <w:hideMark/>
          </w:tcPr>
          <w:p w14:paraId="7F798CA5" w14:textId="77777777" w:rsidR="00C33EAC" w:rsidRPr="002A0214" w:rsidRDefault="00C33EAC">
            <w:pPr>
              <w:rPr>
                <w:rFonts w:cstheme="minorHAnsi"/>
                <w:sz w:val="18"/>
                <w:szCs w:val="18"/>
              </w:rPr>
            </w:pPr>
          </w:p>
        </w:tc>
        <w:tc>
          <w:tcPr>
            <w:tcW w:w="1350" w:type="dxa"/>
            <w:noWrap/>
            <w:hideMark/>
          </w:tcPr>
          <w:p w14:paraId="75159192" w14:textId="77777777" w:rsidR="00C33EAC" w:rsidRPr="002A0214" w:rsidRDefault="00C33EAC" w:rsidP="002A0214">
            <w:pPr>
              <w:jc w:val="center"/>
              <w:rPr>
                <w:rFonts w:cstheme="minorHAnsi"/>
                <w:sz w:val="18"/>
                <w:szCs w:val="18"/>
              </w:rPr>
            </w:pPr>
            <w:r w:rsidRPr="002A0214">
              <w:rPr>
                <w:rFonts w:cstheme="minorHAnsi"/>
                <w:sz w:val="18"/>
                <w:szCs w:val="18"/>
              </w:rPr>
              <w:t>2013-9-12</w:t>
            </w:r>
          </w:p>
        </w:tc>
        <w:tc>
          <w:tcPr>
            <w:tcW w:w="1440" w:type="dxa"/>
            <w:noWrap/>
            <w:hideMark/>
          </w:tcPr>
          <w:p w14:paraId="577E8327" w14:textId="77777777" w:rsidR="00C33EAC" w:rsidRPr="002A0214" w:rsidRDefault="00C33EAC" w:rsidP="002A0214">
            <w:pPr>
              <w:jc w:val="center"/>
              <w:rPr>
                <w:rFonts w:cstheme="minorHAnsi"/>
                <w:sz w:val="18"/>
                <w:szCs w:val="18"/>
              </w:rPr>
            </w:pPr>
            <w:r w:rsidRPr="002A0214">
              <w:rPr>
                <w:rFonts w:cstheme="minorHAnsi"/>
                <w:sz w:val="18"/>
                <w:szCs w:val="18"/>
              </w:rPr>
              <w:t>2014-5-2</w:t>
            </w:r>
          </w:p>
        </w:tc>
        <w:tc>
          <w:tcPr>
            <w:tcW w:w="1075" w:type="dxa"/>
            <w:noWrap/>
            <w:hideMark/>
          </w:tcPr>
          <w:p w14:paraId="2B7A4569" w14:textId="77777777" w:rsidR="00C33EAC" w:rsidRPr="002A0214" w:rsidRDefault="00C33EAC" w:rsidP="002A0214">
            <w:pPr>
              <w:jc w:val="center"/>
              <w:rPr>
                <w:rFonts w:cstheme="minorHAnsi"/>
                <w:sz w:val="18"/>
                <w:szCs w:val="18"/>
              </w:rPr>
            </w:pPr>
            <w:r w:rsidRPr="002A0214">
              <w:rPr>
                <w:rFonts w:cstheme="minorHAnsi"/>
                <w:sz w:val="18"/>
                <w:szCs w:val="18"/>
              </w:rPr>
              <w:t>2.19</w:t>
            </w:r>
          </w:p>
        </w:tc>
      </w:tr>
      <w:tr w:rsidR="002A0214" w:rsidRPr="00C33EAC" w14:paraId="0FD33DBA" w14:textId="77777777" w:rsidTr="002A0214">
        <w:trPr>
          <w:trHeight w:val="288"/>
        </w:trPr>
        <w:tc>
          <w:tcPr>
            <w:tcW w:w="715" w:type="dxa"/>
            <w:noWrap/>
            <w:vAlign w:val="center"/>
            <w:hideMark/>
          </w:tcPr>
          <w:p w14:paraId="16087EB2" w14:textId="77777777" w:rsidR="00C33EAC" w:rsidRPr="002A0214" w:rsidRDefault="00C33EAC" w:rsidP="002A0214">
            <w:pPr>
              <w:jc w:val="center"/>
              <w:rPr>
                <w:rFonts w:cstheme="minorHAnsi"/>
                <w:sz w:val="18"/>
                <w:szCs w:val="18"/>
              </w:rPr>
            </w:pPr>
            <w:r w:rsidRPr="002A0214">
              <w:rPr>
                <w:rFonts w:cstheme="minorHAnsi"/>
                <w:sz w:val="18"/>
                <w:szCs w:val="18"/>
              </w:rPr>
              <w:t>3</w:t>
            </w:r>
          </w:p>
        </w:tc>
        <w:tc>
          <w:tcPr>
            <w:tcW w:w="1170" w:type="dxa"/>
            <w:vMerge/>
            <w:hideMark/>
          </w:tcPr>
          <w:p w14:paraId="5EF12EE8" w14:textId="77777777" w:rsidR="00C33EAC" w:rsidRPr="002A0214" w:rsidRDefault="00C33EAC">
            <w:pPr>
              <w:rPr>
                <w:rFonts w:cstheme="minorHAnsi"/>
                <w:sz w:val="18"/>
                <w:szCs w:val="18"/>
              </w:rPr>
            </w:pPr>
          </w:p>
        </w:tc>
        <w:tc>
          <w:tcPr>
            <w:tcW w:w="1980" w:type="dxa"/>
            <w:vMerge/>
            <w:hideMark/>
          </w:tcPr>
          <w:p w14:paraId="65A1559E" w14:textId="77777777" w:rsidR="00C33EAC" w:rsidRPr="002A0214" w:rsidRDefault="00C33EAC">
            <w:pPr>
              <w:rPr>
                <w:rFonts w:cstheme="minorHAnsi"/>
                <w:sz w:val="18"/>
                <w:szCs w:val="18"/>
              </w:rPr>
            </w:pPr>
          </w:p>
        </w:tc>
        <w:tc>
          <w:tcPr>
            <w:tcW w:w="1620" w:type="dxa"/>
            <w:vMerge/>
            <w:hideMark/>
          </w:tcPr>
          <w:p w14:paraId="795E7858" w14:textId="77777777" w:rsidR="00C33EAC" w:rsidRPr="002A0214" w:rsidRDefault="00C33EAC">
            <w:pPr>
              <w:rPr>
                <w:rFonts w:cstheme="minorHAnsi"/>
                <w:sz w:val="18"/>
                <w:szCs w:val="18"/>
              </w:rPr>
            </w:pPr>
          </w:p>
        </w:tc>
        <w:tc>
          <w:tcPr>
            <w:tcW w:w="1350" w:type="dxa"/>
            <w:noWrap/>
            <w:hideMark/>
          </w:tcPr>
          <w:p w14:paraId="383BC207" w14:textId="77777777" w:rsidR="00C33EAC" w:rsidRPr="002A0214" w:rsidRDefault="00C33EAC" w:rsidP="002A0214">
            <w:pPr>
              <w:jc w:val="center"/>
              <w:rPr>
                <w:rFonts w:cstheme="minorHAnsi"/>
                <w:sz w:val="18"/>
                <w:szCs w:val="18"/>
              </w:rPr>
            </w:pPr>
            <w:r w:rsidRPr="002A0214">
              <w:rPr>
                <w:rFonts w:cstheme="minorHAnsi"/>
                <w:sz w:val="18"/>
                <w:szCs w:val="18"/>
              </w:rPr>
              <w:t>2014-9-10</w:t>
            </w:r>
          </w:p>
        </w:tc>
        <w:tc>
          <w:tcPr>
            <w:tcW w:w="1440" w:type="dxa"/>
            <w:noWrap/>
            <w:hideMark/>
          </w:tcPr>
          <w:p w14:paraId="678F5C55" w14:textId="77777777" w:rsidR="00C33EAC" w:rsidRPr="002A0214" w:rsidRDefault="00C33EAC" w:rsidP="002A0214">
            <w:pPr>
              <w:jc w:val="center"/>
              <w:rPr>
                <w:rFonts w:cstheme="minorHAnsi"/>
                <w:sz w:val="18"/>
                <w:szCs w:val="18"/>
              </w:rPr>
            </w:pPr>
            <w:r w:rsidRPr="002A0214">
              <w:rPr>
                <w:rFonts w:cstheme="minorHAnsi"/>
                <w:sz w:val="18"/>
                <w:szCs w:val="18"/>
              </w:rPr>
              <w:t>2015-4-23</w:t>
            </w:r>
          </w:p>
        </w:tc>
        <w:tc>
          <w:tcPr>
            <w:tcW w:w="1075" w:type="dxa"/>
            <w:noWrap/>
            <w:hideMark/>
          </w:tcPr>
          <w:p w14:paraId="01D62843" w14:textId="77777777" w:rsidR="00C33EAC" w:rsidRPr="002A0214" w:rsidRDefault="00C33EAC" w:rsidP="002A0214">
            <w:pPr>
              <w:jc w:val="center"/>
              <w:rPr>
                <w:rFonts w:cstheme="minorHAnsi"/>
                <w:sz w:val="18"/>
                <w:szCs w:val="18"/>
              </w:rPr>
            </w:pPr>
            <w:r w:rsidRPr="002A0214">
              <w:rPr>
                <w:rFonts w:cstheme="minorHAnsi"/>
                <w:sz w:val="18"/>
                <w:szCs w:val="18"/>
              </w:rPr>
              <w:t>1.15</w:t>
            </w:r>
          </w:p>
        </w:tc>
      </w:tr>
      <w:tr w:rsidR="002A0214" w:rsidRPr="00C33EAC" w14:paraId="0C2C821F" w14:textId="77777777" w:rsidTr="002A0214">
        <w:trPr>
          <w:trHeight w:val="288"/>
        </w:trPr>
        <w:tc>
          <w:tcPr>
            <w:tcW w:w="715" w:type="dxa"/>
            <w:noWrap/>
            <w:vAlign w:val="center"/>
            <w:hideMark/>
          </w:tcPr>
          <w:p w14:paraId="35F3C291" w14:textId="77777777" w:rsidR="00C33EAC" w:rsidRPr="002A0214" w:rsidRDefault="00C33EAC" w:rsidP="002A0214">
            <w:pPr>
              <w:jc w:val="center"/>
              <w:rPr>
                <w:rFonts w:cstheme="minorHAnsi"/>
                <w:sz w:val="18"/>
                <w:szCs w:val="18"/>
              </w:rPr>
            </w:pPr>
            <w:r w:rsidRPr="002A0214">
              <w:rPr>
                <w:rFonts w:cstheme="minorHAnsi"/>
                <w:sz w:val="18"/>
                <w:szCs w:val="18"/>
              </w:rPr>
              <w:t>4</w:t>
            </w:r>
          </w:p>
        </w:tc>
        <w:tc>
          <w:tcPr>
            <w:tcW w:w="1170" w:type="dxa"/>
            <w:vMerge/>
            <w:hideMark/>
          </w:tcPr>
          <w:p w14:paraId="637C15C8" w14:textId="77777777" w:rsidR="00C33EAC" w:rsidRPr="002A0214" w:rsidRDefault="00C33EAC">
            <w:pPr>
              <w:rPr>
                <w:rFonts w:cstheme="minorHAnsi"/>
                <w:sz w:val="18"/>
                <w:szCs w:val="18"/>
              </w:rPr>
            </w:pPr>
          </w:p>
        </w:tc>
        <w:tc>
          <w:tcPr>
            <w:tcW w:w="1980" w:type="dxa"/>
            <w:vMerge/>
            <w:hideMark/>
          </w:tcPr>
          <w:p w14:paraId="2A5C8315" w14:textId="77777777" w:rsidR="00C33EAC" w:rsidRPr="002A0214" w:rsidRDefault="00C33EAC">
            <w:pPr>
              <w:rPr>
                <w:rFonts w:cstheme="minorHAnsi"/>
                <w:sz w:val="18"/>
                <w:szCs w:val="18"/>
              </w:rPr>
            </w:pPr>
          </w:p>
        </w:tc>
        <w:tc>
          <w:tcPr>
            <w:tcW w:w="1620" w:type="dxa"/>
            <w:vMerge w:val="restart"/>
            <w:noWrap/>
            <w:hideMark/>
          </w:tcPr>
          <w:p w14:paraId="3A1D85E9" w14:textId="77777777" w:rsidR="00C33EAC" w:rsidRPr="002A0214" w:rsidRDefault="00C33EAC">
            <w:pPr>
              <w:rPr>
                <w:rFonts w:cstheme="minorHAnsi"/>
                <w:sz w:val="18"/>
                <w:szCs w:val="18"/>
              </w:rPr>
            </w:pPr>
            <w:r w:rsidRPr="002A0214">
              <w:rPr>
                <w:rFonts w:cstheme="minorHAnsi"/>
                <w:sz w:val="18"/>
                <w:szCs w:val="18"/>
              </w:rPr>
              <w:t>Moberly, MO</w:t>
            </w:r>
          </w:p>
        </w:tc>
        <w:tc>
          <w:tcPr>
            <w:tcW w:w="1350" w:type="dxa"/>
            <w:noWrap/>
            <w:hideMark/>
          </w:tcPr>
          <w:p w14:paraId="19A707D9" w14:textId="77777777" w:rsidR="00C33EAC" w:rsidRPr="002A0214" w:rsidRDefault="00C33EAC" w:rsidP="002A0214">
            <w:pPr>
              <w:jc w:val="center"/>
              <w:rPr>
                <w:rFonts w:cstheme="minorHAnsi"/>
                <w:sz w:val="18"/>
                <w:szCs w:val="18"/>
              </w:rPr>
            </w:pPr>
            <w:r w:rsidRPr="002A0214">
              <w:rPr>
                <w:rFonts w:cstheme="minorHAnsi"/>
                <w:sz w:val="18"/>
                <w:szCs w:val="18"/>
              </w:rPr>
              <w:t>2013-9-12</w:t>
            </w:r>
          </w:p>
        </w:tc>
        <w:tc>
          <w:tcPr>
            <w:tcW w:w="1440" w:type="dxa"/>
            <w:noWrap/>
            <w:hideMark/>
          </w:tcPr>
          <w:p w14:paraId="37E4DF42" w14:textId="77777777" w:rsidR="00C33EAC" w:rsidRPr="002A0214" w:rsidRDefault="00C33EAC" w:rsidP="002A0214">
            <w:pPr>
              <w:jc w:val="center"/>
              <w:rPr>
                <w:rFonts w:cstheme="minorHAnsi"/>
                <w:sz w:val="18"/>
                <w:szCs w:val="18"/>
              </w:rPr>
            </w:pPr>
            <w:r w:rsidRPr="002A0214">
              <w:rPr>
                <w:rFonts w:cstheme="minorHAnsi"/>
                <w:sz w:val="18"/>
                <w:szCs w:val="18"/>
              </w:rPr>
              <w:t>2014-5-2</w:t>
            </w:r>
          </w:p>
        </w:tc>
        <w:tc>
          <w:tcPr>
            <w:tcW w:w="1075" w:type="dxa"/>
            <w:noWrap/>
            <w:hideMark/>
          </w:tcPr>
          <w:p w14:paraId="6255AF21" w14:textId="77777777" w:rsidR="00C33EAC" w:rsidRPr="002A0214" w:rsidRDefault="00C33EAC" w:rsidP="002A0214">
            <w:pPr>
              <w:jc w:val="center"/>
              <w:rPr>
                <w:rFonts w:cstheme="minorHAnsi"/>
                <w:sz w:val="18"/>
                <w:szCs w:val="18"/>
              </w:rPr>
            </w:pPr>
            <w:r w:rsidRPr="002A0214">
              <w:rPr>
                <w:rFonts w:cstheme="minorHAnsi"/>
                <w:sz w:val="18"/>
                <w:szCs w:val="18"/>
              </w:rPr>
              <w:t>1.39</w:t>
            </w:r>
          </w:p>
        </w:tc>
      </w:tr>
      <w:tr w:rsidR="002A0214" w:rsidRPr="00C33EAC" w14:paraId="0334E9E7" w14:textId="77777777" w:rsidTr="002A0214">
        <w:trPr>
          <w:trHeight w:val="288"/>
        </w:trPr>
        <w:tc>
          <w:tcPr>
            <w:tcW w:w="715" w:type="dxa"/>
            <w:noWrap/>
            <w:vAlign w:val="center"/>
            <w:hideMark/>
          </w:tcPr>
          <w:p w14:paraId="22889FC7" w14:textId="77777777" w:rsidR="00C33EAC" w:rsidRPr="002A0214" w:rsidRDefault="00C33EAC" w:rsidP="002A0214">
            <w:pPr>
              <w:jc w:val="center"/>
              <w:rPr>
                <w:rFonts w:cstheme="minorHAnsi"/>
                <w:sz w:val="18"/>
                <w:szCs w:val="18"/>
              </w:rPr>
            </w:pPr>
            <w:r w:rsidRPr="002A0214">
              <w:rPr>
                <w:rFonts w:cstheme="minorHAnsi"/>
                <w:sz w:val="18"/>
                <w:szCs w:val="18"/>
              </w:rPr>
              <w:t>5</w:t>
            </w:r>
          </w:p>
        </w:tc>
        <w:tc>
          <w:tcPr>
            <w:tcW w:w="1170" w:type="dxa"/>
            <w:vMerge/>
            <w:hideMark/>
          </w:tcPr>
          <w:p w14:paraId="6E6657D4" w14:textId="77777777" w:rsidR="00C33EAC" w:rsidRPr="002A0214" w:rsidRDefault="00C33EAC">
            <w:pPr>
              <w:rPr>
                <w:rFonts w:cstheme="minorHAnsi"/>
                <w:sz w:val="18"/>
                <w:szCs w:val="18"/>
              </w:rPr>
            </w:pPr>
          </w:p>
        </w:tc>
        <w:tc>
          <w:tcPr>
            <w:tcW w:w="1980" w:type="dxa"/>
            <w:vMerge/>
            <w:hideMark/>
          </w:tcPr>
          <w:p w14:paraId="6744453E" w14:textId="77777777" w:rsidR="00C33EAC" w:rsidRPr="002A0214" w:rsidRDefault="00C33EAC">
            <w:pPr>
              <w:rPr>
                <w:rFonts w:cstheme="minorHAnsi"/>
                <w:sz w:val="18"/>
                <w:szCs w:val="18"/>
              </w:rPr>
            </w:pPr>
          </w:p>
        </w:tc>
        <w:tc>
          <w:tcPr>
            <w:tcW w:w="1620" w:type="dxa"/>
            <w:vMerge/>
            <w:hideMark/>
          </w:tcPr>
          <w:p w14:paraId="412144A6" w14:textId="77777777" w:rsidR="00C33EAC" w:rsidRPr="002A0214" w:rsidRDefault="00C33EAC">
            <w:pPr>
              <w:rPr>
                <w:rFonts w:cstheme="minorHAnsi"/>
                <w:sz w:val="18"/>
                <w:szCs w:val="18"/>
              </w:rPr>
            </w:pPr>
          </w:p>
        </w:tc>
        <w:tc>
          <w:tcPr>
            <w:tcW w:w="1350" w:type="dxa"/>
            <w:noWrap/>
            <w:hideMark/>
          </w:tcPr>
          <w:p w14:paraId="34536813" w14:textId="77777777" w:rsidR="00C33EAC" w:rsidRPr="002A0214" w:rsidRDefault="00C33EAC" w:rsidP="002A0214">
            <w:pPr>
              <w:jc w:val="center"/>
              <w:rPr>
                <w:rFonts w:cstheme="minorHAnsi"/>
                <w:sz w:val="18"/>
                <w:szCs w:val="18"/>
              </w:rPr>
            </w:pPr>
            <w:r w:rsidRPr="002A0214">
              <w:rPr>
                <w:rFonts w:cstheme="minorHAnsi"/>
                <w:sz w:val="18"/>
                <w:szCs w:val="18"/>
              </w:rPr>
              <w:t>2014-9-10</w:t>
            </w:r>
          </w:p>
        </w:tc>
        <w:tc>
          <w:tcPr>
            <w:tcW w:w="1440" w:type="dxa"/>
            <w:noWrap/>
            <w:hideMark/>
          </w:tcPr>
          <w:p w14:paraId="7ECC7D96" w14:textId="77777777" w:rsidR="00C33EAC" w:rsidRPr="002A0214" w:rsidRDefault="00C33EAC" w:rsidP="002A0214">
            <w:pPr>
              <w:jc w:val="center"/>
              <w:rPr>
                <w:rFonts w:cstheme="minorHAnsi"/>
                <w:sz w:val="18"/>
                <w:szCs w:val="18"/>
              </w:rPr>
            </w:pPr>
            <w:r w:rsidRPr="002A0214">
              <w:rPr>
                <w:rFonts w:cstheme="minorHAnsi"/>
                <w:sz w:val="18"/>
                <w:szCs w:val="18"/>
              </w:rPr>
              <w:t>2015-4-23</w:t>
            </w:r>
          </w:p>
        </w:tc>
        <w:tc>
          <w:tcPr>
            <w:tcW w:w="1075" w:type="dxa"/>
            <w:noWrap/>
            <w:hideMark/>
          </w:tcPr>
          <w:p w14:paraId="05FAD7C9" w14:textId="77777777" w:rsidR="00C33EAC" w:rsidRPr="002A0214" w:rsidRDefault="00C33EAC" w:rsidP="002A0214">
            <w:pPr>
              <w:jc w:val="center"/>
              <w:rPr>
                <w:rFonts w:cstheme="minorHAnsi"/>
                <w:sz w:val="18"/>
                <w:szCs w:val="18"/>
              </w:rPr>
            </w:pPr>
            <w:r w:rsidRPr="002A0214">
              <w:rPr>
                <w:rFonts w:cstheme="minorHAnsi"/>
                <w:sz w:val="18"/>
                <w:szCs w:val="18"/>
              </w:rPr>
              <w:t>3.93</w:t>
            </w:r>
          </w:p>
        </w:tc>
      </w:tr>
      <w:tr w:rsidR="002A0214" w:rsidRPr="00C33EAC" w14:paraId="54B646A5" w14:textId="77777777" w:rsidTr="002A0214">
        <w:trPr>
          <w:trHeight w:val="288"/>
        </w:trPr>
        <w:tc>
          <w:tcPr>
            <w:tcW w:w="715" w:type="dxa"/>
            <w:noWrap/>
            <w:vAlign w:val="center"/>
            <w:hideMark/>
          </w:tcPr>
          <w:p w14:paraId="1FFDF905" w14:textId="77777777" w:rsidR="00C33EAC" w:rsidRPr="002A0214" w:rsidRDefault="00C33EAC" w:rsidP="002A0214">
            <w:pPr>
              <w:jc w:val="center"/>
              <w:rPr>
                <w:rFonts w:cstheme="minorHAnsi"/>
                <w:sz w:val="18"/>
                <w:szCs w:val="18"/>
              </w:rPr>
            </w:pPr>
            <w:r w:rsidRPr="002A0214">
              <w:rPr>
                <w:rFonts w:cstheme="minorHAnsi"/>
                <w:sz w:val="18"/>
                <w:szCs w:val="18"/>
              </w:rPr>
              <w:t>6</w:t>
            </w:r>
          </w:p>
        </w:tc>
        <w:tc>
          <w:tcPr>
            <w:tcW w:w="1170" w:type="dxa"/>
            <w:vMerge/>
            <w:hideMark/>
          </w:tcPr>
          <w:p w14:paraId="6D46EDD6" w14:textId="77777777" w:rsidR="00C33EAC" w:rsidRPr="002A0214" w:rsidRDefault="00C33EAC">
            <w:pPr>
              <w:rPr>
                <w:rFonts w:cstheme="minorHAnsi"/>
                <w:sz w:val="18"/>
                <w:szCs w:val="18"/>
              </w:rPr>
            </w:pPr>
          </w:p>
        </w:tc>
        <w:tc>
          <w:tcPr>
            <w:tcW w:w="1980" w:type="dxa"/>
            <w:vMerge w:val="restart"/>
            <w:noWrap/>
            <w:hideMark/>
          </w:tcPr>
          <w:p w14:paraId="551F245A" w14:textId="44C5E739" w:rsidR="00C33EAC" w:rsidRPr="002A0214" w:rsidRDefault="00224767">
            <w:pPr>
              <w:rPr>
                <w:rFonts w:cstheme="minorHAnsi"/>
                <w:sz w:val="18"/>
                <w:szCs w:val="18"/>
              </w:rPr>
            </w:pPr>
            <w:r>
              <w:rPr>
                <w:rFonts w:cstheme="minorHAnsi"/>
                <w:sz w:val="18"/>
                <w:szCs w:val="18"/>
              </w:rPr>
              <w:fldChar w:fldCharType="begin" w:fldLock="1"/>
            </w:r>
            <w:r w:rsidR="00203C73">
              <w:rPr>
                <w:rFonts w:cstheme="minorHAnsi"/>
                <w:sz w:val="18"/>
                <w:szCs w:val="18"/>
              </w:rPr>
              <w:instrText>ADDIN CSL_CITATION {"citationItems":[{"id":"ITEM-1","itemData":{"DOI":"10.1614/ws-d-09-00040.1","ISSN":"0043-1745","abstract":" Termination of cover crops prior to no-till planting of soybean is typically accomplished with burndown herbicides. Recent advances in cover-crop roller–crimper design offer the possibility of reliable physical termination of cover crops without tillage. A field study within a no-till soybean production system was conducted in Urbana, IL, from 2004 through 2007 to quantify the effects of cover crop (cereal rye, hairy vetch, or bare soil control), termination method (chemical burndown or roller–crimper), and postemergence glyphosate application rate (0, 1.1, or 2.2 kg ae ha −1 ) on soybean yield components, weed–crop interference, and soil environmental variables. Biomass of weeds surviving management within a soybean crop following either a vetch or rye cover crop was reduced by 26 and 56%, respectively, in the rolled system compared to the burndown system. Soybean yield loss due to weed interference was unaffected by cover-crop termination method in soybean following a rye cover crop, but was higher in the rolled than burndown treatment in both hairy vetch and bare soil treatments. In soybean following a rye cover crop, regardless of termination method, yield loss to weed interference was unaffected by glyphosate rate, whereas in soybean following a vetch cover crop or bare soil, yield loss decreased with glyphosate rate. Variation in soybean yield among cover crops and cover-crop termination treatments was due largely to differences in soybean establishment, rather than differences in the soil environment. Use of a roller–crimper to terminate a cover crop preceding no-till soybean has the potential to achieve similar yields to those obtained in a chemically terminated cover crop while reducing residual weed biomass. ","author":[{"dropping-particle":"","family":"Davis","given":"Adam S.","non-dropping-particle":"","parse-names":false,"suffix":""}],"container-title":"Weed Science","id":"ITEM-1","issue":"3","issued":{"date-parts":[["2010","9"]]},"page":"300-309","publisher":"Cambridge University Press (CUP)","title":"Cover-Crop Roller–Crimper Contributes to Weed Management in No-Till Soybean","type":"article-journal","volume":"58"},"uris":["http://www.mendeley.com/documents/?uuid=0f6a18bb-7d17-319e-85ca-215b7e6a154c","http://www.mendeley.com/documents/?uuid=14b2a002-6af7-4819-ae0e-e838198e1c17"]}],"mendeley":{"formattedCitation":"(Davis 2010)","manualFormatting":"Davis, 2010","plainTextFormattedCitation":"(Davis 2010)","previouslyFormattedCitation":"&lt;sup&gt;7&lt;/sup&gt;"},"properties":{"noteIndex":0},"schema":"https://github.com/citation-style-language/schema/raw/master/csl-citation.json"}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Davis, 2010</w:t>
            </w:r>
            <w:r>
              <w:rPr>
                <w:rFonts w:cstheme="minorHAnsi"/>
                <w:sz w:val="18"/>
                <w:szCs w:val="18"/>
              </w:rPr>
              <w:fldChar w:fldCharType="end"/>
            </w:r>
          </w:p>
        </w:tc>
        <w:tc>
          <w:tcPr>
            <w:tcW w:w="1620" w:type="dxa"/>
            <w:vMerge w:val="restart"/>
            <w:noWrap/>
            <w:hideMark/>
          </w:tcPr>
          <w:p w14:paraId="26C2630B" w14:textId="77777777" w:rsidR="00C33EAC" w:rsidRPr="002A0214" w:rsidRDefault="00C33EAC">
            <w:pPr>
              <w:rPr>
                <w:rFonts w:cstheme="minorHAnsi"/>
                <w:sz w:val="18"/>
                <w:szCs w:val="18"/>
              </w:rPr>
            </w:pPr>
            <w:r w:rsidRPr="002A0214">
              <w:rPr>
                <w:rFonts w:cstheme="minorHAnsi"/>
                <w:sz w:val="18"/>
                <w:szCs w:val="18"/>
              </w:rPr>
              <w:t>Urbana, IL</w:t>
            </w:r>
          </w:p>
        </w:tc>
        <w:tc>
          <w:tcPr>
            <w:tcW w:w="1350" w:type="dxa"/>
            <w:noWrap/>
            <w:hideMark/>
          </w:tcPr>
          <w:p w14:paraId="0A5E6861" w14:textId="77777777" w:rsidR="00C33EAC" w:rsidRPr="002A0214" w:rsidRDefault="00C33EAC" w:rsidP="002A0214">
            <w:pPr>
              <w:jc w:val="center"/>
              <w:rPr>
                <w:rFonts w:cstheme="minorHAnsi"/>
                <w:sz w:val="18"/>
                <w:szCs w:val="18"/>
              </w:rPr>
            </w:pPr>
            <w:r w:rsidRPr="002A0214">
              <w:rPr>
                <w:rFonts w:cstheme="minorHAnsi"/>
                <w:sz w:val="18"/>
                <w:szCs w:val="18"/>
              </w:rPr>
              <w:t>2004-10-1</w:t>
            </w:r>
          </w:p>
        </w:tc>
        <w:tc>
          <w:tcPr>
            <w:tcW w:w="1440" w:type="dxa"/>
            <w:noWrap/>
            <w:hideMark/>
          </w:tcPr>
          <w:p w14:paraId="62D6FA5F" w14:textId="77777777" w:rsidR="00C33EAC" w:rsidRPr="002A0214" w:rsidRDefault="00C33EAC" w:rsidP="002A0214">
            <w:pPr>
              <w:jc w:val="center"/>
              <w:rPr>
                <w:rFonts w:cstheme="minorHAnsi"/>
                <w:sz w:val="18"/>
                <w:szCs w:val="18"/>
              </w:rPr>
            </w:pPr>
            <w:r w:rsidRPr="002A0214">
              <w:rPr>
                <w:rFonts w:cstheme="minorHAnsi"/>
                <w:sz w:val="18"/>
                <w:szCs w:val="18"/>
              </w:rPr>
              <w:t>2005-5-13</w:t>
            </w:r>
          </w:p>
        </w:tc>
        <w:tc>
          <w:tcPr>
            <w:tcW w:w="1075" w:type="dxa"/>
            <w:noWrap/>
            <w:hideMark/>
          </w:tcPr>
          <w:p w14:paraId="6C5003FF" w14:textId="77777777" w:rsidR="00C33EAC" w:rsidRPr="002A0214" w:rsidRDefault="00C33EAC" w:rsidP="002A0214">
            <w:pPr>
              <w:jc w:val="center"/>
              <w:rPr>
                <w:rFonts w:cstheme="minorHAnsi"/>
                <w:sz w:val="18"/>
                <w:szCs w:val="18"/>
              </w:rPr>
            </w:pPr>
            <w:r w:rsidRPr="002A0214">
              <w:rPr>
                <w:rFonts w:cstheme="minorHAnsi"/>
                <w:sz w:val="18"/>
                <w:szCs w:val="18"/>
              </w:rPr>
              <w:t>7.10</w:t>
            </w:r>
          </w:p>
        </w:tc>
      </w:tr>
      <w:tr w:rsidR="002A0214" w:rsidRPr="00C33EAC" w14:paraId="466A90AD" w14:textId="77777777" w:rsidTr="002A0214">
        <w:trPr>
          <w:trHeight w:val="288"/>
        </w:trPr>
        <w:tc>
          <w:tcPr>
            <w:tcW w:w="715" w:type="dxa"/>
            <w:noWrap/>
            <w:vAlign w:val="center"/>
            <w:hideMark/>
          </w:tcPr>
          <w:p w14:paraId="6FC10F44" w14:textId="77777777" w:rsidR="00C33EAC" w:rsidRPr="002A0214" w:rsidRDefault="00C33EAC" w:rsidP="002A0214">
            <w:pPr>
              <w:jc w:val="center"/>
              <w:rPr>
                <w:rFonts w:cstheme="minorHAnsi"/>
                <w:sz w:val="18"/>
                <w:szCs w:val="18"/>
              </w:rPr>
            </w:pPr>
            <w:r w:rsidRPr="002A0214">
              <w:rPr>
                <w:rFonts w:cstheme="minorHAnsi"/>
                <w:sz w:val="18"/>
                <w:szCs w:val="18"/>
              </w:rPr>
              <w:t>7</w:t>
            </w:r>
          </w:p>
        </w:tc>
        <w:tc>
          <w:tcPr>
            <w:tcW w:w="1170" w:type="dxa"/>
            <w:vMerge/>
            <w:hideMark/>
          </w:tcPr>
          <w:p w14:paraId="5C73900C" w14:textId="77777777" w:rsidR="00C33EAC" w:rsidRPr="002A0214" w:rsidRDefault="00C33EAC">
            <w:pPr>
              <w:rPr>
                <w:rFonts w:cstheme="minorHAnsi"/>
                <w:sz w:val="18"/>
                <w:szCs w:val="18"/>
              </w:rPr>
            </w:pPr>
          </w:p>
        </w:tc>
        <w:tc>
          <w:tcPr>
            <w:tcW w:w="1980" w:type="dxa"/>
            <w:vMerge/>
            <w:hideMark/>
          </w:tcPr>
          <w:p w14:paraId="586A0F60" w14:textId="77777777" w:rsidR="00C33EAC" w:rsidRPr="002A0214" w:rsidRDefault="00C33EAC">
            <w:pPr>
              <w:rPr>
                <w:rFonts w:cstheme="minorHAnsi"/>
                <w:sz w:val="18"/>
                <w:szCs w:val="18"/>
              </w:rPr>
            </w:pPr>
          </w:p>
        </w:tc>
        <w:tc>
          <w:tcPr>
            <w:tcW w:w="1620" w:type="dxa"/>
            <w:vMerge/>
            <w:hideMark/>
          </w:tcPr>
          <w:p w14:paraId="77DCA8BE" w14:textId="77777777" w:rsidR="00C33EAC" w:rsidRPr="002A0214" w:rsidRDefault="00C33EAC">
            <w:pPr>
              <w:rPr>
                <w:rFonts w:cstheme="minorHAnsi"/>
                <w:sz w:val="18"/>
                <w:szCs w:val="18"/>
              </w:rPr>
            </w:pPr>
          </w:p>
        </w:tc>
        <w:tc>
          <w:tcPr>
            <w:tcW w:w="1350" w:type="dxa"/>
            <w:noWrap/>
            <w:hideMark/>
          </w:tcPr>
          <w:p w14:paraId="67427D2D" w14:textId="77777777" w:rsidR="00C33EAC" w:rsidRPr="002A0214" w:rsidRDefault="00C33EAC" w:rsidP="002A0214">
            <w:pPr>
              <w:jc w:val="center"/>
              <w:rPr>
                <w:rFonts w:cstheme="minorHAnsi"/>
                <w:sz w:val="18"/>
                <w:szCs w:val="18"/>
              </w:rPr>
            </w:pPr>
            <w:r w:rsidRPr="002A0214">
              <w:rPr>
                <w:rFonts w:cstheme="minorHAnsi"/>
                <w:sz w:val="18"/>
                <w:szCs w:val="18"/>
              </w:rPr>
              <w:t>2005-10-1</w:t>
            </w:r>
          </w:p>
        </w:tc>
        <w:tc>
          <w:tcPr>
            <w:tcW w:w="1440" w:type="dxa"/>
            <w:noWrap/>
            <w:hideMark/>
          </w:tcPr>
          <w:p w14:paraId="7CC926CC" w14:textId="77777777" w:rsidR="00C33EAC" w:rsidRPr="002A0214" w:rsidRDefault="00C33EAC" w:rsidP="002A0214">
            <w:pPr>
              <w:jc w:val="center"/>
              <w:rPr>
                <w:rFonts w:cstheme="minorHAnsi"/>
                <w:sz w:val="18"/>
                <w:szCs w:val="18"/>
              </w:rPr>
            </w:pPr>
            <w:r w:rsidRPr="002A0214">
              <w:rPr>
                <w:rFonts w:cstheme="minorHAnsi"/>
                <w:sz w:val="18"/>
                <w:szCs w:val="18"/>
              </w:rPr>
              <w:t>2006-5-12</w:t>
            </w:r>
          </w:p>
        </w:tc>
        <w:tc>
          <w:tcPr>
            <w:tcW w:w="1075" w:type="dxa"/>
            <w:noWrap/>
            <w:hideMark/>
          </w:tcPr>
          <w:p w14:paraId="4BE25F30" w14:textId="77777777" w:rsidR="00C33EAC" w:rsidRPr="002A0214" w:rsidRDefault="00C33EAC" w:rsidP="002A0214">
            <w:pPr>
              <w:jc w:val="center"/>
              <w:rPr>
                <w:rFonts w:cstheme="minorHAnsi"/>
                <w:sz w:val="18"/>
                <w:szCs w:val="18"/>
              </w:rPr>
            </w:pPr>
            <w:r w:rsidRPr="002A0214">
              <w:rPr>
                <w:rFonts w:cstheme="minorHAnsi"/>
                <w:sz w:val="18"/>
                <w:szCs w:val="18"/>
              </w:rPr>
              <w:t>6.00</w:t>
            </w:r>
          </w:p>
        </w:tc>
      </w:tr>
      <w:tr w:rsidR="002A0214" w:rsidRPr="00C33EAC" w14:paraId="78C97C0D" w14:textId="77777777" w:rsidTr="002A0214">
        <w:trPr>
          <w:trHeight w:val="288"/>
        </w:trPr>
        <w:tc>
          <w:tcPr>
            <w:tcW w:w="715" w:type="dxa"/>
            <w:noWrap/>
            <w:vAlign w:val="center"/>
            <w:hideMark/>
          </w:tcPr>
          <w:p w14:paraId="013D0755" w14:textId="77777777" w:rsidR="00C33EAC" w:rsidRPr="002A0214" w:rsidRDefault="00C33EAC" w:rsidP="002A0214">
            <w:pPr>
              <w:jc w:val="center"/>
              <w:rPr>
                <w:rFonts w:cstheme="minorHAnsi"/>
                <w:sz w:val="18"/>
                <w:szCs w:val="18"/>
              </w:rPr>
            </w:pPr>
            <w:r w:rsidRPr="002A0214">
              <w:rPr>
                <w:rFonts w:cstheme="minorHAnsi"/>
                <w:sz w:val="18"/>
                <w:szCs w:val="18"/>
              </w:rPr>
              <w:t>8</w:t>
            </w:r>
          </w:p>
        </w:tc>
        <w:tc>
          <w:tcPr>
            <w:tcW w:w="1170" w:type="dxa"/>
            <w:vMerge/>
            <w:hideMark/>
          </w:tcPr>
          <w:p w14:paraId="1D4EEA20" w14:textId="77777777" w:rsidR="00C33EAC" w:rsidRPr="002A0214" w:rsidRDefault="00C33EAC">
            <w:pPr>
              <w:rPr>
                <w:rFonts w:cstheme="minorHAnsi"/>
                <w:sz w:val="18"/>
                <w:szCs w:val="18"/>
              </w:rPr>
            </w:pPr>
          </w:p>
        </w:tc>
        <w:tc>
          <w:tcPr>
            <w:tcW w:w="1980" w:type="dxa"/>
            <w:vMerge/>
            <w:hideMark/>
          </w:tcPr>
          <w:p w14:paraId="77788179" w14:textId="77777777" w:rsidR="00C33EAC" w:rsidRPr="002A0214" w:rsidRDefault="00C33EAC">
            <w:pPr>
              <w:rPr>
                <w:rFonts w:cstheme="minorHAnsi"/>
                <w:sz w:val="18"/>
                <w:szCs w:val="18"/>
              </w:rPr>
            </w:pPr>
          </w:p>
        </w:tc>
        <w:tc>
          <w:tcPr>
            <w:tcW w:w="1620" w:type="dxa"/>
            <w:vMerge/>
            <w:hideMark/>
          </w:tcPr>
          <w:p w14:paraId="650BFEF8" w14:textId="77777777" w:rsidR="00C33EAC" w:rsidRPr="002A0214" w:rsidRDefault="00C33EAC">
            <w:pPr>
              <w:rPr>
                <w:rFonts w:cstheme="minorHAnsi"/>
                <w:sz w:val="18"/>
                <w:szCs w:val="18"/>
              </w:rPr>
            </w:pPr>
          </w:p>
        </w:tc>
        <w:tc>
          <w:tcPr>
            <w:tcW w:w="1350" w:type="dxa"/>
            <w:noWrap/>
            <w:hideMark/>
          </w:tcPr>
          <w:p w14:paraId="18416A01" w14:textId="77777777" w:rsidR="00C33EAC" w:rsidRPr="002A0214" w:rsidRDefault="00C33EAC" w:rsidP="002A0214">
            <w:pPr>
              <w:jc w:val="center"/>
              <w:rPr>
                <w:rFonts w:cstheme="minorHAnsi"/>
                <w:sz w:val="18"/>
                <w:szCs w:val="18"/>
              </w:rPr>
            </w:pPr>
            <w:r w:rsidRPr="002A0214">
              <w:rPr>
                <w:rFonts w:cstheme="minorHAnsi"/>
                <w:sz w:val="18"/>
                <w:szCs w:val="18"/>
              </w:rPr>
              <w:t>2006-10-1</w:t>
            </w:r>
          </w:p>
        </w:tc>
        <w:tc>
          <w:tcPr>
            <w:tcW w:w="1440" w:type="dxa"/>
            <w:noWrap/>
            <w:hideMark/>
          </w:tcPr>
          <w:p w14:paraId="208C7026" w14:textId="77777777" w:rsidR="00C33EAC" w:rsidRPr="002A0214" w:rsidRDefault="00C33EAC" w:rsidP="002A0214">
            <w:pPr>
              <w:jc w:val="center"/>
              <w:rPr>
                <w:rFonts w:cstheme="minorHAnsi"/>
                <w:sz w:val="18"/>
                <w:szCs w:val="18"/>
              </w:rPr>
            </w:pPr>
            <w:r w:rsidRPr="002A0214">
              <w:rPr>
                <w:rFonts w:cstheme="minorHAnsi"/>
                <w:sz w:val="18"/>
                <w:szCs w:val="18"/>
              </w:rPr>
              <w:t>2007-5-11</w:t>
            </w:r>
          </w:p>
        </w:tc>
        <w:tc>
          <w:tcPr>
            <w:tcW w:w="1075" w:type="dxa"/>
            <w:noWrap/>
            <w:hideMark/>
          </w:tcPr>
          <w:p w14:paraId="46B715BB" w14:textId="77777777" w:rsidR="00C33EAC" w:rsidRPr="002A0214" w:rsidRDefault="00C33EAC" w:rsidP="002A0214">
            <w:pPr>
              <w:jc w:val="center"/>
              <w:rPr>
                <w:rFonts w:cstheme="minorHAnsi"/>
                <w:sz w:val="18"/>
                <w:szCs w:val="18"/>
              </w:rPr>
            </w:pPr>
            <w:r w:rsidRPr="002A0214">
              <w:rPr>
                <w:rFonts w:cstheme="minorHAnsi"/>
                <w:sz w:val="18"/>
                <w:szCs w:val="18"/>
              </w:rPr>
              <w:t>6.00</w:t>
            </w:r>
          </w:p>
        </w:tc>
      </w:tr>
      <w:tr w:rsidR="002A0214" w:rsidRPr="00C33EAC" w14:paraId="247A03D7" w14:textId="77777777" w:rsidTr="002A0214">
        <w:trPr>
          <w:trHeight w:val="288"/>
        </w:trPr>
        <w:tc>
          <w:tcPr>
            <w:tcW w:w="715" w:type="dxa"/>
            <w:noWrap/>
            <w:vAlign w:val="center"/>
            <w:hideMark/>
          </w:tcPr>
          <w:p w14:paraId="64A8E5BF" w14:textId="77777777" w:rsidR="00C33EAC" w:rsidRPr="002A0214" w:rsidRDefault="00C33EAC" w:rsidP="002A0214">
            <w:pPr>
              <w:jc w:val="center"/>
              <w:rPr>
                <w:rFonts w:cstheme="minorHAnsi"/>
                <w:sz w:val="18"/>
                <w:szCs w:val="18"/>
              </w:rPr>
            </w:pPr>
            <w:r w:rsidRPr="002A0214">
              <w:rPr>
                <w:rFonts w:cstheme="minorHAnsi"/>
                <w:sz w:val="18"/>
                <w:szCs w:val="18"/>
              </w:rPr>
              <w:t>9</w:t>
            </w:r>
          </w:p>
        </w:tc>
        <w:tc>
          <w:tcPr>
            <w:tcW w:w="1170" w:type="dxa"/>
            <w:vMerge/>
            <w:hideMark/>
          </w:tcPr>
          <w:p w14:paraId="3E82C74C" w14:textId="77777777" w:rsidR="00C33EAC" w:rsidRPr="002A0214" w:rsidRDefault="00C33EAC">
            <w:pPr>
              <w:rPr>
                <w:rFonts w:cstheme="minorHAnsi"/>
                <w:sz w:val="18"/>
                <w:szCs w:val="18"/>
              </w:rPr>
            </w:pPr>
          </w:p>
        </w:tc>
        <w:tc>
          <w:tcPr>
            <w:tcW w:w="1980" w:type="dxa"/>
            <w:vMerge w:val="restart"/>
            <w:noWrap/>
            <w:hideMark/>
          </w:tcPr>
          <w:p w14:paraId="3A249290" w14:textId="737D1CAF" w:rsidR="00C33EAC" w:rsidRPr="002A0214" w:rsidRDefault="00B16B8B">
            <w:pPr>
              <w:rPr>
                <w:rFonts w:cstheme="minorHAnsi"/>
                <w:sz w:val="18"/>
                <w:szCs w:val="18"/>
              </w:rPr>
            </w:pPr>
            <w:r>
              <w:rPr>
                <w:rFonts w:cstheme="minorHAnsi"/>
                <w:sz w:val="18"/>
                <w:szCs w:val="18"/>
              </w:rPr>
              <w:fldChar w:fldCharType="begin" w:fldLock="1"/>
            </w:r>
            <w:r w:rsidR="00203C73">
              <w:rPr>
                <w:rFonts w:cstheme="minorHAnsi"/>
                <w:sz w:val="18"/>
                <w:szCs w:val="18"/>
              </w:rPr>
              <w:instrText>ADDIN CSL_CITATION {"citationItems":[{"id":"ITEM-1","itemData":{"DOI":"10.2134/agronj2005.0587","ISSN":"00021962","abstract":"There is a need for improved soil and water conservation in the corn (Zea mays L.)-soybean [Glycine max (L.) Merr.] rotation common to the upper Midwest, and an appropriate cover crop may fulfill this need. A corn-soybean rotation that included a rye (Secale cereale L.) cover crop was studied at two Minnesota locations in 2002 and 2003 to evaluate rye management method and timing for no-till soybean production. Fall-planted rye following corn harvest at Waseca and Rosemount was managed the next spring by: (i) mowing once, (ii) mowing twice, (iii) applying glyphosate herbicide once, (iv) applying herbicide twice, and (v) mowing once followed by applying herbicide, with four mow dates beginning 1 May separated by approximately 1 wk. Rye regrowth after mowing but before stem elongation in early to mid-May was similar to that of uncut rye but decreased dramatically when mowed at anthesis in early June. At Rosemount, low weed populations and the presence of the rye cover crop, when properly managed, had only a minimal affect on soybean yield, resulting in the one-pass mowing system being equally profitable as the no-rye two-pass herbicide system. At Waseca, where weed pressure was high, the rye cover crop treatments without subsequent herbicide application as well as the early one-pass herbicide applications did not provide adequate control, making these systems less profitable. Our research indicated soybean yields following a rye cover crop were often comparable to yields where no rye cover crop was grown, but economic returns were usually reduced. © American Society of Agronomy.","author":[{"dropping-particle":"","family":"Bruin","given":"Jason L.","non-dropping-particle":"De","parse-names":false,"suffix":""},{"dropping-particle":"","family":"Porter","given":"Paul M.","non-dropping-particle":"","parse-names":false,"suffix":""},{"dropping-particle":"","family":"Jordan","given":"Nicholas R.","non-dropping-particle":"","parse-names":false,"suffix":""}],"container-title":"Agronomy Journal","id":"ITEM-1","issue":"2","issued":{"date-parts":[["2005"]]},"page":"587-598","title":"Use of a rye cover crop following corn in rotation with soybean in the upper Midwest","type":"article-journal","volume":"97"},"uris":["http://www.mendeley.com/documents/?uuid=377c8219-5350-42ec-b0c5-cb202adacfbc"]}],"mendeley":{"formattedCitation":"(De Bruin et al. 2005)","manualFormatting":"Bruin et al., 2005","plainTextFormattedCitation":"(De Bruin et al. 2005)","previouslyFormattedCitation":"&lt;sup&gt;37&lt;/sup&gt;"},"properties":{"noteIndex":0},"schema":"https://github.com/citation-style-language/schema/raw/master/csl-citation.json"}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Bruin et al., 2005</w:t>
            </w:r>
            <w:r>
              <w:rPr>
                <w:rFonts w:cstheme="minorHAnsi"/>
                <w:sz w:val="18"/>
                <w:szCs w:val="18"/>
              </w:rPr>
              <w:fldChar w:fldCharType="end"/>
            </w:r>
          </w:p>
        </w:tc>
        <w:tc>
          <w:tcPr>
            <w:tcW w:w="1620" w:type="dxa"/>
            <w:vMerge w:val="restart"/>
            <w:noWrap/>
            <w:hideMark/>
          </w:tcPr>
          <w:p w14:paraId="281783FE" w14:textId="77777777" w:rsidR="00C33EAC" w:rsidRPr="002A0214" w:rsidRDefault="00C33EAC">
            <w:pPr>
              <w:rPr>
                <w:rFonts w:cstheme="minorHAnsi"/>
                <w:sz w:val="18"/>
                <w:szCs w:val="18"/>
              </w:rPr>
            </w:pPr>
            <w:r w:rsidRPr="002A0214">
              <w:rPr>
                <w:rFonts w:cstheme="minorHAnsi"/>
                <w:sz w:val="18"/>
                <w:szCs w:val="18"/>
              </w:rPr>
              <w:t>Rosemont, MN</w:t>
            </w:r>
          </w:p>
        </w:tc>
        <w:tc>
          <w:tcPr>
            <w:tcW w:w="1350" w:type="dxa"/>
            <w:noWrap/>
            <w:hideMark/>
          </w:tcPr>
          <w:p w14:paraId="292F6D68" w14:textId="77777777" w:rsidR="00C33EAC" w:rsidRPr="002A0214" w:rsidRDefault="00C33EAC" w:rsidP="002A0214">
            <w:pPr>
              <w:jc w:val="center"/>
              <w:rPr>
                <w:rFonts w:cstheme="minorHAnsi"/>
                <w:sz w:val="18"/>
                <w:szCs w:val="18"/>
              </w:rPr>
            </w:pPr>
            <w:r w:rsidRPr="002A0214">
              <w:rPr>
                <w:rFonts w:cstheme="minorHAnsi"/>
                <w:sz w:val="18"/>
                <w:szCs w:val="18"/>
              </w:rPr>
              <w:t>2001-10-25</w:t>
            </w:r>
          </w:p>
        </w:tc>
        <w:tc>
          <w:tcPr>
            <w:tcW w:w="1440" w:type="dxa"/>
            <w:noWrap/>
            <w:hideMark/>
          </w:tcPr>
          <w:p w14:paraId="1B850939" w14:textId="77777777" w:rsidR="00C33EAC" w:rsidRPr="002A0214" w:rsidRDefault="00C33EAC" w:rsidP="002A0214">
            <w:pPr>
              <w:jc w:val="center"/>
              <w:rPr>
                <w:rFonts w:cstheme="minorHAnsi"/>
                <w:sz w:val="18"/>
                <w:szCs w:val="18"/>
              </w:rPr>
            </w:pPr>
            <w:r w:rsidRPr="002A0214">
              <w:rPr>
                <w:rFonts w:cstheme="minorHAnsi"/>
                <w:sz w:val="18"/>
                <w:szCs w:val="18"/>
              </w:rPr>
              <w:t>2002-5-1</w:t>
            </w:r>
          </w:p>
        </w:tc>
        <w:tc>
          <w:tcPr>
            <w:tcW w:w="1075" w:type="dxa"/>
            <w:noWrap/>
            <w:hideMark/>
          </w:tcPr>
          <w:p w14:paraId="59BF8C66" w14:textId="77777777" w:rsidR="00C33EAC" w:rsidRPr="002A0214" w:rsidRDefault="00C33EAC" w:rsidP="002A0214">
            <w:pPr>
              <w:jc w:val="center"/>
              <w:rPr>
                <w:rFonts w:cstheme="minorHAnsi"/>
                <w:sz w:val="18"/>
                <w:szCs w:val="18"/>
              </w:rPr>
            </w:pPr>
            <w:r w:rsidRPr="002A0214">
              <w:rPr>
                <w:rFonts w:cstheme="minorHAnsi"/>
                <w:sz w:val="18"/>
                <w:szCs w:val="18"/>
              </w:rPr>
              <w:t>0.49</w:t>
            </w:r>
          </w:p>
        </w:tc>
      </w:tr>
      <w:tr w:rsidR="002A0214" w:rsidRPr="00C33EAC" w14:paraId="251235E7" w14:textId="77777777" w:rsidTr="002A0214">
        <w:trPr>
          <w:trHeight w:val="288"/>
        </w:trPr>
        <w:tc>
          <w:tcPr>
            <w:tcW w:w="715" w:type="dxa"/>
            <w:noWrap/>
            <w:vAlign w:val="center"/>
            <w:hideMark/>
          </w:tcPr>
          <w:p w14:paraId="77F22053" w14:textId="77777777" w:rsidR="00C33EAC" w:rsidRPr="002A0214" w:rsidRDefault="00C33EAC" w:rsidP="002A0214">
            <w:pPr>
              <w:jc w:val="center"/>
              <w:rPr>
                <w:rFonts w:cstheme="minorHAnsi"/>
                <w:sz w:val="18"/>
                <w:szCs w:val="18"/>
              </w:rPr>
            </w:pPr>
            <w:r w:rsidRPr="002A0214">
              <w:rPr>
                <w:rFonts w:cstheme="minorHAnsi"/>
                <w:sz w:val="18"/>
                <w:szCs w:val="18"/>
              </w:rPr>
              <w:t>10</w:t>
            </w:r>
          </w:p>
        </w:tc>
        <w:tc>
          <w:tcPr>
            <w:tcW w:w="1170" w:type="dxa"/>
            <w:vMerge/>
            <w:hideMark/>
          </w:tcPr>
          <w:p w14:paraId="1ECF0C76" w14:textId="77777777" w:rsidR="00C33EAC" w:rsidRPr="002A0214" w:rsidRDefault="00C33EAC">
            <w:pPr>
              <w:rPr>
                <w:rFonts w:cstheme="minorHAnsi"/>
                <w:sz w:val="18"/>
                <w:szCs w:val="18"/>
              </w:rPr>
            </w:pPr>
          </w:p>
        </w:tc>
        <w:tc>
          <w:tcPr>
            <w:tcW w:w="1980" w:type="dxa"/>
            <w:vMerge/>
            <w:hideMark/>
          </w:tcPr>
          <w:p w14:paraId="081DCB89" w14:textId="77777777" w:rsidR="00C33EAC" w:rsidRPr="002A0214" w:rsidRDefault="00C33EAC">
            <w:pPr>
              <w:rPr>
                <w:rFonts w:cstheme="minorHAnsi"/>
                <w:sz w:val="18"/>
                <w:szCs w:val="18"/>
              </w:rPr>
            </w:pPr>
          </w:p>
        </w:tc>
        <w:tc>
          <w:tcPr>
            <w:tcW w:w="1620" w:type="dxa"/>
            <w:vMerge/>
            <w:hideMark/>
          </w:tcPr>
          <w:p w14:paraId="7A15F0E0" w14:textId="77777777" w:rsidR="00C33EAC" w:rsidRPr="002A0214" w:rsidRDefault="00C33EAC">
            <w:pPr>
              <w:rPr>
                <w:rFonts w:cstheme="minorHAnsi"/>
                <w:sz w:val="18"/>
                <w:szCs w:val="18"/>
              </w:rPr>
            </w:pPr>
          </w:p>
        </w:tc>
        <w:tc>
          <w:tcPr>
            <w:tcW w:w="1350" w:type="dxa"/>
            <w:noWrap/>
            <w:hideMark/>
          </w:tcPr>
          <w:p w14:paraId="36C6C4BA" w14:textId="77777777" w:rsidR="00C33EAC" w:rsidRPr="002A0214" w:rsidRDefault="00C33EAC" w:rsidP="002A0214">
            <w:pPr>
              <w:jc w:val="center"/>
              <w:rPr>
                <w:rFonts w:cstheme="minorHAnsi"/>
                <w:sz w:val="18"/>
                <w:szCs w:val="18"/>
              </w:rPr>
            </w:pPr>
            <w:r w:rsidRPr="002A0214">
              <w:rPr>
                <w:rFonts w:cstheme="minorHAnsi"/>
                <w:sz w:val="18"/>
                <w:szCs w:val="18"/>
              </w:rPr>
              <w:t>2001-10-25</w:t>
            </w:r>
          </w:p>
        </w:tc>
        <w:tc>
          <w:tcPr>
            <w:tcW w:w="1440" w:type="dxa"/>
            <w:noWrap/>
            <w:hideMark/>
          </w:tcPr>
          <w:p w14:paraId="0275D716" w14:textId="77777777" w:rsidR="00C33EAC" w:rsidRPr="002A0214" w:rsidRDefault="00C33EAC" w:rsidP="002A0214">
            <w:pPr>
              <w:jc w:val="center"/>
              <w:rPr>
                <w:rFonts w:cstheme="minorHAnsi"/>
                <w:sz w:val="18"/>
                <w:szCs w:val="18"/>
              </w:rPr>
            </w:pPr>
            <w:r w:rsidRPr="002A0214">
              <w:rPr>
                <w:rFonts w:cstheme="minorHAnsi"/>
                <w:sz w:val="18"/>
                <w:szCs w:val="18"/>
              </w:rPr>
              <w:t>2002-5-8</w:t>
            </w:r>
          </w:p>
        </w:tc>
        <w:tc>
          <w:tcPr>
            <w:tcW w:w="1075" w:type="dxa"/>
            <w:noWrap/>
            <w:hideMark/>
          </w:tcPr>
          <w:p w14:paraId="7DC90D5A" w14:textId="77777777" w:rsidR="00C33EAC" w:rsidRPr="002A0214" w:rsidRDefault="00C33EAC" w:rsidP="002A0214">
            <w:pPr>
              <w:jc w:val="center"/>
              <w:rPr>
                <w:rFonts w:cstheme="minorHAnsi"/>
                <w:sz w:val="18"/>
                <w:szCs w:val="18"/>
              </w:rPr>
            </w:pPr>
            <w:r w:rsidRPr="002A0214">
              <w:rPr>
                <w:rFonts w:cstheme="minorHAnsi"/>
                <w:sz w:val="18"/>
                <w:szCs w:val="18"/>
              </w:rPr>
              <w:t>0.73</w:t>
            </w:r>
          </w:p>
        </w:tc>
      </w:tr>
      <w:tr w:rsidR="002A0214" w:rsidRPr="00C33EAC" w14:paraId="2501835C" w14:textId="77777777" w:rsidTr="002A0214">
        <w:trPr>
          <w:trHeight w:val="288"/>
        </w:trPr>
        <w:tc>
          <w:tcPr>
            <w:tcW w:w="715" w:type="dxa"/>
            <w:noWrap/>
            <w:vAlign w:val="center"/>
            <w:hideMark/>
          </w:tcPr>
          <w:p w14:paraId="46AAA13B" w14:textId="77777777" w:rsidR="00C33EAC" w:rsidRPr="002A0214" w:rsidRDefault="00C33EAC" w:rsidP="002A0214">
            <w:pPr>
              <w:jc w:val="center"/>
              <w:rPr>
                <w:rFonts w:cstheme="minorHAnsi"/>
                <w:sz w:val="18"/>
                <w:szCs w:val="18"/>
              </w:rPr>
            </w:pPr>
            <w:r w:rsidRPr="002A0214">
              <w:rPr>
                <w:rFonts w:cstheme="minorHAnsi"/>
                <w:sz w:val="18"/>
                <w:szCs w:val="18"/>
              </w:rPr>
              <w:t>11</w:t>
            </w:r>
          </w:p>
        </w:tc>
        <w:tc>
          <w:tcPr>
            <w:tcW w:w="1170" w:type="dxa"/>
            <w:vMerge/>
            <w:hideMark/>
          </w:tcPr>
          <w:p w14:paraId="1AF824C2" w14:textId="77777777" w:rsidR="00C33EAC" w:rsidRPr="002A0214" w:rsidRDefault="00C33EAC">
            <w:pPr>
              <w:rPr>
                <w:rFonts w:cstheme="minorHAnsi"/>
                <w:sz w:val="18"/>
                <w:szCs w:val="18"/>
              </w:rPr>
            </w:pPr>
          </w:p>
        </w:tc>
        <w:tc>
          <w:tcPr>
            <w:tcW w:w="1980" w:type="dxa"/>
            <w:vMerge/>
            <w:hideMark/>
          </w:tcPr>
          <w:p w14:paraId="3CA6F587" w14:textId="77777777" w:rsidR="00C33EAC" w:rsidRPr="002A0214" w:rsidRDefault="00C33EAC">
            <w:pPr>
              <w:rPr>
                <w:rFonts w:cstheme="minorHAnsi"/>
                <w:sz w:val="18"/>
                <w:szCs w:val="18"/>
              </w:rPr>
            </w:pPr>
          </w:p>
        </w:tc>
        <w:tc>
          <w:tcPr>
            <w:tcW w:w="1620" w:type="dxa"/>
            <w:vMerge/>
            <w:hideMark/>
          </w:tcPr>
          <w:p w14:paraId="6C2607B8" w14:textId="77777777" w:rsidR="00C33EAC" w:rsidRPr="002A0214" w:rsidRDefault="00C33EAC">
            <w:pPr>
              <w:rPr>
                <w:rFonts w:cstheme="minorHAnsi"/>
                <w:sz w:val="18"/>
                <w:szCs w:val="18"/>
              </w:rPr>
            </w:pPr>
          </w:p>
        </w:tc>
        <w:tc>
          <w:tcPr>
            <w:tcW w:w="1350" w:type="dxa"/>
            <w:noWrap/>
            <w:hideMark/>
          </w:tcPr>
          <w:p w14:paraId="0A030938" w14:textId="77777777" w:rsidR="00C33EAC" w:rsidRPr="002A0214" w:rsidRDefault="00C33EAC" w:rsidP="002A0214">
            <w:pPr>
              <w:jc w:val="center"/>
              <w:rPr>
                <w:rFonts w:cstheme="minorHAnsi"/>
                <w:sz w:val="18"/>
                <w:szCs w:val="18"/>
              </w:rPr>
            </w:pPr>
            <w:r w:rsidRPr="002A0214">
              <w:rPr>
                <w:rFonts w:cstheme="minorHAnsi"/>
                <w:sz w:val="18"/>
                <w:szCs w:val="18"/>
              </w:rPr>
              <w:t>2001-10-25</w:t>
            </w:r>
          </w:p>
        </w:tc>
        <w:tc>
          <w:tcPr>
            <w:tcW w:w="1440" w:type="dxa"/>
            <w:noWrap/>
            <w:hideMark/>
          </w:tcPr>
          <w:p w14:paraId="3185680F" w14:textId="77777777" w:rsidR="00C33EAC" w:rsidRPr="002A0214" w:rsidRDefault="00C33EAC" w:rsidP="002A0214">
            <w:pPr>
              <w:jc w:val="center"/>
              <w:rPr>
                <w:rFonts w:cstheme="minorHAnsi"/>
                <w:sz w:val="18"/>
                <w:szCs w:val="18"/>
              </w:rPr>
            </w:pPr>
            <w:r w:rsidRPr="002A0214">
              <w:rPr>
                <w:rFonts w:cstheme="minorHAnsi"/>
                <w:sz w:val="18"/>
                <w:szCs w:val="18"/>
              </w:rPr>
              <w:t>2002-5-15</w:t>
            </w:r>
          </w:p>
        </w:tc>
        <w:tc>
          <w:tcPr>
            <w:tcW w:w="1075" w:type="dxa"/>
            <w:noWrap/>
            <w:hideMark/>
          </w:tcPr>
          <w:p w14:paraId="65F5E28F" w14:textId="77777777" w:rsidR="00C33EAC" w:rsidRPr="002A0214" w:rsidRDefault="00C33EAC" w:rsidP="002A0214">
            <w:pPr>
              <w:jc w:val="center"/>
              <w:rPr>
                <w:rFonts w:cstheme="minorHAnsi"/>
                <w:sz w:val="18"/>
                <w:szCs w:val="18"/>
              </w:rPr>
            </w:pPr>
            <w:r w:rsidRPr="002A0214">
              <w:rPr>
                <w:rFonts w:cstheme="minorHAnsi"/>
                <w:sz w:val="18"/>
                <w:szCs w:val="18"/>
              </w:rPr>
              <w:t>1.03</w:t>
            </w:r>
          </w:p>
        </w:tc>
      </w:tr>
      <w:tr w:rsidR="002A0214" w:rsidRPr="00C33EAC" w14:paraId="79842A17" w14:textId="77777777" w:rsidTr="002A0214">
        <w:trPr>
          <w:trHeight w:val="288"/>
        </w:trPr>
        <w:tc>
          <w:tcPr>
            <w:tcW w:w="715" w:type="dxa"/>
            <w:noWrap/>
            <w:vAlign w:val="center"/>
            <w:hideMark/>
          </w:tcPr>
          <w:p w14:paraId="46191A1E" w14:textId="77777777" w:rsidR="00C33EAC" w:rsidRPr="002A0214" w:rsidRDefault="00C33EAC" w:rsidP="002A0214">
            <w:pPr>
              <w:jc w:val="center"/>
              <w:rPr>
                <w:rFonts w:cstheme="minorHAnsi"/>
                <w:sz w:val="18"/>
                <w:szCs w:val="18"/>
              </w:rPr>
            </w:pPr>
            <w:r w:rsidRPr="002A0214">
              <w:rPr>
                <w:rFonts w:cstheme="minorHAnsi"/>
                <w:sz w:val="18"/>
                <w:szCs w:val="18"/>
              </w:rPr>
              <w:lastRenderedPageBreak/>
              <w:t>12</w:t>
            </w:r>
          </w:p>
        </w:tc>
        <w:tc>
          <w:tcPr>
            <w:tcW w:w="1170" w:type="dxa"/>
            <w:vMerge/>
            <w:hideMark/>
          </w:tcPr>
          <w:p w14:paraId="4C0BC57E" w14:textId="77777777" w:rsidR="00C33EAC" w:rsidRPr="002A0214" w:rsidRDefault="00C33EAC">
            <w:pPr>
              <w:rPr>
                <w:rFonts w:cstheme="minorHAnsi"/>
                <w:sz w:val="18"/>
                <w:szCs w:val="18"/>
              </w:rPr>
            </w:pPr>
          </w:p>
        </w:tc>
        <w:tc>
          <w:tcPr>
            <w:tcW w:w="1980" w:type="dxa"/>
            <w:vMerge/>
            <w:hideMark/>
          </w:tcPr>
          <w:p w14:paraId="7AA44F62" w14:textId="77777777" w:rsidR="00C33EAC" w:rsidRPr="002A0214" w:rsidRDefault="00C33EAC">
            <w:pPr>
              <w:rPr>
                <w:rFonts w:cstheme="minorHAnsi"/>
                <w:sz w:val="18"/>
                <w:szCs w:val="18"/>
              </w:rPr>
            </w:pPr>
          </w:p>
        </w:tc>
        <w:tc>
          <w:tcPr>
            <w:tcW w:w="1620" w:type="dxa"/>
            <w:vMerge/>
            <w:hideMark/>
          </w:tcPr>
          <w:p w14:paraId="0C864FED" w14:textId="77777777" w:rsidR="00C33EAC" w:rsidRPr="002A0214" w:rsidRDefault="00C33EAC">
            <w:pPr>
              <w:rPr>
                <w:rFonts w:cstheme="minorHAnsi"/>
                <w:sz w:val="18"/>
                <w:szCs w:val="18"/>
              </w:rPr>
            </w:pPr>
          </w:p>
        </w:tc>
        <w:tc>
          <w:tcPr>
            <w:tcW w:w="1350" w:type="dxa"/>
            <w:noWrap/>
            <w:hideMark/>
          </w:tcPr>
          <w:p w14:paraId="17B4EB2D" w14:textId="77777777" w:rsidR="00C33EAC" w:rsidRPr="002A0214" w:rsidRDefault="00C33EAC" w:rsidP="002A0214">
            <w:pPr>
              <w:jc w:val="center"/>
              <w:rPr>
                <w:rFonts w:cstheme="minorHAnsi"/>
                <w:sz w:val="18"/>
                <w:szCs w:val="18"/>
              </w:rPr>
            </w:pPr>
            <w:r w:rsidRPr="002A0214">
              <w:rPr>
                <w:rFonts w:cstheme="minorHAnsi"/>
                <w:sz w:val="18"/>
                <w:szCs w:val="18"/>
              </w:rPr>
              <w:t>2001-10-25</w:t>
            </w:r>
          </w:p>
        </w:tc>
        <w:tc>
          <w:tcPr>
            <w:tcW w:w="1440" w:type="dxa"/>
            <w:noWrap/>
            <w:hideMark/>
          </w:tcPr>
          <w:p w14:paraId="12AEDA0B" w14:textId="77777777" w:rsidR="00C33EAC" w:rsidRPr="002A0214" w:rsidRDefault="00C33EAC" w:rsidP="002A0214">
            <w:pPr>
              <w:jc w:val="center"/>
              <w:rPr>
                <w:rFonts w:cstheme="minorHAnsi"/>
                <w:sz w:val="18"/>
                <w:szCs w:val="18"/>
              </w:rPr>
            </w:pPr>
            <w:r w:rsidRPr="002A0214">
              <w:rPr>
                <w:rFonts w:cstheme="minorHAnsi"/>
                <w:sz w:val="18"/>
                <w:szCs w:val="18"/>
              </w:rPr>
              <w:t>2002-5-22</w:t>
            </w:r>
          </w:p>
        </w:tc>
        <w:tc>
          <w:tcPr>
            <w:tcW w:w="1075" w:type="dxa"/>
            <w:noWrap/>
            <w:hideMark/>
          </w:tcPr>
          <w:p w14:paraId="58EF906A" w14:textId="77777777" w:rsidR="00C33EAC" w:rsidRPr="002A0214" w:rsidRDefault="00C33EAC" w:rsidP="002A0214">
            <w:pPr>
              <w:jc w:val="center"/>
              <w:rPr>
                <w:rFonts w:cstheme="minorHAnsi"/>
                <w:sz w:val="18"/>
                <w:szCs w:val="18"/>
              </w:rPr>
            </w:pPr>
            <w:r w:rsidRPr="002A0214">
              <w:rPr>
                <w:rFonts w:cstheme="minorHAnsi"/>
                <w:sz w:val="18"/>
                <w:szCs w:val="18"/>
              </w:rPr>
              <w:t>1.80</w:t>
            </w:r>
          </w:p>
        </w:tc>
      </w:tr>
      <w:tr w:rsidR="002A0214" w:rsidRPr="00C33EAC" w14:paraId="1997BE4B" w14:textId="77777777" w:rsidTr="002A0214">
        <w:trPr>
          <w:trHeight w:val="288"/>
        </w:trPr>
        <w:tc>
          <w:tcPr>
            <w:tcW w:w="715" w:type="dxa"/>
            <w:noWrap/>
            <w:vAlign w:val="center"/>
            <w:hideMark/>
          </w:tcPr>
          <w:p w14:paraId="5E4FB0A9" w14:textId="77777777" w:rsidR="00C33EAC" w:rsidRPr="002A0214" w:rsidRDefault="00C33EAC" w:rsidP="002A0214">
            <w:pPr>
              <w:jc w:val="center"/>
              <w:rPr>
                <w:rFonts w:cstheme="minorHAnsi"/>
                <w:sz w:val="18"/>
                <w:szCs w:val="18"/>
              </w:rPr>
            </w:pPr>
            <w:r w:rsidRPr="002A0214">
              <w:rPr>
                <w:rFonts w:cstheme="minorHAnsi"/>
                <w:sz w:val="18"/>
                <w:szCs w:val="18"/>
              </w:rPr>
              <w:t>13</w:t>
            </w:r>
          </w:p>
        </w:tc>
        <w:tc>
          <w:tcPr>
            <w:tcW w:w="1170" w:type="dxa"/>
            <w:vMerge/>
            <w:hideMark/>
          </w:tcPr>
          <w:p w14:paraId="32392A6C" w14:textId="77777777" w:rsidR="00C33EAC" w:rsidRPr="002A0214" w:rsidRDefault="00C33EAC">
            <w:pPr>
              <w:rPr>
                <w:rFonts w:cstheme="minorHAnsi"/>
                <w:sz w:val="18"/>
                <w:szCs w:val="18"/>
              </w:rPr>
            </w:pPr>
          </w:p>
        </w:tc>
        <w:tc>
          <w:tcPr>
            <w:tcW w:w="1980" w:type="dxa"/>
            <w:vMerge/>
            <w:hideMark/>
          </w:tcPr>
          <w:p w14:paraId="561D41B5" w14:textId="77777777" w:rsidR="00C33EAC" w:rsidRPr="002A0214" w:rsidRDefault="00C33EAC">
            <w:pPr>
              <w:rPr>
                <w:rFonts w:cstheme="minorHAnsi"/>
                <w:sz w:val="18"/>
                <w:szCs w:val="18"/>
              </w:rPr>
            </w:pPr>
          </w:p>
        </w:tc>
        <w:tc>
          <w:tcPr>
            <w:tcW w:w="1620" w:type="dxa"/>
            <w:vMerge/>
            <w:hideMark/>
          </w:tcPr>
          <w:p w14:paraId="3B6E99BE" w14:textId="77777777" w:rsidR="00C33EAC" w:rsidRPr="002A0214" w:rsidRDefault="00C33EAC">
            <w:pPr>
              <w:rPr>
                <w:rFonts w:cstheme="minorHAnsi"/>
                <w:sz w:val="18"/>
                <w:szCs w:val="18"/>
              </w:rPr>
            </w:pPr>
          </w:p>
        </w:tc>
        <w:tc>
          <w:tcPr>
            <w:tcW w:w="1350" w:type="dxa"/>
            <w:noWrap/>
            <w:hideMark/>
          </w:tcPr>
          <w:p w14:paraId="1D0CD176" w14:textId="77777777" w:rsidR="00C33EAC" w:rsidRPr="002A0214" w:rsidRDefault="00C33EAC" w:rsidP="002A0214">
            <w:pPr>
              <w:jc w:val="center"/>
              <w:rPr>
                <w:rFonts w:cstheme="minorHAnsi"/>
                <w:sz w:val="18"/>
                <w:szCs w:val="18"/>
              </w:rPr>
            </w:pPr>
            <w:r w:rsidRPr="002A0214">
              <w:rPr>
                <w:rFonts w:cstheme="minorHAnsi"/>
                <w:sz w:val="18"/>
                <w:szCs w:val="18"/>
              </w:rPr>
              <w:t>2002-11-1</w:t>
            </w:r>
          </w:p>
        </w:tc>
        <w:tc>
          <w:tcPr>
            <w:tcW w:w="1440" w:type="dxa"/>
            <w:noWrap/>
            <w:hideMark/>
          </w:tcPr>
          <w:p w14:paraId="0FCC61A1" w14:textId="77777777" w:rsidR="00C33EAC" w:rsidRPr="002A0214" w:rsidRDefault="00C33EAC" w:rsidP="002A0214">
            <w:pPr>
              <w:jc w:val="center"/>
              <w:rPr>
                <w:rFonts w:cstheme="minorHAnsi"/>
                <w:sz w:val="18"/>
                <w:szCs w:val="18"/>
              </w:rPr>
            </w:pPr>
            <w:r w:rsidRPr="002A0214">
              <w:rPr>
                <w:rFonts w:cstheme="minorHAnsi"/>
                <w:sz w:val="18"/>
                <w:szCs w:val="18"/>
              </w:rPr>
              <w:t>2003-5-13</w:t>
            </w:r>
          </w:p>
        </w:tc>
        <w:tc>
          <w:tcPr>
            <w:tcW w:w="1075" w:type="dxa"/>
            <w:noWrap/>
            <w:hideMark/>
          </w:tcPr>
          <w:p w14:paraId="2ECA1516" w14:textId="77777777" w:rsidR="00C33EAC" w:rsidRPr="002A0214" w:rsidRDefault="00C33EAC" w:rsidP="002A0214">
            <w:pPr>
              <w:jc w:val="center"/>
              <w:rPr>
                <w:rFonts w:cstheme="minorHAnsi"/>
                <w:sz w:val="18"/>
                <w:szCs w:val="18"/>
              </w:rPr>
            </w:pPr>
            <w:r w:rsidRPr="002A0214">
              <w:rPr>
                <w:rFonts w:cstheme="minorHAnsi"/>
                <w:sz w:val="18"/>
                <w:szCs w:val="18"/>
              </w:rPr>
              <w:t>0.15</w:t>
            </w:r>
          </w:p>
        </w:tc>
      </w:tr>
      <w:tr w:rsidR="002A0214" w:rsidRPr="00C33EAC" w14:paraId="70577655" w14:textId="77777777" w:rsidTr="002A0214">
        <w:trPr>
          <w:trHeight w:val="288"/>
        </w:trPr>
        <w:tc>
          <w:tcPr>
            <w:tcW w:w="715" w:type="dxa"/>
            <w:noWrap/>
            <w:vAlign w:val="center"/>
            <w:hideMark/>
          </w:tcPr>
          <w:p w14:paraId="6D6BF9CB" w14:textId="77777777" w:rsidR="00C33EAC" w:rsidRPr="002A0214" w:rsidRDefault="00C33EAC" w:rsidP="002A0214">
            <w:pPr>
              <w:jc w:val="center"/>
              <w:rPr>
                <w:rFonts w:cstheme="minorHAnsi"/>
                <w:sz w:val="18"/>
                <w:szCs w:val="18"/>
              </w:rPr>
            </w:pPr>
            <w:r w:rsidRPr="002A0214">
              <w:rPr>
                <w:rFonts w:cstheme="minorHAnsi"/>
                <w:sz w:val="18"/>
                <w:szCs w:val="18"/>
              </w:rPr>
              <w:t>14</w:t>
            </w:r>
          </w:p>
        </w:tc>
        <w:tc>
          <w:tcPr>
            <w:tcW w:w="1170" w:type="dxa"/>
            <w:vMerge/>
            <w:hideMark/>
          </w:tcPr>
          <w:p w14:paraId="625AC393" w14:textId="77777777" w:rsidR="00C33EAC" w:rsidRPr="002A0214" w:rsidRDefault="00C33EAC">
            <w:pPr>
              <w:rPr>
                <w:rFonts w:cstheme="minorHAnsi"/>
                <w:sz w:val="18"/>
                <w:szCs w:val="18"/>
              </w:rPr>
            </w:pPr>
          </w:p>
        </w:tc>
        <w:tc>
          <w:tcPr>
            <w:tcW w:w="1980" w:type="dxa"/>
            <w:vMerge/>
            <w:hideMark/>
          </w:tcPr>
          <w:p w14:paraId="4F0DCEB8" w14:textId="77777777" w:rsidR="00C33EAC" w:rsidRPr="002A0214" w:rsidRDefault="00C33EAC">
            <w:pPr>
              <w:rPr>
                <w:rFonts w:cstheme="minorHAnsi"/>
                <w:sz w:val="18"/>
                <w:szCs w:val="18"/>
              </w:rPr>
            </w:pPr>
          </w:p>
        </w:tc>
        <w:tc>
          <w:tcPr>
            <w:tcW w:w="1620" w:type="dxa"/>
            <w:vMerge/>
            <w:hideMark/>
          </w:tcPr>
          <w:p w14:paraId="5FC04D65" w14:textId="77777777" w:rsidR="00C33EAC" w:rsidRPr="002A0214" w:rsidRDefault="00C33EAC">
            <w:pPr>
              <w:rPr>
                <w:rFonts w:cstheme="minorHAnsi"/>
                <w:sz w:val="18"/>
                <w:szCs w:val="18"/>
              </w:rPr>
            </w:pPr>
          </w:p>
        </w:tc>
        <w:tc>
          <w:tcPr>
            <w:tcW w:w="1350" w:type="dxa"/>
            <w:noWrap/>
            <w:hideMark/>
          </w:tcPr>
          <w:p w14:paraId="6F6612C0" w14:textId="77777777" w:rsidR="00C33EAC" w:rsidRPr="002A0214" w:rsidRDefault="00C33EAC" w:rsidP="002A0214">
            <w:pPr>
              <w:jc w:val="center"/>
              <w:rPr>
                <w:rFonts w:cstheme="minorHAnsi"/>
                <w:sz w:val="18"/>
                <w:szCs w:val="18"/>
              </w:rPr>
            </w:pPr>
            <w:r w:rsidRPr="002A0214">
              <w:rPr>
                <w:rFonts w:cstheme="minorHAnsi"/>
                <w:sz w:val="18"/>
                <w:szCs w:val="18"/>
              </w:rPr>
              <w:t>2002-11-1</w:t>
            </w:r>
          </w:p>
        </w:tc>
        <w:tc>
          <w:tcPr>
            <w:tcW w:w="1440" w:type="dxa"/>
            <w:noWrap/>
            <w:hideMark/>
          </w:tcPr>
          <w:p w14:paraId="39EA41A4" w14:textId="77777777" w:rsidR="00C33EAC" w:rsidRPr="002A0214" w:rsidRDefault="00C33EAC" w:rsidP="002A0214">
            <w:pPr>
              <w:jc w:val="center"/>
              <w:rPr>
                <w:rFonts w:cstheme="minorHAnsi"/>
                <w:sz w:val="18"/>
                <w:szCs w:val="18"/>
              </w:rPr>
            </w:pPr>
            <w:r w:rsidRPr="002A0214">
              <w:rPr>
                <w:rFonts w:cstheme="minorHAnsi"/>
                <w:sz w:val="18"/>
                <w:szCs w:val="18"/>
              </w:rPr>
              <w:t>2003-5-23</w:t>
            </w:r>
          </w:p>
        </w:tc>
        <w:tc>
          <w:tcPr>
            <w:tcW w:w="1075" w:type="dxa"/>
            <w:noWrap/>
            <w:hideMark/>
          </w:tcPr>
          <w:p w14:paraId="6AE50E03" w14:textId="77777777" w:rsidR="00C33EAC" w:rsidRPr="002A0214" w:rsidRDefault="00C33EAC" w:rsidP="002A0214">
            <w:pPr>
              <w:jc w:val="center"/>
              <w:rPr>
                <w:rFonts w:cstheme="minorHAnsi"/>
                <w:sz w:val="18"/>
                <w:szCs w:val="18"/>
              </w:rPr>
            </w:pPr>
            <w:r w:rsidRPr="002A0214">
              <w:rPr>
                <w:rFonts w:cstheme="minorHAnsi"/>
                <w:sz w:val="18"/>
                <w:szCs w:val="18"/>
              </w:rPr>
              <w:t>0.41</w:t>
            </w:r>
          </w:p>
        </w:tc>
      </w:tr>
      <w:tr w:rsidR="002A0214" w:rsidRPr="00C33EAC" w14:paraId="3E6763BE" w14:textId="77777777" w:rsidTr="002A0214">
        <w:trPr>
          <w:trHeight w:val="288"/>
        </w:trPr>
        <w:tc>
          <w:tcPr>
            <w:tcW w:w="715" w:type="dxa"/>
            <w:noWrap/>
            <w:vAlign w:val="center"/>
            <w:hideMark/>
          </w:tcPr>
          <w:p w14:paraId="666394C9" w14:textId="77777777" w:rsidR="00C33EAC" w:rsidRPr="002A0214" w:rsidRDefault="00C33EAC" w:rsidP="002A0214">
            <w:pPr>
              <w:jc w:val="center"/>
              <w:rPr>
                <w:rFonts w:cstheme="minorHAnsi"/>
                <w:sz w:val="18"/>
                <w:szCs w:val="18"/>
              </w:rPr>
            </w:pPr>
            <w:r w:rsidRPr="002A0214">
              <w:rPr>
                <w:rFonts w:cstheme="minorHAnsi"/>
                <w:sz w:val="18"/>
                <w:szCs w:val="18"/>
              </w:rPr>
              <w:t>15</w:t>
            </w:r>
          </w:p>
        </w:tc>
        <w:tc>
          <w:tcPr>
            <w:tcW w:w="1170" w:type="dxa"/>
            <w:vMerge/>
            <w:hideMark/>
          </w:tcPr>
          <w:p w14:paraId="154FD13E" w14:textId="77777777" w:rsidR="00C33EAC" w:rsidRPr="002A0214" w:rsidRDefault="00C33EAC">
            <w:pPr>
              <w:rPr>
                <w:rFonts w:cstheme="minorHAnsi"/>
                <w:sz w:val="18"/>
                <w:szCs w:val="18"/>
              </w:rPr>
            </w:pPr>
          </w:p>
        </w:tc>
        <w:tc>
          <w:tcPr>
            <w:tcW w:w="1980" w:type="dxa"/>
            <w:vMerge/>
            <w:hideMark/>
          </w:tcPr>
          <w:p w14:paraId="321AF26B" w14:textId="77777777" w:rsidR="00C33EAC" w:rsidRPr="002A0214" w:rsidRDefault="00C33EAC">
            <w:pPr>
              <w:rPr>
                <w:rFonts w:cstheme="minorHAnsi"/>
                <w:sz w:val="18"/>
                <w:szCs w:val="18"/>
              </w:rPr>
            </w:pPr>
          </w:p>
        </w:tc>
        <w:tc>
          <w:tcPr>
            <w:tcW w:w="1620" w:type="dxa"/>
            <w:vMerge/>
            <w:hideMark/>
          </w:tcPr>
          <w:p w14:paraId="4ED2C3DE" w14:textId="77777777" w:rsidR="00C33EAC" w:rsidRPr="002A0214" w:rsidRDefault="00C33EAC">
            <w:pPr>
              <w:rPr>
                <w:rFonts w:cstheme="minorHAnsi"/>
                <w:sz w:val="18"/>
                <w:szCs w:val="18"/>
              </w:rPr>
            </w:pPr>
          </w:p>
        </w:tc>
        <w:tc>
          <w:tcPr>
            <w:tcW w:w="1350" w:type="dxa"/>
            <w:noWrap/>
            <w:hideMark/>
          </w:tcPr>
          <w:p w14:paraId="06B1030E" w14:textId="77777777" w:rsidR="00C33EAC" w:rsidRPr="002A0214" w:rsidRDefault="00C33EAC" w:rsidP="002A0214">
            <w:pPr>
              <w:jc w:val="center"/>
              <w:rPr>
                <w:rFonts w:cstheme="minorHAnsi"/>
                <w:sz w:val="18"/>
                <w:szCs w:val="18"/>
              </w:rPr>
            </w:pPr>
            <w:r w:rsidRPr="002A0214">
              <w:rPr>
                <w:rFonts w:cstheme="minorHAnsi"/>
                <w:sz w:val="18"/>
                <w:szCs w:val="18"/>
              </w:rPr>
              <w:t>2002-11-1</w:t>
            </w:r>
          </w:p>
        </w:tc>
        <w:tc>
          <w:tcPr>
            <w:tcW w:w="1440" w:type="dxa"/>
            <w:noWrap/>
            <w:hideMark/>
          </w:tcPr>
          <w:p w14:paraId="4FCED6AC" w14:textId="77777777" w:rsidR="00C33EAC" w:rsidRPr="002A0214" w:rsidRDefault="00C33EAC" w:rsidP="002A0214">
            <w:pPr>
              <w:jc w:val="center"/>
              <w:rPr>
                <w:rFonts w:cstheme="minorHAnsi"/>
                <w:sz w:val="18"/>
                <w:szCs w:val="18"/>
              </w:rPr>
            </w:pPr>
            <w:r w:rsidRPr="002A0214">
              <w:rPr>
                <w:rFonts w:cstheme="minorHAnsi"/>
                <w:sz w:val="18"/>
                <w:szCs w:val="18"/>
              </w:rPr>
              <w:t>2003-6-2</w:t>
            </w:r>
          </w:p>
        </w:tc>
        <w:tc>
          <w:tcPr>
            <w:tcW w:w="1075" w:type="dxa"/>
            <w:noWrap/>
            <w:hideMark/>
          </w:tcPr>
          <w:p w14:paraId="4D0E733A" w14:textId="77777777" w:rsidR="00C33EAC" w:rsidRPr="002A0214" w:rsidRDefault="00C33EAC" w:rsidP="002A0214">
            <w:pPr>
              <w:jc w:val="center"/>
              <w:rPr>
                <w:rFonts w:cstheme="minorHAnsi"/>
                <w:sz w:val="18"/>
                <w:szCs w:val="18"/>
              </w:rPr>
            </w:pPr>
            <w:r w:rsidRPr="002A0214">
              <w:rPr>
                <w:rFonts w:cstheme="minorHAnsi"/>
                <w:sz w:val="18"/>
                <w:szCs w:val="18"/>
              </w:rPr>
              <w:t>1.42</w:t>
            </w:r>
          </w:p>
        </w:tc>
      </w:tr>
      <w:tr w:rsidR="002A0214" w:rsidRPr="00C33EAC" w14:paraId="318083D8" w14:textId="77777777" w:rsidTr="002A0214">
        <w:trPr>
          <w:trHeight w:val="288"/>
        </w:trPr>
        <w:tc>
          <w:tcPr>
            <w:tcW w:w="715" w:type="dxa"/>
            <w:noWrap/>
            <w:vAlign w:val="center"/>
            <w:hideMark/>
          </w:tcPr>
          <w:p w14:paraId="1F6A4A8A" w14:textId="77777777" w:rsidR="00C33EAC" w:rsidRPr="002A0214" w:rsidRDefault="00C33EAC" w:rsidP="002A0214">
            <w:pPr>
              <w:jc w:val="center"/>
              <w:rPr>
                <w:rFonts w:cstheme="minorHAnsi"/>
                <w:sz w:val="18"/>
                <w:szCs w:val="18"/>
              </w:rPr>
            </w:pPr>
            <w:r w:rsidRPr="002A0214">
              <w:rPr>
                <w:rFonts w:cstheme="minorHAnsi"/>
                <w:sz w:val="18"/>
                <w:szCs w:val="18"/>
              </w:rPr>
              <w:t>16</w:t>
            </w:r>
          </w:p>
        </w:tc>
        <w:tc>
          <w:tcPr>
            <w:tcW w:w="1170" w:type="dxa"/>
            <w:vMerge/>
            <w:hideMark/>
          </w:tcPr>
          <w:p w14:paraId="4BBA53CB" w14:textId="77777777" w:rsidR="00C33EAC" w:rsidRPr="002A0214" w:rsidRDefault="00C33EAC">
            <w:pPr>
              <w:rPr>
                <w:rFonts w:cstheme="minorHAnsi"/>
                <w:sz w:val="18"/>
                <w:szCs w:val="18"/>
              </w:rPr>
            </w:pPr>
          </w:p>
        </w:tc>
        <w:tc>
          <w:tcPr>
            <w:tcW w:w="1980" w:type="dxa"/>
            <w:vMerge/>
            <w:hideMark/>
          </w:tcPr>
          <w:p w14:paraId="462D6D69" w14:textId="77777777" w:rsidR="00C33EAC" w:rsidRPr="002A0214" w:rsidRDefault="00C33EAC">
            <w:pPr>
              <w:rPr>
                <w:rFonts w:cstheme="minorHAnsi"/>
                <w:sz w:val="18"/>
                <w:szCs w:val="18"/>
              </w:rPr>
            </w:pPr>
          </w:p>
        </w:tc>
        <w:tc>
          <w:tcPr>
            <w:tcW w:w="1620" w:type="dxa"/>
            <w:vMerge/>
            <w:hideMark/>
          </w:tcPr>
          <w:p w14:paraId="57CB26BE" w14:textId="77777777" w:rsidR="00C33EAC" w:rsidRPr="002A0214" w:rsidRDefault="00C33EAC">
            <w:pPr>
              <w:rPr>
                <w:rFonts w:cstheme="minorHAnsi"/>
                <w:sz w:val="18"/>
                <w:szCs w:val="18"/>
              </w:rPr>
            </w:pPr>
          </w:p>
        </w:tc>
        <w:tc>
          <w:tcPr>
            <w:tcW w:w="1350" w:type="dxa"/>
            <w:noWrap/>
            <w:hideMark/>
          </w:tcPr>
          <w:p w14:paraId="279A1972" w14:textId="77777777" w:rsidR="00C33EAC" w:rsidRPr="002A0214" w:rsidRDefault="00C33EAC" w:rsidP="002A0214">
            <w:pPr>
              <w:jc w:val="center"/>
              <w:rPr>
                <w:rFonts w:cstheme="minorHAnsi"/>
                <w:sz w:val="18"/>
                <w:szCs w:val="18"/>
              </w:rPr>
            </w:pPr>
            <w:r w:rsidRPr="002A0214">
              <w:rPr>
                <w:rFonts w:cstheme="minorHAnsi"/>
                <w:sz w:val="18"/>
                <w:szCs w:val="18"/>
              </w:rPr>
              <w:t>2002-11-1</w:t>
            </w:r>
          </w:p>
        </w:tc>
        <w:tc>
          <w:tcPr>
            <w:tcW w:w="1440" w:type="dxa"/>
            <w:noWrap/>
            <w:hideMark/>
          </w:tcPr>
          <w:p w14:paraId="5DCEFCC2" w14:textId="77777777" w:rsidR="00C33EAC" w:rsidRPr="002A0214" w:rsidRDefault="00C33EAC" w:rsidP="002A0214">
            <w:pPr>
              <w:jc w:val="center"/>
              <w:rPr>
                <w:rFonts w:cstheme="minorHAnsi"/>
                <w:sz w:val="18"/>
                <w:szCs w:val="18"/>
              </w:rPr>
            </w:pPr>
            <w:r w:rsidRPr="002A0214">
              <w:rPr>
                <w:rFonts w:cstheme="minorHAnsi"/>
                <w:sz w:val="18"/>
                <w:szCs w:val="18"/>
              </w:rPr>
              <w:t>2003-6-17</w:t>
            </w:r>
          </w:p>
        </w:tc>
        <w:tc>
          <w:tcPr>
            <w:tcW w:w="1075" w:type="dxa"/>
            <w:noWrap/>
            <w:hideMark/>
          </w:tcPr>
          <w:p w14:paraId="68C39037" w14:textId="77777777" w:rsidR="00C33EAC" w:rsidRPr="002A0214" w:rsidRDefault="00C33EAC" w:rsidP="002A0214">
            <w:pPr>
              <w:jc w:val="center"/>
              <w:rPr>
                <w:rFonts w:cstheme="minorHAnsi"/>
                <w:sz w:val="18"/>
                <w:szCs w:val="18"/>
              </w:rPr>
            </w:pPr>
            <w:r w:rsidRPr="002A0214">
              <w:rPr>
                <w:rFonts w:cstheme="minorHAnsi"/>
                <w:sz w:val="18"/>
                <w:szCs w:val="18"/>
              </w:rPr>
              <w:t>2.93</w:t>
            </w:r>
          </w:p>
        </w:tc>
      </w:tr>
      <w:tr w:rsidR="002A0214" w:rsidRPr="00C33EAC" w14:paraId="051EF809" w14:textId="77777777" w:rsidTr="002A0214">
        <w:trPr>
          <w:trHeight w:val="288"/>
        </w:trPr>
        <w:tc>
          <w:tcPr>
            <w:tcW w:w="715" w:type="dxa"/>
            <w:noWrap/>
            <w:vAlign w:val="center"/>
            <w:hideMark/>
          </w:tcPr>
          <w:p w14:paraId="2A4EC498" w14:textId="77777777" w:rsidR="00C33EAC" w:rsidRPr="002A0214" w:rsidRDefault="00C33EAC" w:rsidP="002A0214">
            <w:pPr>
              <w:jc w:val="center"/>
              <w:rPr>
                <w:rFonts w:cstheme="minorHAnsi"/>
                <w:sz w:val="18"/>
                <w:szCs w:val="18"/>
              </w:rPr>
            </w:pPr>
            <w:r w:rsidRPr="002A0214">
              <w:rPr>
                <w:rFonts w:cstheme="minorHAnsi"/>
                <w:sz w:val="18"/>
                <w:szCs w:val="18"/>
              </w:rPr>
              <w:t>17</w:t>
            </w:r>
          </w:p>
        </w:tc>
        <w:tc>
          <w:tcPr>
            <w:tcW w:w="1170" w:type="dxa"/>
            <w:vMerge/>
            <w:hideMark/>
          </w:tcPr>
          <w:p w14:paraId="2AD8CDDE" w14:textId="77777777" w:rsidR="00C33EAC" w:rsidRPr="002A0214" w:rsidRDefault="00C33EAC">
            <w:pPr>
              <w:rPr>
                <w:rFonts w:cstheme="minorHAnsi"/>
                <w:sz w:val="18"/>
                <w:szCs w:val="18"/>
              </w:rPr>
            </w:pPr>
          </w:p>
        </w:tc>
        <w:tc>
          <w:tcPr>
            <w:tcW w:w="1980" w:type="dxa"/>
            <w:vMerge/>
            <w:hideMark/>
          </w:tcPr>
          <w:p w14:paraId="5A5E7E89" w14:textId="77777777" w:rsidR="00C33EAC" w:rsidRPr="002A0214" w:rsidRDefault="00C33EAC">
            <w:pPr>
              <w:rPr>
                <w:rFonts w:cstheme="minorHAnsi"/>
                <w:sz w:val="18"/>
                <w:szCs w:val="18"/>
              </w:rPr>
            </w:pPr>
          </w:p>
        </w:tc>
        <w:tc>
          <w:tcPr>
            <w:tcW w:w="1620" w:type="dxa"/>
            <w:vMerge w:val="restart"/>
            <w:noWrap/>
            <w:hideMark/>
          </w:tcPr>
          <w:p w14:paraId="76293325" w14:textId="77777777" w:rsidR="00C33EAC" w:rsidRPr="002A0214" w:rsidRDefault="00C33EAC">
            <w:pPr>
              <w:rPr>
                <w:rFonts w:cstheme="minorHAnsi"/>
                <w:sz w:val="18"/>
                <w:szCs w:val="18"/>
              </w:rPr>
            </w:pPr>
            <w:r w:rsidRPr="002A0214">
              <w:rPr>
                <w:rFonts w:cstheme="minorHAnsi"/>
                <w:sz w:val="18"/>
                <w:szCs w:val="18"/>
              </w:rPr>
              <w:t>Waseca, MN</w:t>
            </w:r>
          </w:p>
        </w:tc>
        <w:tc>
          <w:tcPr>
            <w:tcW w:w="1350" w:type="dxa"/>
            <w:noWrap/>
            <w:hideMark/>
          </w:tcPr>
          <w:p w14:paraId="259C096E" w14:textId="77777777" w:rsidR="00C33EAC" w:rsidRPr="002A0214" w:rsidRDefault="00C33EAC" w:rsidP="002A0214">
            <w:pPr>
              <w:jc w:val="center"/>
              <w:rPr>
                <w:rFonts w:cstheme="minorHAnsi"/>
                <w:sz w:val="18"/>
                <w:szCs w:val="18"/>
              </w:rPr>
            </w:pPr>
            <w:r w:rsidRPr="002A0214">
              <w:rPr>
                <w:rFonts w:cstheme="minorHAnsi"/>
                <w:sz w:val="18"/>
                <w:szCs w:val="18"/>
              </w:rPr>
              <w:t>2001-10-18</w:t>
            </w:r>
          </w:p>
        </w:tc>
        <w:tc>
          <w:tcPr>
            <w:tcW w:w="1440" w:type="dxa"/>
            <w:noWrap/>
            <w:hideMark/>
          </w:tcPr>
          <w:p w14:paraId="6E228585" w14:textId="77777777" w:rsidR="00C33EAC" w:rsidRPr="002A0214" w:rsidRDefault="00C33EAC" w:rsidP="002A0214">
            <w:pPr>
              <w:jc w:val="center"/>
              <w:rPr>
                <w:rFonts w:cstheme="minorHAnsi"/>
                <w:sz w:val="18"/>
                <w:szCs w:val="18"/>
              </w:rPr>
            </w:pPr>
            <w:r w:rsidRPr="002A0214">
              <w:rPr>
                <w:rFonts w:cstheme="minorHAnsi"/>
                <w:sz w:val="18"/>
                <w:szCs w:val="18"/>
              </w:rPr>
              <w:t>2002-5-1</w:t>
            </w:r>
          </w:p>
        </w:tc>
        <w:tc>
          <w:tcPr>
            <w:tcW w:w="1075" w:type="dxa"/>
            <w:noWrap/>
            <w:hideMark/>
          </w:tcPr>
          <w:p w14:paraId="3D6920E0" w14:textId="77777777" w:rsidR="00C33EAC" w:rsidRPr="002A0214" w:rsidRDefault="00C33EAC" w:rsidP="002A0214">
            <w:pPr>
              <w:jc w:val="center"/>
              <w:rPr>
                <w:rFonts w:cstheme="minorHAnsi"/>
                <w:sz w:val="18"/>
                <w:szCs w:val="18"/>
              </w:rPr>
            </w:pPr>
            <w:r w:rsidRPr="002A0214">
              <w:rPr>
                <w:rFonts w:cstheme="minorHAnsi"/>
                <w:sz w:val="18"/>
                <w:szCs w:val="18"/>
              </w:rPr>
              <w:t>0.38</w:t>
            </w:r>
          </w:p>
        </w:tc>
      </w:tr>
      <w:tr w:rsidR="002A0214" w:rsidRPr="00C33EAC" w14:paraId="0A406DC6" w14:textId="77777777" w:rsidTr="002A0214">
        <w:trPr>
          <w:trHeight w:val="288"/>
        </w:trPr>
        <w:tc>
          <w:tcPr>
            <w:tcW w:w="715" w:type="dxa"/>
            <w:noWrap/>
            <w:vAlign w:val="center"/>
            <w:hideMark/>
          </w:tcPr>
          <w:p w14:paraId="101E2FC3" w14:textId="77777777" w:rsidR="00C33EAC" w:rsidRPr="002A0214" w:rsidRDefault="00C33EAC" w:rsidP="002A0214">
            <w:pPr>
              <w:jc w:val="center"/>
              <w:rPr>
                <w:rFonts w:cstheme="minorHAnsi"/>
                <w:sz w:val="18"/>
                <w:szCs w:val="18"/>
              </w:rPr>
            </w:pPr>
            <w:r w:rsidRPr="002A0214">
              <w:rPr>
                <w:rFonts w:cstheme="minorHAnsi"/>
                <w:sz w:val="18"/>
                <w:szCs w:val="18"/>
              </w:rPr>
              <w:t>18</w:t>
            </w:r>
          </w:p>
        </w:tc>
        <w:tc>
          <w:tcPr>
            <w:tcW w:w="1170" w:type="dxa"/>
            <w:vMerge/>
            <w:hideMark/>
          </w:tcPr>
          <w:p w14:paraId="711B120C" w14:textId="77777777" w:rsidR="00C33EAC" w:rsidRPr="002A0214" w:rsidRDefault="00C33EAC">
            <w:pPr>
              <w:rPr>
                <w:rFonts w:cstheme="minorHAnsi"/>
                <w:sz w:val="18"/>
                <w:szCs w:val="18"/>
              </w:rPr>
            </w:pPr>
          </w:p>
        </w:tc>
        <w:tc>
          <w:tcPr>
            <w:tcW w:w="1980" w:type="dxa"/>
            <w:vMerge/>
            <w:hideMark/>
          </w:tcPr>
          <w:p w14:paraId="369037C4" w14:textId="77777777" w:rsidR="00C33EAC" w:rsidRPr="002A0214" w:rsidRDefault="00C33EAC">
            <w:pPr>
              <w:rPr>
                <w:rFonts w:cstheme="minorHAnsi"/>
                <w:sz w:val="18"/>
                <w:szCs w:val="18"/>
              </w:rPr>
            </w:pPr>
          </w:p>
        </w:tc>
        <w:tc>
          <w:tcPr>
            <w:tcW w:w="1620" w:type="dxa"/>
            <w:vMerge/>
            <w:hideMark/>
          </w:tcPr>
          <w:p w14:paraId="55B83923" w14:textId="77777777" w:rsidR="00C33EAC" w:rsidRPr="002A0214" w:rsidRDefault="00C33EAC">
            <w:pPr>
              <w:rPr>
                <w:rFonts w:cstheme="minorHAnsi"/>
                <w:sz w:val="18"/>
                <w:szCs w:val="18"/>
              </w:rPr>
            </w:pPr>
          </w:p>
        </w:tc>
        <w:tc>
          <w:tcPr>
            <w:tcW w:w="1350" w:type="dxa"/>
            <w:noWrap/>
            <w:hideMark/>
          </w:tcPr>
          <w:p w14:paraId="1774D2E0" w14:textId="77777777" w:rsidR="00C33EAC" w:rsidRPr="002A0214" w:rsidRDefault="00C33EAC" w:rsidP="002A0214">
            <w:pPr>
              <w:jc w:val="center"/>
              <w:rPr>
                <w:rFonts w:cstheme="minorHAnsi"/>
                <w:sz w:val="18"/>
                <w:szCs w:val="18"/>
              </w:rPr>
            </w:pPr>
            <w:r w:rsidRPr="002A0214">
              <w:rPr>
                <w:rFonts w:cstheme="minorHAnsi"/>
                <w:sz w:val="18"/>
                <w:szCs w:val="18"/>
              </w:rPr>
              <w:t>2001-10-18</w:t>
            </w:r>
          </w:p>
        </w:tc>
        <w:tc>
          <w:tcPr>
            <w:tcW w:w="1440" w:type="dxa"/>
            <w:noWrap/>
            <w:hideMark/>
          </w:tcPr>
          <w:p w14:paraId="77CAA913" w14:textId="77777777" w:rsidR="00C33EAC" w:rsidRPr="002A0214" w:rsidRDefault="00C33EAC" w:rsidP="002A0214">
            <w:pPr>
              <w:jc w:val="center"/>
              <w:rPr>
                <w:rFonts w:cstheme="minorHAnsi"/>
                <w:sz w:val="18"/>
                <w:szCs w:val="18"/>
              </w:rPr>
            </w:pPr>
            <w:r w:rsidRPr="002A0214">
              <w:rPr>
                <w:rFonts w:cstheme="minorHAnsi"/>
                <w:sz w:val="18"/>
                <w:szCs w:val="18"/>
              </w:rPr>
              <w:t>2002-5-8</w:t>
            </w:r>
          </w:p>
        </w:tc>
        <w:tc>
          <w:tcPr>
            <w:tcW w:w="1075" w:type="dxa"/>
            <w:noWrap/>
            <w:hideMark/>
          </w:tcPr>
          <w:p w14:paraId="34C5259B" w14:textId="77777777" w:rsidR="00C33EAC" w:rsidRPr="002A0214" w:rsidRDefault="00C33EAC" w:rsidP="002A0214">
            <w:pPr>
              <w:jc w:val="center"/>
              <w:rPr>
                <w:rFonts w:cstheme="minorHAnsi"/>
                <w:sz w:val="18"/>
                <w:szCs w:val="18"/>
              </w:rPr>
            </w:pPr>
            <w:r w:rsidRPr="002A0214">
              <w:rPr>
                <w:rFonts w:cstheme="minorHAnsi"/>
                <w:sz w:val="18"/>
                <w:szCs w:val="18"/>
              </w:rPr>
              <w:t>0.85</w:t>
            </w:r>
          </w:p>
        </w:tc>
      </w:tr>
      <w:tr w:rsidR="002A0214" w:rsidRPr="00C33EAC" w14:paraId="0740D09B" w14:textId="77777777" w:rsidTr="002A0214">
        <w:trPr>
          <w:trHeight w:val="288"/>
        </w:trPr>
        <w:tc>
          <w:tcPr>
            <w:tcW w:w="715" w:type="dxa"/>
            <w:noWrap/>
            <w:vAlign w:val="center"/>
            <w:hideMark/>
          </w:tcPr>
          <w:p w14:paraId="64BFFCD3" w14:textId="77777777" w:rsidR="00C33EAC" w:rsidRPr="002A0214" w:rsidRDefault="00C33EAC" w:rsidP="002A0214">
            <w:pPr>
              <w:jc w:val="center"/>
              <w:rPr>
                <w:rFonts w:cstheme="minorHAnsi"/>
                <w:sz w:val="18"/>
                <w:szCs w:val="18"/>
              </w:rPr>
            </w:pPr>
            <w:r w:rsidRPr="002A0214">
              <w:rPr>
                <w:rFonts w:cstheme="minorHAnsi"/>
                <w:sz w:val="18"/>
                <w:szCs w:val="18"/>
              </w:rPr>
              <w:t>19</w:t>
            </w:r>
          </w:p>
        </w:tc>
        <w:tc>
          <w:tcPr>
            <w:tcW w:w="1170" w:type="dxa"/>
            <w:vMerge/>
            <w:hideMark/>
          </w:tcPr>
          <w:p w14:paraId="345317D3" w14:textId="77777777" w:rsidR="00C33EAC" w:rsidRPr="002A0214" w:rsidRDefault="00C33EAC">
            <w:pPr>
              <w:rPr>
                <w:rFonts w:cstheme="minorHAnsi"/>
                <w:sz w:val="18"/>
                <w:szCs w:val="18"/>
              </w:rPr>
            </w:pPr>
          </w:p>
        </w:tc>
        <w:tc>
          <w:tcPr>
            <w:tcW w:w="1980" w:type="dxa"/>
            <w:vMerge/>
            <w:hideMark/>
          </w:tcPr>
          <w:p w14:paraId="72C5C614" w14:textId="77777777" w:rsidR="00C33EAC" w:rsidRPr="002A0214" w:rsidRDefault="00C33EAC">
            <w:pPr>
              <w:rPr>
                <w:rFonts w:cstheme="minorHAnsi"/>
                <w:sz w:val="18"/>
                <w:szCs w:val="18"/>
              </w:rPr>
            </w:pPr>
          </w:p>
        </w:tc>
        <w:tc>
          <w:tcPr>
            <w:tcW w:w="1620" w:type="dxa"/>
            <w:vMerge/>
            <w:hideMark/>
          </w:tcPr>
          <w:p w14:paraId="284CD199" w14:textId="77777777" w:rsidR="00C33EAC" w:rsidRPr="002A0214" w:rsidRDefault="00C33EAC">
            <w:pPr>
              <w:rPr>
                <w:rFonts w:cstheme="minorHAnsi"/>
                <w:sz w:val="18"/>
                <w:szCs w:val="18"/>
              </w:rPr>
            </w:pPr>
          </w:p>
        </w:tc>
        <w:tc>
          <w:tcPr>
            <w:tcW w:w="1350" w:type="dxa"/>
            <w:noWrap/>
            <w:hideMark/>
          </w:tcPr>
          <w:p w14:paraId="26119674" w14:textId="77777777" w:rsidR="00C33EAC" w:rsidRPr="002A0214" w:rsidRDefault="00C33EAC" w:rsidP="002A0214">
            <w:pPr>
              <w:jc w:val="center"/>
              <w:rPr>
                <w:rFonts w:cstheme="minorHAnsi"/>
                <w:sz w:val="18"/>
                <w:szCs w:val="18"/>
              </w:rPr>
            </w:pPr>
            <w:r w:rsidRPr="002A0214">
              <w:rPr>
                <w:rFonts w:cstheme="minorHAnsi"/>
                <w:sz w:val="18"/>
                <w:szCs w:val="18"/>
              </w:rPr>
              <w:t>2001-10-18</w:t>
            </w:r>
          </w:p>
        </w:tc>
        <w:tc>
          <w:tcPr>
            <w:tcW w:w="1440" w:type="dxa"/>
            <w:noWrap/>
            <w:hideMark/>
          </w:tcPr>
          <w:p w14:paraId="0BC598A4" w14:textId="77777777" w:rsidR="00C33EAC" w:rsidRPr="002A0214" w:rsidRDefault="00C33EAC" w:rsidP="002A0214">
            <w:pPr>
              <w:jc w:val="center"/>
              <w:rPr>
                <w:rFonts w:cstheme="minorHAnsi"/>
                <w:sz w:val="18"/>
                <w:szCs w:val="18"/>
              </w:rPr>
            </w:pPr>
            <w:r w:rsidRPr="002A0214">
              <w:rPr>
                <w:rFonts w:cstheme="minorHAnsi"/>
                <w:sz w:val="18"/>
                <w:szCs w:val="18"/>
              </w:rPr>
              <w:t>2002-5-20</w:t>
            </w:r>
          </w:p>
        </w:tc>
        <w:tc>
          <w:tcPr>
            <w:tcW w:w="1075" w:type="dxa"/>
            <w:noWrap/>
            <w:hideMark/>
          </w:tcPr>
          <w:p w14:paraId="367D7D68" w14:textId="77777777" w:rsidR="00C33EAC" w:rsidRPr="002A0214" w:rsidRDefault="00C33EAC" w:rsidP="002A0214">
            <w:pPr>
              <w:jc w:val="center"/>
              <w:rPr>
                <w:rFonts w:cstheme="minorHAnsi"/>
                <w:sz w:val="18"/>
                <w:szCs w:val="18"/>
              </w:rPr>
            </w:pPr>
            <w:r w:rsidRPr="002A0214">
              <w:rPr>
                <w:rFonts w:cstheme="minorHAnsi"/>
                <w:sz w:val="18"/>
                <w:szCs w:val="18"/>
              </w:rPr>
              <w:t>2.19</w:t>
            </w:r>
          </w:p>
        </w:tc>
      </w:tr>
      <w:tr w:rsidR="002A0214" w:rsidRPr="00C33EAC" w14:paraId="160C1C0E" w14:textId="77777777" w:rsidTr="002A0214">
        <w:trPr>
          <w:trHeight w:val="288"/>
        </w:trPr>
        <w:tc>
          <w:tcPr>
            <w:tcW w:w="715" w:type="dxa"/>
            <w:noWrap/>
            <w:vAlign w:val="center"/>
            <w:hideMark/>
          </w:tcPr>
          <w:p w14:paraId="5C8F8B45" w14:textId="77777777" w:rsidR="00C33EAC" w:rsidRPr="002A0214" w:rsidRDefault="00C33EAC" w:rsidP="002A0214">
            <w:pPr>
              <w:jc w:val="center"/>
              <w:rPr>
                <w:rFonts w:cstheme="minorHAnsi"/>
                <w:sz w:val="18"/>
                <w:szCs w:val="18"/>
              </w:rPr>
            </w:pPr>
            <w:r w:rsidRPr="002A0214">
              <w:rPr>
                <w:rFonts w:cstheme="minorHAnsi"/>
                <w:sz w:val="18"/>
                <w:szCs w:val="18"/>
              </w:rPr>
              <w:t>20</w:t>
            </w:r>
          </w:p>
        </w:tc>
        <w:tc>
          <w:tcPr>
            <w:tcW w:w="1170" w:type="dxa"/>
            <w:vMerge/>
            <w:hideMark/>
          </w:tcPr>
          <w:p w14:paraId="09DEC26B" w14:textId="77777777" w:rsidR="00C33EAC" w:rsidRPr="002A0214" w:rsidRDefault="00C33EAC">
            <w:pPr>
              <w:rPr>
                <w:rFonts w:cstheme="minorHAnsi"/>
                <w:sz w:val="18"/>
                <w:szCs w:val="18"/>
              </w:rPr>
            </w:pPr>
          </w:p>
        </w:tc>
        <w:tc>
          <w:tcPr>
            <w:tcW w:w="1980" w:type="dxa"/>
            <w:vMerge/>
            <w:hideMark/>
          </w:tcPr>
          <w:p w14:paraId="41D52903" w14:textId="77777777" w:rsidR="00C33EAC" w:rsidRPr="002A0214" w:rsidRDefault="00C33EAC">
            <w:pPr>
              <w:rPr>
                <w:rFonts w:cstheme="minorHAnsi"/>
                <w:sz w:val="18"/>
                <w:szCs w:val="18"/>
              </w:rPr>
            </w:pPr>
          </w:p>
        </w:tc>
        <w:tc>
          <w:tcPr>
            <w:tcW w:w="1620" w:type="dxa"/>
            <w:vMerge/>
            <w:hideMark/>
          </w:tcPr>
          <w:p w14:paraId="29931D07" w14:textId="77777777" w:rsidR="00C33EAC" w:rsidRPr="002A0214" w:rsidRDefault="00C33EAC">
            <w:pPr>
              <w:rPr>
                <w:rFonts w:cstheme="minorHAnsi"/>
                <w:sz w:val="18"/>
                <w:szCs w:val="18"/>
              </w:rPr>
            </w:pPr>
          </w:p>
        </w:tc>
        <w:tc>
          <w:tcPr>
            <w:tcW w:w="1350" w:type="dxa"/>
            <w:noWrap/>
            <w:hideMark/>
          </w:tcPr>
          <w:p w14:paraId="0BCD4D38" w14:textId="77777777" w:rsidR="00C33EAC" w:rsidRPr="002A0214" w:rsidRDefault="00C33EAC" w:rsidP="002A0214">
            <w:pPr>
              <w:jc w:val="center"/>
              <w:rPr>
                <w:rFonts w:cstheme="minorHAnsi"/>
                <w:sz w:val="18"/>
                <w:szCs w:val="18"/>
              </w:rPr>
            </w:pPr>
            <w:r w:rsidRPr="002A0214">
              <w:rPr>
                <w:rFonts w:cstheme="minorHAnsi"/>
                <w:sz w:val="18"/>
                <w:szCs w:val="18"/>
              </w:rPr>
              <w:t>2001-10-18</w:t>
            </w:r>
          </w:p>
        </w:tc>
        <w:tc>
          <w:tcPr>
            <w:tcW w:w="1440" w:type="dxa"/>
            <w:noWrap/>
            <w:hideMark/>
          </w:tcPr>
          <w:p w14:paraId="5E180F3F" w14:textId="77777777" w:rsidR="00C33EAC" w:rsidRPr="002A0214" w:rsidRDefault="00C33EAC" w:rsidP="002A0214">
            <w:pPr>
              <w:jc w:val="center"/>
              <w:rPr>
                <w:rFonts w:cstheme="minorHAnsi"/>
                <w:sz w:val="18"/>
                <w:szCs w:val="18"/>
              </w:rPr>
            </w:pPr>
            <w:r w:rsidRPr="002A0214">
              <w:rPr>
                <w:rFonts w:cstheme="minorHAnsi"/>
                <w:sz w:val="18"/>
                <w:szCs w:val="18"/>
              </w:rPr>
              <w:t>2002-5-28</w:t>
            </w:r>
          </w:p>
        </w:tc>
        <w:tc>
          <w:tcPr>
            <w:tcW w:w="1075" w:type="dxa"/>
            <w:noWrap/>
            <w:hideMark/>
          </w:tcPr>
          <w:p w14:paraId="5C0DBCAD" w14:textId="77777777" w:rsidR="00C33EAC" w:rsidRPr="002A0214" w:rsidRDefault="00C33EAC" w:rsidP="002A0214">
            <w:pPr>
              <w:jc w:val="center"/>
              <w:rPr>
                <w:rFonts w:cstheme="minorHAnsi"/>
                <w:sz w:val="18"/>
                <w:szCs w:val="18"/>
              </w:rPr>
            </w:pPr>
            <w:r w:rsidRPr="002A0214">
              <w:rPr>
                <w:rFonts w:cstheme="minorHAnsi"/>
                <w:sz w:val="18"/>
                <w:szCs w:val="18"/>
              </w:rPr>
              <w:t>3.77</w:t>
            </w:r>
          </w:p>
        </w:tc>
      </w:tr>
      <w:tr w:rsidR="002A0214" w:rsidRPr="00C33EAC" w14:paraId="2FF339D7" w14:textId="77777777" w:rsidTr="002A0214">
        <w:trPr>
          <w:trHeight w:val="288"/>
        </w:trPr>
        <w:tc>
          <w:tcPr>
            <w:tcW w:w="715" w:type="dxa"/>
            <w:noWrap/>
            <w:vAlign w:val="center"/>
            <w:hideMark/>
          </w:tcPr>
          <w:p w14:paraId="699D0B71" w14:textId="77777777" w:rsidR="00C33EAC" w:rsidRPr="002A0214" w:rsidRDefault="00C33EAC" w:rsidP="002A0214">
            <w:pPr>
              <w:jc w:val="center"/>
              <w:rPr>
                <w:rFonts w:cstheme="minorHAnsi"/>
                <w:sz w:val="18"/>
                <w:szCs w:val="18"/>
              </w:rPr>
            </w:pPr>
            <w:r w:rsidRPr="002A0214">
              <w:rPr>
                <w:rFonts w:cstheme="minorHAnsi"/>
                <w:sz w:val="18"/>
                <w:szCs w:val="18"/>
              </w:rPr>
              <w:t>21</w:t>
            </w:r>
          </w:p>
        </w:tc>
        <w:tc>
          <w:tcPr>
            <w:tcW w:w="1170" w:type="dxa"/>
            <w:vMerge/>
            <w:hideMark/>
          </w:tcPr>
          <w:p w14:paraId="48CCDD65" w14:textId="77777777" w:rsidR="00C33EAC" w:rsidRPr="002A0214" w:rsidRDefault="00C33EAC">
            <w:pPr>
              <w:rPr>
                <w:rFonts w:cstheme="minorHAnsi"/>
                <w:sz w:val="18"/>
                <w:szCs w:val="18"/>
              </w:rPr>
            </w:pPr>
          </w:p>
        </w:tc>
        <w:tc>
          <w:tcPr>
            <w:tcW w:w="1980" w:type="dxa"/>
            <w:vMerge/>
            <w:hideMark/>
          </w:tcPr>
          <w:p w14:paraId="76564261" w14:textId="77777777" w:rsidR="00C33EAC" w:rsidRPr="002A0214" w:rsidRDefault="00C33EAC">
            <w:pPr>
              <w:rPr>
                <w:rFonts w:cstheme="minorHAnsi"/>
                <w:sz w:val="18"/>
                <w:szCs w:val="18"/>
              </w:rPr>
            </w:pPr>
          </w:p>
        </w:tc>
        <w:tc>
          <w:tcPr>
            <w:tcW w:w="1620" w:type="dxa"/>
            <w:vMerge/>
            <w:hideMark/>
          </w:tcPr>
          <w:p w14:paraId="663D8982" w14:textId="77777777" w:rsidR="00C33EAC" w:rsidRPr="002A0214" w:rsidRDefault="00C33EAC">
            <w:pPr>
              <w:rPr>
                <w:rFonts w:cstheme="minorHAnsi"/>
                <w:sz w:val="18"/>
                <w:szCs w:val="18"/>
              </w:rPr>
            </w:pPr>
          </w:p>
        </w:tc>
        <w:tc>
          <w:tcPr>
            <w:tcW w:w="1350" w:type="dxa"/>
            <w:noWrap/>
            <w:hideMark/>
          </w:tcPr>
          <w:p w14:paraId="61D12D3F" w14:textId="77777777" w:rsidR="00C33EAC" w:rsidRPr="002A0214" w:rsidRDefault="00C33EAC" w:rsidP="002A0214">
            <w:pPr>
              <w:jc w:val="center"/>
              <w:rPr>
                <w:rFonts w:cstheme="minorHAnsi"/>
                <w:sz w:val="18"/>
                <w:szCs w:val="18"/>
              </w:rPr>
            </w:pPr>
            <w:r w:rsidRPr="002A0214">
              <w:rPr>
                <w:rFonts w:cstheme="minorHAnsi"/>
                <w:sz w:val="18"/>
                <w:szCs w:val="18"/>
              </w:rPr>
              <w:t>2002-10-11</w:t>
            </w:r>
          </w:p>
        </w:tc>
        <w:tc>
          <w:tcPr>
            <w:tcW w:w="1440" w:type="dxa"/>
            <w:noWrap/>
            <w:hideMark/>
          </w:tcPr>
          <w:p w14:paraId="30C1AEBE" w14:textId="77777777" w:rsidR="00C33EAC" w:rsidRPr="002A0214" w:rsidRDefault="00C33EAC" w:rsidP="002A0214">
            <w:pPr>
              <w:jc w:val="center"/>
              <w:rPr>
                <w:rFonts w:cstheme="minorHAnsi"/>
                <w:sz w:val="18"/>
                <w:szCs w:val="18"/>
              </w:rPr>
            </w:pPr>
            <w:r w:rsidRPr="002A0214">
              <w:rPr>
                <w:rFonts w:cstheme="minorHAnsi"/>
                <w:sz w:val="18"/>
                <w:szCs w:val="18"/>
              </w:rPr>
              <w:t>2003-5-1</w:t>
            </w:r>
          </w:p>
        </w:tc>
        <w:tc>
          <w:tcPr>
            <w:tcW w:w="1075" w:type="dxa"/>
            <w:noWrap/>
            <w:hideMark/>
          </w:tcPr>
          <w:p w14:paraId="1159753C" w14:textId="77777777" w:rsidR="00C33EAC" w:rsidRPr="002A0214" w:rsidRDefault="00C33EAC" w:rsidP="002A0214">
            <w:pPr>
              <w:jc w:val="center"/>
              <w:rPr>
                <w:rFonts w:cstheme="minorHAnsi"/>
                <w:sz w:val="18"/>
                <w:szCs w:val="18"/>
              </w:rPr>
            </w:pPr>
            <w:r w:rsidRPr="002A0214">
              <w:rPr>
                <w:rFonts w:cstheme="minorHAnsi"/>
                <w:sz w:val="18"/>
                <w:szCs w:val="18"/>
              </w:rPr>
              <w:t>0.15</w:t>
            </w:r>
          </w:p>
        </w:tc>
      </w:tr>
      <w:tr w:rsidR="002A0214" w:rsidRPr="00C33EAC" w14:paraId="59651C07" w14:textId="77777777" w:rsidTr="002A0214">
        <w:trPr>
          <w:trHeight w:val="288"/>
        </w:trPr>
        <w:tc>
          <w:tcPr>
            <w:tcW w:w="715" w:type="dxa"/>
            <w:noWrap/>
            <w:vAlign w:val="center"/>
            <w:hideMark/>
          </w:tcPr>
          <w:p w14:paraId="20FECC0B" w14:textId="77777777" w:rsidR="00C33EAC" w:rsidRPr="002A0214" w:rsidRDefault="00C33EAC" w:rsidP="002A0214">
            <w:pPr>
              <w:jc w:val="center"/>
              <w:rPr>
                <w:rFonts w:cstheme="minorHAnsi"/>
                <w:sz w:val="18"/>
                <w:szCs w:val="18"/>
              </w:rPr>
            </w:pPr>
            <w:r w:rsidRPr="002A0214">
              <w:rPr>
                <w:rFonts w:cstheme="minorHAnsi"/>
                <w:sz w:val="18"/>
                <w:szCs w:val="18"/>
              </w:rPr>
              <w:t>22</w:t>
            </w:r>
          </w:p>
        </w:tc>
        <w:tc>
          <w:tcPr>
            <w:tcW w:w="1170" w:type="dxa"/>
            <w:vMerge/>
            <w:hideMark/>
          </w:tcPr>
          <w:p w14:paraId="69E67ACA" w14:textId="77777777" w:rsidR="00C33EAC" w:rsidRPr="002A0214" w:rsidRDefault="00C33EAC">
            <w:pPr>
              <w:rPr>
                <w:rFonts w:cstheme="minorHAnsi"/>
                <w:sz w:val="18"/>
                <w:szCs w:val="18"/>
              </w:rPr>
            </w:pPr>
          </w:p>
        </w:tc>
        <w:tc>
          <w:tcPr>
            <w:tcW w:w="1980" w:type="dxa"/>
            <w:vMerge/>
            <w:hideMark/>
          </w:tcPr>
          <w:p w14:paraId="4A018B72" w14:textId="77777777" w:rsidR="00C33EAC" w:rsidRPr="002A0214" w:rsidRDefault="00C33EAC">
            <w:pPr>
              <w:rPr>
                <w:rFonts w:cstheme="minorHAnsi"/>
                <w:sz w:val="18"/>
                <w:szCs w:val="18"/>
              </w:rPr>
            </w:pPr>
          </w:p>
        </w:tc>
        <w:tc>
          <w:tcPr>
            <w:tcW w:w="1620" w:type="dxa"/>
            <w:vMerge/>
            <w:hideMark/>
          </w:tcPr>
          <w:p w14:paraId="384F7C1E" w14:textId="77777777" w:rsidR="00C33EAC" w:rsidRPr="002A0214" w:rsidRDefault="00C33EAC">
            <w:pPr>
              <w:rPr>
                <w:rFonts w:cstheme="minorHAnsi"/>
                <w:sz w:val="18"/>
                <w:szCs w:val="18"/>
              </w:rPr>
            </w:pPr>
          </w:p>
        </w:tc>
        <w:tc>
          <w:tcPr>
            <w:tcW w:w="1350" w:type="dxa"/>
            <w:noWrap/>
            <w:hideMark/>
          </w:tcPr>
          <w:p w14:paraId="5C594D5C" w14:textId="77777777" w:rsidR="00C33EAC" w:rsidRPr="002A0214" w:rsidRDefault="00C33EAC" w:rsidP="002A0214">
            <w:pPr>
              <w:jc w:val="center"/>
              <w:rPr>
                <w:rFonts w:cstheme="minorHAnsi"/>
                <w:sz w:val="18"/>
                <w:szCs w:val="18"/>
              </w:rPr>
            </w:pPr>
            <w:r w:rsidRPr="002A0214">
              <w:rPr>
                <w:rFonts w:cstheme="minorHAnsi"/>
                <w:sz w:val="18"/>
                <w:szCs w:val="18"/>
              </w:rPr>
              <w:t>2002-10-11</w:t>
            </w:r>
          </w:p>
        </w:tc>
        <w:tc>
          <w:tcPr>
            <w:tcW w:w="1440" w:type="dxa"/>
            <w:noWrap/>
            <w:hideMark/>
          </w:tcPr>
          <w:p w14:paraId="68F9A0AE" w14:textId="77777777" w:rsidR="00C33EAC" w:rsidRPr="002A0214" w:rsidRDefault="00C33EAC" w:rsidP="002A0214">
            <w:pPr>
              <w:jc w:val="center"/>
              <w:rPr>
                <w:rFonts w:cstheme="minorHAnsi"/>
                <w:sz w:val="18"/>
                <w:szCs w:val="18"/>
              </w:rPr>
            </w:pPr>
            <w:r w:rsidRPr="002A0214">
              <w:rPr>
                <w:rFonts w:cstheme="minorHAnsi"/>
                <w:sz w:val="18"/>
                <w:szCs w:val="18"/>
              </w:rPr>
              <w:t>2003-5-7</w:t>
            </w:r>
          </w:p>
        </w:tc>
        <w:tc>
          <w:tcPr>
            <w:tcW w:w="1075" w:type="dxa"/>
            <w:noWrap/>
            <w:hideMark/>
          </w:tcPr>
          <w:p w14:paraId="4B962062" w14:textId="77777777" w:rsidR="00C33EAC" w:rsidRPr="002A0214" w:rsidRDefault="00C33EAC" w:rsidP="002A0214">
            <w:pPr>
              <w:jc w:val="center"/>
              <w:rPr>
                <w:rFonts w:cstheme="minorHAnsi"/>
                <w:sz w:val="18"/>
                <w:szCs w:val="18"/>
              </w:rPr>
            </w:pPr>
            <w:r w:rsidRPr="002A0214">
              <w:rPr>
                <w:rFonts w:cstheme="minorHAnsi"/>
                <w:sz w:val="18"/>
                <w:szCs w:val="18"/>
              </w:rPr>
              <w:t>0.22</w:t>
            </w:r>
          </w:p>
        </w:tc>
      </w:tr>
      <w:tr w:rsidR="002A0214" w:rsidRPr="00C33EAC" w14:paraId="0FF57EAF" w14:textId="77777777" w:rsidTr="002A0214">
        <w:trPr>
          <w:trHeight w:val="288"/>
        </w:trPr>
        <w:tc>
          <w:tcPr>
            <w:tcW w:w="715" w:type="dxa"/>
            <w:noWrap/>
            <w:vAlign w:val="center"/>
            <w:hideMark/>
          </w:tcPr>
          <w:p w14:paraId="16F11CE0" w14:textId="77777777" w:rsidR="00C33EAC" w:rsidRPr="002A0214" w:rsidRDefault="00C33EAC" w:rsidP="002A0214">
            <w:pPr>
              <w:jc w:val="center"/>
              <w:rPr>
                <w:rFonts w:cstheme="minorHAnsi"/>
                <w:sz w:val="18"/>
                <w:szCs w:val="18"/>
              </w:rPr>
            </w:pPr>
            <w:r w:rsidRPr="002A0214">
              <w:rPr>
                <w:rFonts w:cstheme="minorHAnsi"/>
                <w:sz w:val="18"/>
                <w:szCs w:val="18"/>
              </w:rPr>
              <w:t>23</w:t>
            </w:r>
          </w:p>
        </w:tc>
        <w:tc>
          <w:tcPr>
            <w:tcW w:w="1170" w:type="dxa"/>
            <w:vMerge/>
            <w:hideMark/>
          </w:tcPr>
          <w:p w14:paraId="3AED792B" w14:textId="77777777" w:rsidR="00C33EAC" w:rsidRPr="002A0214" w:rsidRDefault="00C33EAC">
            <w:pPr>
              <w:rPr>
                <w:rFonts w:cstheme="minorHAnsi"/>
                <w:sz w:val="18"/>
                <w:szCs w:val="18"/>
              </w:rPr>
            </w:pPr>
          </w:p>
        </w:tc>
        <w:tc>
          <w:tcPr>
            <w:tcW w:w="1980" w:type="dxa"/>
            <w:vMerge/>
            <w:hideMark/>
          </w:tcPr>
          <w:p w14:paraId="434E3E83" w14:textId="77777777" w:rsidR="00C33EAC" w:rsidRPr="002A0214" w:rsidRDefault="00C33EAC">
            <w:pPr>
              <w:rPr>
                <w:rFonts w:cstheme="minorHAnsi"/>
                <w:sz w:val="18"/>
                <w:szCs w:val="18"/>
              </w:rPr>
            </w:pPr>
          </w:p>
        </w:tc>
        <w:tc>
          <w:tcPr>
            <w:tcW w:w="1620" w:type="dxa"/>
            <w:vMerge/>
            <w:hideMark/>
          </w:tcPr>
          <w:p w14:paraId="2BC103E7" w14:textId="77777777" w:rsidR="00C33EAC" w:rsidRPr="002A0214" w:rsidRDefault="00C33EAC">
            <w:pPr>
              <w:rPr>
                <w:rFonts w:cstheme="minorHAnsi"/>
                <w:sz w:val="18"/>
                <w:szCs w:val="18"/>
              </w:rPr>
            </w:pPr>
          </w:p>
        </w:tc>
        <w:tc>
          <w:tcPr>
            <w:tcW w:w="1350" w:type="dxa"/>
            <w:noWrap/>
            <w:hideMark/>
          </w:tcPr>
          <w:p w14:paraId="26BF865E" w14:textId="77777777" w:rsidR="00C33EAC" w:rsidRPr="002A0214" w:rsidRDefault="00C33EAC" w:rsidP="002A0214">
            <w:pPr>
              <w:jc w:val="center"/>
              <w:rPr>
                <w:rFonts w:cstheme="minorHAnsi"/>
                <w:sz w:val="18"/>
                <w:szCs w:val="18"/>
              </w:rPr>
            </w:pPr>
            <w:r w:rsidRPr="002A0214">
              <w:rPr>
                <w:rFonts w:cstheme="minorHAnsi"/>
                <w:sz w:val="18"/>
                <w:szCs w:val="18"/>
              </w:rPr>
              <w:t>2002-10-11</w:t>
            </w:r>
          </w:p>
        </w:tc>
        <w:tc>
          <w:tcPr>
            <w:tcW w:w="1440" w:type="dxa"/>
            <w:noWrap/>
            <w:hideMark/>
          </w:tcPr>
          <w:p w14:paraId="1C9288A3" w14:textId="77777777" w:rsidR="00C33EAC" w:rsidRPr="002A0214" w:rsidRDefault="00C33EAC" w:rsidP="002A0214">
            <w:pPr>
              <w:jc w:val="center"/>
              <w:rPr>
                <w:rFonts w:cstheme="minorHAnsi"/>
                <w:sz w:val="18"/>
                <w:szCs w:val="18"/>
              </w:rPr>
            </w:pPr>
            <w:r w:rsidRPr="002A0214">
              <w:rPr>
                <w:rFonts w:cstheme="minorHAnsi"/>
                <w:sz w:val="18"/>
                <w:szCs w:val="18"/>
              </w:rPr>
              <w:t>2003-5-14</w:t>
            </w:r>
          </w:p>
        </w:tc>
        <w:tc>
          <w:tcPr>
            <w:tcW w:w="1075" w:type="dxa"/>
            <w:noWrap/>
            <w:hideMark/>
          </w:tcPr>
          <w:p w14:paraId="3C908971" w14:textId="77777777" w:rsidR="00C33EAC" w:rsidRPr="002A0214" w:rsidRDefault="00C33EAC" w:rsidP="002A0214">
            <w:pPr>
              <w:jc w:val="center"/>
              <w:rPr>
                <w:rFonts w:cstheme="minorHAnsi"/>
                <w:sz w:val="18"/>
                <w:szCs w:val="18"/>
              </w:rPr>
            </w:pPr>
            <w:r w:rsidRPr="002A0214">
              <w:rPr>
                <w:rFonts w:cstheme="minorHAnsi"/>
                <w:sz w:val="18"/>
                <w:szCs w:val="18"/>
              </w:rPr>
              <w:t>0.52</w:t>
            </w:r>
          </w:p>
        </w:tc>
      </w:tr>
      <w:tr w:rsidR="002A0214" w:rsidRPr="00C33EAC" w14:paraId="043C244B" w14:textId="77777777" w:rsidTr="002A0214">
        <w:trPr>
          <w:trHeight w:val="288"/>
        </w:trPr>
        <w:tc>
          <w:tcPr>
            <w:tcW w:w="715" w:type="dxa"/>
            <w:noWrap/>
            <w:vAlign w:val="center"/>
            <w:hideMark/>
          </w:tcPr>
          <w:p w14:paraId="5809AFC1" w14:textId="77777777" w:rsidR="00C33EAC" w:rsidRPr="002A0214" w:rsidRDefault="00C33EAC" w:rsidP="002A0214">
            <w:pPr>
              <w:jc w:val="center"/>
              <w:rPr>
                <w:rFonts w:cstheme="minorHAnsi"/>
                <w:sz w:val="18"/>
                <w:szCs w:val="18"/>
              </w:rPr>
            </w:pPr>
            <w:r w:rsidRPr="002A0214">
              <w:rPr>
                <w:rFonts w:cstheme="minorHAnsi"/>
                <w:sz w:val="18"/>
                <w:szCs w:val="18"/>
              </w:rPr>
              <w:t>24</w:t>
            </w:r>
          </w:p>
        </w:tc>
        <w:tc>
          <w:tcPr>
            <w:tcW w:w="1170" w:type="dxa"/>
            <w:vMerge/>
            <w:hideMark/>
          </w:tcPr>
          <w:p w14:paraId="06A85117" w14:textId="77777777" w:rsidR="00C33EAC" w:rsidRPr="002A0214" w:rsidRDefault="00C33EAC">
            <w:pPr>
              <w:rPr>
                <w:rFonts w:cstheme="minorHAnsi"/>
                <w:sz w:val="18"/>
                <w:szCs w:val="18"/>
              </w:rPr>
            </w:pPr>
          </w:p>
        </w:tc>
        <w:tc>
          <w:tcPr>
            <w:tcW w:w="1980" w:type="dxa"/>
            <w:vMerge/>
            <w:hideMark/>
          </w:tcPr>
          <w:p w14:paraId="023B87E5" w14:textId="77777777" w:rsidR="00C33EAC" w:rsidRPr="002A0214" w:rsidRDefault="00C33EAC">
            <w:pPr>
              <w:rPr>
                <w:rFonts w:cstheme="minorHAnsi"/>
                <w:sz w:val="18"/>
                <w:szCs w:val="18"/>
              </w:rPr>
            </w:pPr>
          </w:p>
        </w:tc>
        <w:tc>
          <w:tcPr>
            <w:tcW w:w="1620" w:type="dxa"/>
            <w:vMerge/>
            <w:hideMark/>
          </w:tcPr>
          <w:p w14:paraId="40D919EF" w14:textId="77777777" w:rsidR="00C33EAC" w:rsidRPr="002A0214" w:rsidRDefault="00C33EAC">
            <w:pPr>
              <w:rPr>
                <w:rFonts w:cstheme="minorHAnsi"/>
                <w:sz w:val="18"/>
                <w:szCs w:val="18"/>
              </w:rPr>
            </w:pPr>
          </w:p>
        </w:tc>
        <w:tc>
          <w:tcPr>
            <w:tcW w:w="1350" w:type="dxa"/>
            <w:noWrap/>
            <w:hideMark/>
          </w:tcPr>
          <w:p w14:paraId="63C4B313" w14:textId="77777777" w:rsidR="00C33EAC" w:rsidRPr="002A0214" w:rsidRDefault="00C33EAC" w:rsidP="002A0214">
            <w:pPr>
              <w:jc w:val="center"/>
              <w:rPr>
                <w:rFonts w:cstheme="minorHAnsi"/>
                <w:sz w:val="18"/>
                <w:szCs w:val="18"/>
              </w:rPr>
            </w:pPr>
            <w:r w:rsidRPr="002A0214">
              <w:rPr>
                <w:rFonts w:cstheme="minorHAnsi"/>
                <w:sz w:val="18"/>
                <w:szCs w:val="18"/>
              </w:rPr>
              <w:t>2002-10-11</w:t>
            </w:r>
          </w:p>
        </w:tc>
        <w:tc>
          <w:tcPr>
            <w:tcW w:w="1440" w:type="dxa"/>
            <w:noWrap/>
            <w:hideMark/>
          </w:tcPr>
          <w:p w14:paraId="0C16DB2A" w14:textId="77777777" w:rsidR="00C33EAC" w:rsidRPr="002A0214" w:rsidRDefault="00C33EAC" w:rsidP="002A0214">
            <w:pPr>
              <w:jc w:val="center"/>
              <w:rPr>
                <w:rFonts w:cstheme="minorHAnsi"/>
                <w:sz w:val="18"/>
                <w:szCs w:val="18"/>
              </w:rPr>
            </w:pPr>
            <w:r w:rsidRPr="002A0214">
              <w:rPr>
                <w:rFonts w:cstheme="minorHAnsi"/>
                <w:sz w:val="18"/>
                <w:szCs w:val="18"/>
              </w:rPr>
              <w:t>2003-5-20</w:t>
            </w:r>
          </w:p>
        </w:tc>
        <w:tc>
          <w:tcPr>
            <w:tcW w:w="1075" w:type="dxa"/>
            <w:noWrap/>
            <w:hideMark/>
          </w:tcPr>
          <w:p w14:paraId="63E28604" w14:textId="77777777" w:rsidR="00C33EAC" w:rsidRPr="002A0214" w:rsidRDefault="00C33EAC" w:rsidP="002A0214">
            <w:pPr>
              <w:jc w:val="center"/>
              <w:rPr>
                <w:rFonts w:cstheme="minorHAnsi"/>
                <w:sz w:val="18"/>
                <w:szCs w:val="18"/>
              </w:rPr>
            </w:pPr>
            <w:r w:rsidRPr="002A0214">
              <w:rPr>
                <w:rFonts w:cstheme="minorHAnsi"/>
                <w:sz w:val="18"/>
                <w:szCs w:val="18"/>
              </w:rPr>
              <w:t>0.99</w:t>
            </w:r>
          </w:p>
        </w:tc>
      </w:tr>
      <w:tr w:rsidR="002A0214" w:rsidRPr="00C33EAC" w14:paraId="4A8CC460" w14:textId="77777777" w:rsidTr="002A0214">
        <w:trPr>
          <w:trHeight w:val="288"/>
        </w:trPr>
        <w:tc>
          <w:tcPr>
            <w:tcW w:w="715" w:type="dxa"/>
            <w:noWrap/>
            <w:vAlign w:val="center"/>
            <w:hideMark/>
          </w:tcPr>
          <w:p w14:paraId="124906BF" w14:textId="77777777" w:rsidR="00C33EAC" w:rsidRPr="002A0214" w:rsidRDefault="00C33EAC" w:rsidP="002A0214">
            <w:pPr>
              <w:jc w:val="center"/>
              <w:rPr>
                <w:rFonts w:cstheme="minorHAnsi"/>
                <w:sz w:val="18"/>
                <w:szCs w:val="18"/>
              </w:rPr>
            </w:pPr>
            <w:r w:rsidRPr="002A0214">
              <w:rPr>
                <w:rFonts w:cstheme="minorHAnsi"/>
                <w:sz w:val="18"/>
                <w:szCs w:val="18"/>
              </w:rPr>
              <w:t>25</w:t>
            </w:r>
          </w:p>
        </w:tc>
        <w:tc>
          <w:tcPr>
            <w:tcW w:w="1170" w:type="dxa"/>
            <w:vMerge/>
            <w:hideMark/>
          </w:tcPr>
          <w:p w14:paraId="16949B64" w14:textId="77777777" w:rsidR="00C33EAC" w:rsidRPr="002A0214" w:rsidRDefault="00C33EAC">
            <w:pPr>
              <w:rPr>
                <w:rFonts w:cstheme="minorHAnsi"/>
                <w:sz w:val="18"/>
                <w:szCs w:val="18"/>
              </w:rPr>
            </w:pPr>
          </w:p>
        </w:tc>
        <w:tc>
          <w:tcPr>
            <w:tcW w:w="1980" w:type="dxa"/>
            <w:noWrap/>
            <w:hideMark/>
          </w:tcPr>
          <w:p w14:paraId="5E1A022D" w14:textId="0B8458AE" w:rsidR="00C33EAC" w:rsidRPr="002A0214" w:rsidRDefault="00B16B8B">
            <w:pPr>
              <w:rPr>
                <w:rFonts w:cstheme="minorHAnsi"/>
                <w:sz w:val="18"/>
                <w:szCs w:val="18"/>
              </w:rPr>
            </w:pPr>
            <w:r>
              <w:rPr>
                <w:rFonts w:cstheme="minorHAnsi"/>
                <w:sz w:val="18"/>
                <w:szCs w:val="18"/>
              </w:rPr>
              <w:fldChar w:fldCharType="begin" w:fldLock="1"/>
            </w:r>
            <w:r w:rsidR="00203C73">
              <w:rPr>
                <w:rFonts w:cstheme="minorHAnsi"/>
                <w:sz w:val="18"/>
                <w:szCs w:val="18"/>
              </w:rPr>
              <w:instrText>ADDIN CSL_CITATION {"citationItems":[{"id":"ITEM-1","itemData":{"DOI":"10.2134/agronj2005.0134","ISBN":"0002-1962","ISSN":"00021962","abstract":"Cover cropping practices are being researched to reduce artificial subsurface drainage NO3–N losses from agricultural lands in the Upper Mississippi watershed. This study was designed to investigate the influences of fall planting date and climate on cereal rye (Secale cereale L.) biomass and N uptake in the spring, and to assess subsurface drainage NO3–N loss reductions. A soil–plant–atmosphere simulation model, RyeGro, was developed and used to predict rye cover crop establishment and growth, soil water balance, N cycling, and drainage NO3–N losses from mid-September through May in southwestern Minnesota. An imbedded stochastic weather generator provided model climate inputs. Inclusion of a rye cover crop sown on 15 September reduced N losses by 11.1 kg N ha−1 or 45% for a corn (Zea mays L.)–soybean [Glycine max (L.) Merr.] crop rotation. Fall sowing dates of 1, 15, and 30 October resulted in reductions of 7.8, 5.8, and 4.6 kg N ha−1, respectively, by the end of May. Desiccation of the rye on 1 May resulted in reductions of 4.5, 2.2, 1.2, and 0.7 kg N ha−1, for the 15 September and 1, 15, and 30 October sowing dates, respectively. Cover cropping practice provides promising opportunities for reductions in N losses for cropping rotations wherein the primary crops are harvested before mid-September and planted after mid-May. We predict that a winter rye crop can reduce drainage NO3–N losses on average 7.4 kg N ha−1 for southwestern Minnesota if planted on 15 September and desiccated on 15 May.","author":[{"dropping-particle":"","family":"Feyereisen","given":"G. W.","non-dropping-particle":"","parse-names":false,"suffix":""},{"dropping-particle":"","family":"Wilson","given":"B. N.","non-dropping-particle":"","parse-names":false,"suffix":""},{"dropping-particle":"","family":"Sands","given":"G. R.","non-dropping-particle":"","parse-names":false,"suffix":""},{"dropping-particle":"","family":"Strock","given":"J. S.","non-dropping-particle":"","parse-names":false,"suffix":""},{"dropping-particle":"","family":"Porter","given":"P. M.","non-dropping-particle":"","parse-names":false,"suffix":""}],"container-title":"Agronomy Journal","id":"ITEM-1","issue":"6","issued":{"date-parts":[["2006"]]},"page":"1416-1426","title":"Potential for a rye cover crop to reduce nitrate loss in southwestern Minnesota","type":"article-journal","volume":"98"},"uris":["http://www.mendeley.com/documents/?uuid=c5cf82a2-49e7-41df-93fe-2bfb45bcfbdf","http://www.mendeley.com/documents/?uuid=c593302d-b089-4716-9d44-36642743ea93"]}],"mendeley":{"formattedCitation":"(Feyereisen et al. 2006)","manualFormatting":"Feyereisen et al., 2006","plainTextFormattedCitation":"(Feyereisen et al. 2006)","previouslyFormattedCitation":"&lt;sup&gt;38&lt;/sup&gt;"},"properties":{"noteIndex":0},"schema":"https://github.com/citation-style-language/schema/raw/master/csl-citation.json"}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Feyereisen et al., 2006</w:t>
            </w:r>
            <w:r>
              <w:rPr>
                <w:rFonts w:cstheme="minorHAnsi"/>
                <w:sz w:val="18"/>
                <w:szCs w:val="18"/>
              </w:rPr>
              <w:fldChar w:fldCharType="end"/>
            </w:r>
          </w:p>
        </w:tc>
        <w:tc>
          <w:tcPr>
            <w:tcW w:w="1620" w:type="dxa"/>
            <w:noWrap/>
            <w:hideMark/>
          </w:tcPr>
          <w:p w14:paraId="26D250B1" w14:textId="72DDC30B" w:rsidR="00C33EAC" w:rsidRPr="002A0214" w:rsidRDefault="00C33EAC">
            <w:pPr>
              <w:rPr>
                <w:rFonts w:cstheme="minorHAnsi"/>
                <w:sz w:val="18"/>
                <w:szCs w:val="18"/>
              </w:rPr>
            </w:pPr>
            <w:r w:rsidRPr="002A0214">
              <w:rPr>
                <w:rFonts w:cstheme="minorHAnsi"/>
                <w:sz w:val="18"/>
                <w:szCs w:val="18"/>
              </w:rPr>
              <w:t>St</w:t>
            </w:r>
            <w:r w:rsidR="002A0214">
              <w:rPr>
                <w:rFonts w:cstheme="minorHAnsi"/>
                <w:sz w:val="18"/>
                <w:szCs w:val="18"/>
              </w:rPr>
              <w:t xml:space="preserve">. </w:t>
            </w:r>
            <w:r w:rsidRPr="002A0214">
              <w:rPr>
                <w:rFonts w:cstheme="minorHAnsi"/>
                <w:sz w:val="18"/>
                <w:szCs w:val="18"/>
              </w:rPr>
              <w:t>Paul, MN</w:t>
            </w:r>
          </w:p>
        </w:tc>
        <w:tc>
          <w:tcPr>
            <w:tcW w:w="1350" w:type="dxa"/>
            <w:noWrap/>
            <w:hideMark/>
          </w:tcPr>
          <w:p w14:paraId="6D6E4FB2" w14:textId="77777777" w:rsidR="00C33EAC" w:rsidRPr="002A0214" w:rsidRDefault="00C33EAC" w:rsidP="002A0214">
            <w:pPr>
              <w:jc w:val="center"/>
              <w:rPr>
                <w:rFonts w:cstheme="minorHAnsi"/>
                <w:sz w:val="18"/>
                <w:szCs w:val="18"/>
              </w:rPr>
            </w:pPr>
            <w:r w:rsidRPr="002A0214">
              <w:rPr>
                <w:rFonts w:cstheme="minorHAnsi"/>
                <w:sz w:val="18"/>
                <w:szCs w:val="18"/>
              </w:rPr>
              <w:t>2000-9-18</w:t>
            </w:r>
          </w:p>
        </w:tc>
        <w:tc>
          <w:tcPr>
            <w:tcW w:w="1440" w:type="dxa"/>
            <w:noWrap/>
            <w:hideMark/>
          </w:tcPr>
          <w:p w14:paraId="3BF43EC0" w14:textId="77777777" w:rsidR="00C33EAC" w:rsidRPr="002A0214" w:rsidRDefault="00C33EAC" w:rsidP="002A0214">
            <w:pPr>
              <w:jc w:val="center"/>
              <w:rPr>
                <w:rFonts w:cstheme="minorHAnsi"/>
                <w:sz w:val="18"/>
                <w:szCs w:val="18"/>
              </w:rPr>
            </w:pPr>
            <w:r w:rsidRPr="002A0214">
              <w:rPr>
                <w:rFonts w:cstheme="minorHAnsi"/>
                <w:sz w:val="18"/>
                <w:szCs w:val="18"/>
              </w:rPr>
              <w:t>2001-5-25</w:t>
            </w:r>
          </w:p>
        </w:tc>
        <w:tc>
          <w:tcPr>
            <w:tcW w:w="1075" w:type="dxa"/>
            <w:noWrap/>
            <w:hideMark/>
          </w:tcPr>
          <w:p w14:paraId="2418128F" w14:textId="77777777" w:rsidR="00C33EAC" w:rsidRPr="002A0214" w:rsidRDefault="00C33EAC" w:rsidP="002A0214">
            <w:pPr>
              <w:jc w:val="center"/>
              <w:rPr>
                <w:rFonts w:cstheme="minorHAnsi"/>
                <w:sz w:val="18"/>
                <w:szCs w:val="18"/>
              </w:rPr>
            </w:pPr>
            <w:r w:rsidRPr="002A0214">
              <w:rPr>
                <w:rFonts w:cstheme="minorHAnsi"/>
                <w:sz w:val="18"/>
                <w:szCs w:val="18"/>
              </w:rPr>
              <w:t>5.90</w:t>
            </w:r>
          </w:p>
        </w:tc>
      </w:tr>
      <w:tr w:rsidR="002A0214" w:rsidRPr="00C33EAC" w14:paraId="7DE276A6" w14:textId="77777777" w:rsidTr="002A0214">
        <w:trPr>
          <w:trHeight w:val="288"/>
        </w:trPr>
        <w:tc>
          <w:tcPr>
            <w:tcW w:w="715" w:type="dxa"/>
            <w:noWrap/>
            <w:vAlign w:val="center"/>
            <w:hideMark/>
          </w:tcPr>
          <w:p w14:paraId="15567B35" w14:textId="77777777" w:rsidR="00C33EAC" w:rsidRPr="002A0214" w:rsidRDefault="00C33EAC" w:rsidP="002A0214">
            <w:pPr>
              <w:jc w:val="center"/>
              <w:rPr>
                <w:rFonts w:cstheme="minorHAnsi"/>
                <w:sz w:val="18"/>
                <w:szCs w:val="18"/>
              </w:rPr>
            </w:pPr>
            <w:r w:rsidRPr="002A0214">
              <w:rPr>
                <w:rFonts w:cstheme="minorHAnsi"/>
                <w:sz w:val="18"/>
                <w:szCs w:val="18"/>
              </w:rPr>
              <w:t>26</w:t>
            </w:r>
          </w:p>
        </w:tc>
        <w:tc>
          <w:tcPr>
            <w:tcW w:w="1170" w:type="dxa"/>
            <w:vMerge/>
            <w:hideMark/>
          </w:tcPr>
          <w:p w14:paraId="31C15C0C" w14:textId="77777777" w:rsidR="00C33EAC" w:rsidRPr="002A0214" w:rsidRDefault="00C33EAC">
            <w:pPr>
              <w:rPr>
                <w:rFonts w:cstheme="minorHAnsi"/>
                <w:sz w:val="18"/>
                <w:szCs w:val="18"/>
              </w:rPr>
            </w:pPr>
          </w:p>
        </w:tc>
        <w:tc>
          <w:tcPr>
            <w:tcW w:w="1980" w:type="dxa"/>
            <w:vMerge w:val="restart"/>
            <w:noWrap/>
            <w:hideMark/>
          </w:tcPr>
          <w:p w14:paraId="61F51040" w14:textId="08315F9E" w:rsidR="00B16B8B" w:rsidRPr="002A0214" w:rsidRDefault="00224767" w:rsidP="00224767">
            <w:pPr>
              <w:rPr>
                <w:rFonts w:cstheme="minorHAnsi"/>
                <w:sz w:val="18"/>
                <w:szCs w:val="18"/>
              </w:rPr>
            </w:pPr>
            <w:r>
              <w:rPr>
                <w:rFonts w:cstheme="minorHAnsi"/>
                <w:sz w:val="18"/>
                <w:szCs w:val="18"/>
              </w:rPr>
              <w:fldChar w:fldCharType="begin" w:fldLock="1"/>
            </w:r>
            <w:r w:rsidR="00203C73">
              <w:rPr>
                <w:rFonts w:cstheme="minorHAnsi"/>
                <w:sz w:val="18"/>
                <w:szCs w:val="18"/>
              </w:rPr>
              <w:instrText>ADDIN CSL_CITATION {"citationItems":[{"id":"ITEM-1","itemData":{"DOI":"10.1017/S1742170512000373","ISSN":"17421705","abstract":"Stale seedbeds are used by organic growers to reduce weed populations prior to crop planting. Rye mulches, derived from mechanically killed (rolled and crimped) winter rye cover crops, can serve the same purpose for spring-planted organic crops. Both methods can also be employed by conventional growers who face looming problems with herbicide resistant weeds. The objective of this research was to compare these methods over 2 years in central Minnesota in terms of weed seedling emergence, populations, biomass and manual-weeding times, as well as stands and yields of short-season and full-season soybean varieties planted late, in mid June. Rye mulch greatly lowered both pre- and post-planting weed populations of common annual weeds, which substantially affected necessity for augmented weed control. For instance, the need for within-crop manual-weeding was low for soybean planted into rye mulch (0-6 h ha -1), but ranged from 15 to 66 h ha-1 of labor for soybean planted in stale seedbeds and augmented by inter-row cultivation. However, rye mulch lowered soybean yield potential by 800-1000 kg ha-1 compared with stale seedbeds in 1 of 2 years. With organic feed-grade soybean seed valued at kg-1, and labor for manual-weeding at 10 h-1, the use of rye mulch compared with stale seedbeds augmented by manual-weeding are equally rational choices for organic growers in central Minnesota (assuming labor is available for hand-weeding), but rye mulches probably would be a wise financial option for conventional growers compared with hand-weeding. Lastly, full-season soybean had higher yields than short-season soybean and probably represents a prudent selection in central Minnesota, regardless of the late planting date requirements for both the rye mulch and stale seedbed systems. Copyright © Cambridge University Press 2013 This is a work of the U.S. Government and is not subject to copyright protection in the United States.","author":[{"dropping-particle":"","family":"Forcella","given":"Frank","non-dropping-particle":"","parse-names":false,"suffix":""}],"container-title":"Renewable Agriculture and Food Systems","id":"ITEM-1","issue":"1","issued":{"date-parts":[["2014"]]},"page":"92-99","title":"Short- and full-season soybean in stale seedbeds versus rolled-crimped winter rye mulch","type":"article-journal","volume":"29"},"uris":["http://www.mendeley.com/documents/?uuid=1c9b76f3-14bf-4329-8110-a1b078e14075"]}],"mendeley":{"formattedCitation":"(Forcella 2014)","manualFormatting":"Forcella, 2014","plainTextFormattedCitation":"(Forcella 2014)","previouslyFormattedCitation":"&lt;sup&gt;12&lt;/sup&gt;"},"properties":{"noteIndex":0},"schema":"https://github.com/citation-style-language/schema/raw/master/csl-citation.json"}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Forcella, 2014</w:t>
            </w:r>
            <w:r>
              <w:rPr>
                <w:rFonts w:cstheme="minorHAnsi"/>
                <w:sz w:val="18"/>
                <w:szCs w:val="18"/>
              </w:rPr>
              <w:fldChar w:fldCharType="end"/>
            </w:r>
          </w:p>
        </w:tc>
        <w:tc>
          <w:tcPr>
            <w:tcW w:w="1620" w:type="dxa"/>
            <w:vMerge w:val="restart"/>
            <w:noWrap/>
            <w:hideMark/>
          </w:tcPr>
          <w:p w14:paraId="117D4391" w14:textId="1A1BA621" w:rsidR="00C33EAC" w:rsidRPr="002A0214" w:rsidRDefault="00C33EAC">
            <w:pPr>
              <w:rPr>
                <w:rFonts w:cstheme="minorHAnsi"/>
                <w:sz w:val="18"/>
                <w:szCs w:val="18"/>
              </w:rPr>
            </w:pPr>
            <w:r w:rsidRPr="002A0214">
              <w:rPr>
                <w:rFonts w:cstheme="minorHAnsi"/>
                <w:sz w:val="18"/>
                <w:szCs w:val="18"/>
              </w:rPr>
              <w:t>Stevens</w:t>
            </w:r>
            <w:r w:rsidR="002A0214">
              <w:rPr>
                <w:rFonts w:cstheme="minorHAnsi"/>
                <w:sz w:val="18"/>
                <w:szCs w:val="18"/>
              </w:rPr>
              <w:t xml:space="preserve"> </w:t>
            </w:r>
            <w:r w:rsidR="00BA6FC6">
              <w:rPr>
                <w:rFonts w:cstheme="minorHAnsi"/>
                <w:sz w:val="18"/>
                <w:szCs w:val="18"/>
              </w:rPr>
              <w:t>c</w:t>
            </w:r>
            <w:r w:rsidRPr="002A0214">
              <w:rPr>
                <w:rFonts w:cstheme="minorHAnsi"/>
                <w:sz w:val="18"/>
                <w:szCs w:val="18"/>
              </w:rPr>
              <w:t>ounty, MN</w:t>
            </w:r>
          </w:p>
        </w:tc>
        <w:tc>
          <w:tcPr>
            <w:tcW w:w="1350" w:type="dxa"/>
            <w:noWrap/>
            <w:hideMark/>
          </w:tcPr>
          <w:p w14:paraId="0D95BCC3" w14:textId="77777777" w:rsidR="00C33EAC" w:rsidRPr="002A0214" w:rsidRDefault="00C33EAC" w:rsidP="002A0214">
            <w:pPr>
              <w:jc w:val="center"/>
              <w:rPr>
                <w:rFonts w:cstheme="minorHAnsi"/>
                <w:sz w:val="18"/>
                <w:szCs w:val="18"/>
              </w:rPr>
            </w:pPr>
            <w:r w:rsidRPr="002A0214">
              <w:rPr>
                <w:rFonts w:cstheme="minorHAnsi"/>
                <w:sz w:val="18"/>
                <w:szCs w:val="18"/>
              </w:rPr>
              <w:t>2009-9-2</w:t>
            </w:r>
          </w:p>
        </w:tc>
        <w:tc>
          <w:tcPr>
            <w:tcW w:w="1440" w:type="dxa"/>
            <w:noWrap/>
            <w:hideMark/>
          </w:tcPr>
          <w:p w14:paraId="44774953" w14:textId="77777777" w:rsidR="00C33EAC" w:rsidRPr="002A0214" w:rsidRDefault="00C33EAC" w:rsidP="002A0214">
            <w:pPr>
              <w:jc w:val="center"/>
              <w:rPr>
                <w:rFonts w:cstheme="minorHAnsi"/>
                <w:sz w:val="18"/>
                <w:szCs w:val="18"/>
              </w:rPr>
            </w:pPr>
            <w:r w:rsidRPr="002A0214">
              <w:rPr>
                <w:rFonts w:cstheme="minorHAnsi"/>
                <w:sz w:val="18"/>
                <w:szCs w:val="18"/>
              </w:rPr>
              <w:t>2010-6-9</w:t>
            </w:r>
          </w:p>
        </w:tc>
        <w:tc>
          <w:tcPr>
            <w:tcW w:w="1075" w:type="dxa"/>
            <w:noWrap/>
            <w:hideMark/>
          </w:tcPr>
          <w:p w14:paraId="2F44CFBE" w14:textId="77777777" w:rsidR="00C33EAC" w:rsidRPr="002A0214" w:rsidRDefault="00C33EAC" w:rsidP="002A0214">
            <w:pPr>
              <w:jc w:val="center"/>
              <w:rPr>
                <w:rFonts w:cstheme="minorHAnsi"/>
                <w:sz w:val="18"/>
                <w:szCs w:val="18"/>
              </w:rPr>
            </w:pPr>
            <w:r w:rsidRPr="002A0214">
              <w:rPr>
                <w:rFonts w:cstheme="minorHAnsi"/>
                <w:sz w:val="18"/>
                <w:szCs w:val="18"/>
              </w:rPr>
              <w:t>6.00</w:t>
            </w:r>
          </w:p>
        </w:tc>
      </w:tr>
      <w:tr w:rsidR="002A0214" w:rsidRPr="00C33EAC" w14:paraId="79193683" w14:textId="77777777" w:rsidTr="002A0214">
        <w:trPr>
          <w:trHeight w:val="288"/>
        </w:trPr>
        <w:tc>
          <w:tcPr>
            <w:tcW w:w="715" w:type="dxa"/>
            <w:noWrap/>
            <w:vAlign w:val="center"/>
            <w:hideMark/>
          </w:tcPr>
          <w:p w14:paraId="73EEBB35" w14:textId="77777777" w:rsidR="00C33EAC" w:rsidRPr="002A0214" w:rsidRDefault="00C33EAC" w:rsidP="002A0214">
            <w:pPr>
              <w:jc w:val="center"/>
              <w:rPr>
                <w:rFonts w:cstheme="minorHAnsi"/>
                <w:sz w:val="18"/>
                <w:szCs w:val="18"/>
              </w:rPr>
            </w:pPr>
            <w:r w:rsidRPr="002A0214">
              <w:rPr>
                <w:rFonts w:cstheme="minorHAnsi"/>
                <w:sz w:val="18"/>
                <w:szCs w:val="18"/>
              </w:rPr>
              <w:t>27</w:t>
            </w:r>
          </w:p>
        </w:tc>
        <w:tc>
          <w:tcPr>
            <w:tcW w:w="1170" w:type="dxa"/>
            <w:vMerge/>
            <w:hideMark/>
          </w:tcPr>
          <w:p w14:paraId="2890D8AA" w14:textId="77777777" w:rsidR="00C33EAC" w:rsidRPr="002A0214" w:rsidRDefault="00C33EAC">
            <w:pPr>
              <w:rPr>
                <w:rFonts w:cstheme="minorHAnsi"/>
                <w:sz w:val="18"/>
                <w:szCs w:val="18"/>
              </w:rPr>
            </w:pPr>
          </w:p>
        </w:tc>
        <w:tc>
          <w:tcPr>
            <w:tcW w:w="1980" w:type="dxa"/>
            <w:vMerge/>
            <w:hideMark/>
          </w:tcPr>
          <w:p w14:paraId="57D4C7B3" w14:textId="77777777" w:rsidR="00C33EAC" w:rsidRPr="002A0214" w:rsidRDefault="00C33EAC">
            <w:pPr>
              <w:rPr>
                <w:rFonts w:cstheme="minorHAnsi"/>
                <w:sz w:val="18"/>
                <w:szCs w:val="18"/>
              </w:rPr>
            </w:pPr>
          </w:p>
        </w:tc>
        <w:tc>
          <w:tcPr>
            <w:tcW w:w="1620" w:type="dxa"/>
            <w:vMerge/>
            <w:hideMark/>
          </w:tcPr>
          <w:p w14:paraId="18FE04FB" w14:textId="77777777" w:rsidR="00C33EAC" w:rsidRPr="002A0214" w:rsidRDefault="00C33EAC">
            <w:pPr>
              <w:rPr>
                <w:rFonts w:cstheme="minorHAnsi"/>
                <w:sz w:val="18"/>
                <w:szCs w:val="18"/>
              </w:rPr>
            </w:pPr>
          </w:p>
        </w:tc>
        <w:tc>
          <w:tcPr>
            <w:tcW w:w="1350" w:type="dxa"/>
            <w:noWrap/>
            <w:hideMark/>
          </w:tcPr>
          <w:p w14:paraId="6411DAB0" w14:textId="77777777" w:rsidR="00C33EAC" w:rsidRPr="002A0214" w:rsidRDefault="00C33EAC" w:rsidP="002A0214">
            <w:pPr>
              <w:jc w:val="center"/>
              <w:rPr>
                <w:rFonts w:cstheme="minorHAnsi"/>
                <w:sz w:val="18"/>
                <w:szCs w:val="18"/>
              </w:rPr>
            </w:pPr>
            <w:r w:rsidRPr="002A0214">
              <w:rPr>
                <w:rFonts w:cstheme="minorHAnsi"/>
                <w:sz w:val="18"/>
                <w:szCs w:val="18"/>
              </w:rPr>
              <w:t>2010-9-20</w:t>
            </w:r>
          </w:p>
        </w:tc>
        <w:tc>
          <w:tcPr>
            <w:tcW w:w="1440" w:type="dxa"/>
            <w:noWrap/>
            <w:hideMark/>
          </w:tcPr>
          <w:p w14:paraId="1BFF730C" w14:textId="77777777" w:rsidR="00C33EAC" w:rsidRPr="002A0214" w:rsidRDefault="00C33EAC" w:rsidP="002A0214">
            <w:pPr>
              <w:jc w:val="center"/>
              <w:rPr>
                <w:rFonts w:cstheme="minorHAnsi"/>
                <w:sz w:val="18"/>
                <w:szCs w:val="18"/>
              </w:rPr>
            </w:pPr>
            <w:r w:rsidRPr="002A0214">
              <w:rPr>
                <w:rFonts w:cstheme="minorHAnsi"/>
                <w:sz w:val="18"/>
                <w:szCs w:val="18"/>
              </w:rPr>
              <w:t>2011-6-14</w:t>
            </w:r>
          </w:p>
        </w:tc>
        <w:tc>
          <w:tcPr>
            <w:tcW w:w="1075" w:type="dxa"/>
            <w:noWrap/>
            <w:hideMark/>
          </w:tcPr>
          <w:p w14:paraId="31ED566C" w14:textId="77777777" w:rsidR="00C33EAC" w:rsidRPr="002A0214" w:rsidRDefault="00C33EAC" w:rsidP="002A0214">
            <w:pPr>
              <w:jc w:val="center"/>
              <w:rPr>
                <w:rFonts w:cstheme="minorHAnsi"/>
                <w:sz w:val="18"/>
                <w:szCs w:val="18"/>
              </w:rPr>
            </w:pPr>
            <w:r w:rsidRPr="002A0214">
              <w:rPr>
                <w:rFonts w:cstheme="minorHAnsi"/>
                <w:sz w:val="18"/>
                <w:szCs w:val="18"/>
              </w:rPr>
              <w:t>6.00</w:t>
            </w:r>
          </w:p>
        </w:tc>
      </w:tr>
      <w:tr w:rsidR="002A0214" w:rsidRPr="00C33EAC" w14:paraId="6065DE35" w14:textId="77777777" w:rsidTr="002A0214">
        <w:trPr>
          <w:trHeight w:val="288"/>
        </w:trPr>
        <w:tc>
          <w:tcPr>
            <w:tcW w:w="715" w:type="dxa"/>
            <w:noWrap/>
            <w:vAlign w:val="center"/>
            <w:hideMark/>
          </w:tcPr>
          <w:p w14:paraId="574D3227" w14:textId="77777777" w:rsidR="00C33EAC" w:rsidRPr="002A0214" w:rsidRDefault="00C33EAC" w:rsidP="002A0214">
            <w:pPr>
              <w:jc w:val="center"/>
              <w:rPr>
                <w:rFonts w:cstheme="minorHAnsi"/>
                <w:sz w:val="18"/>
                <w:szCs w:val="18"/>
              </w:rPr>
            </w:pPr>
            <w:r w:rsidRPr="002A0214">
              <w:rPr>
                <w:rFonts w:cstheme="minorHAnsi"/>
                <w:sz w:val="18"/>
                <w:szCs w:val="18"/>
              </w:rPr>
              <w:t>28</w:t>
            </w:r>
          </w:p>
        </w:tc>
        <w:tc>
          <w:tcPr>
            <w:tcW w:w="1170" w:type="dxa"/>
            <w:vMerge/>
            <w:hideMark/>
          </w:tcPr>
          <w:p w14:paraId="4789F808" w14:textId="77777777" w:rsidR="00C33EAC" w:rsidRPr="002A0214" w:rsidRDefault="00C33EAC">
            <w:pPr>
              <w:rPr>
                <w:rFonts w:cstheme="minorHAnsi"/>
                <w:sz w:val="18"/>
                <w:szCs w:val="18"/>
              </w:rPr>
            </w:pPr>
          </w:p>
        </w:tc>
        <w:tc>
          <w:tcPr>
            <w:tcW w:w="1980" w:type="dxa"/>
            <w:vMerge w:val="restart"/>
            <w:noWrap/>
            <w:hideMark/>
          </w:tcPr>
          <w:p w14:paraId="12FD1A09" w14:textId="5E2BCA12" w:rsidR="00B16B8B" w:rsidRPr="002A0214" w:rsidRDefault="00B16B8B">
            <w:pPr>
              <w:rPr>
                <w:rFonts w:cstheme="minorHAnsi"/>
                <w:sz w:val="18"/>
                <w:szCs w:val="18"/>
              </w:rPr>
            </w:pPr>
            <w:r>
              <w:rPr>
                <w:rFonts w:cstheme="minorHAnsi"/>
                <w:sz w:val="18"/>
                <w:szCs w:val="18"/>
              </w:rPr>
              <w:fldChar w:fldCharType="begin" w:fldLock="1"/>
            </w:r>
            <w:r w:rsidR="00203C73">
              <w:rPr>
                <w:rFonts w:cstheme="minorHAnsi"/>
                <w:sz w:val="18"/>
                <w:szCs w:val="18"/>
              </w:rPr>
              <w:instrText>ADDIN CSL_CITATION {"citationItems":[{"id":"ITEM-1","itemData":{"DOI":"10.2134/jeq2006.0468","ISBN":"0047-2425","ISSN":"0047-2425","PMID":"17766830","abstract":"A significant portion of the NO3 from agricultural fields that contaminates surface waters in the Midwest Corn Belt is transported to streams or rivers by subsurface drainage systems or \"tiles.\"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systems.","author":[{"dropping-particle":"","family":"Kaspar","given":"T C","non-dropping-particle":"","parse-names":false,"suffix":""},{"dropping-particle":"","family":"Jaynes","given":"D B","non-dropping-particle":"","parse-names":false,"suffix":""},{"dropping-particle":"","family":"Parkin","given":"T B","non-dropping-particle":"","parse-names":false,"suffix":""},{"dropping-particle":"","family":"Moorman","given":"T B","non-dropping-particle":"","parse-names":false,"suffix":""}],"container-title":"Journal of environmental quality","id":"ITEM-1","issue":"5","issued":{"date-parts":[["2007"]]},"page":"1503-1511","title":"Rye cover crop and gamagrass strip effects on NO3 concentration and load in tile drainage.","type":"article-journal","volume":"36"},"uris":["http://www.mendeley.com/documents/?uuid=d4a40195-0612-4dc9-a1e2-f044d6405375","http://www.mendeley.com/documents/?uuid=3686d6b3-4ccb-4122-8f71-3fb5b03a541f"]}],"mendeley":{"formattedCitation":"(Kaspar et al. 2007)","manualFormatting":"Kaspar et al., 2007","plainTextFormattedCitation":"(Kaspar et al. 2007)","previouslyFormattedCitation":"&lt;sup&gt;39&lt;/sup&gt;"},"properties":{"noteIndex":0},"schema":"https://github.com/citation-style-language/schema/raw/master/csl-citation.json"}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Kaspar et al., 2007</w:t>
            </w:r>
            <w:r>
              <w:rPr>
                <w:rFonts w:cstheme="minorHAnsi"/>
                <w:sz w:val="18"/>
                <w:szCs w:val="18"/>
              </w:rPr>
              <w:fldChar w:fldCharType="end"/>
            </w:r>
          </w:p>
        </w:tc>
        <w:tc>
          <w:tcPr>
            <w:tcW w:w="1620" w:type="dxa"/>
            <w:vMerge w:val="restart"/>
            <w:noWrap/>
            <w:hideMark/>
          </w:tcPr>
          <w:p w14:paraId="12DC778E" w14:textId="77777777" w:rsidR="00C33EAC" w:rsidRPr="002A0214" w:rsidRDefault="00C33EAC">
            <w:pPr>
              <w:rPr>
                <w:rFonts w:cstheme="minorHAnsi"/>
                <w:sz w:val="18"/>
                <w:szCs w:val="18"/>
              </w:rPr>
            </w:pPr>
            <w:r w:rsidRPr="002A0214">
              <w:rPr>
                <w:rFonts w:cstheme="minorHAnsi"/>
                <w:sz w:val="18"/>
                <w:szCs w:val="18"/>
              </w:rPr>
              <w:t>Ames, IA</w:t>
            </w:r>
          </w:p>
        </w:tc>
        <w:tc>
          <w:tcPr>
            <w:tcW w:w="1350" w:type="dxa"/>
            <w:noWrap/>
            <w:hideMark/>
          </w:tcPr>
          <w:p w14:paraId="2EE3437A" w14:textId="77777777" w:rsidR="00C33EAC" w:rsidRPr="002A0214" w:rsidRDefault="00C33EAC" w:rsidP="002A0214">
            <w:pPr>
              <w:jc w:val="center"/>
              <w:rPr>
                <w:rFonts w:cstheme="minorHAnsi"/>
                <w:sz w:val="18"/>
                <w:szCs w:val="18"/>
              </w:rPr>
            </w:pPr>
            <w:r w:rsidRPr="002A0214">
              <w:rPr>
                <w:rFonts w:cstheme="minorHAnsi"/>
                <w:sz w:val="18"/>
                <w:szCs w:val="18"/>
              </w:rPr>
              <w:t>2001-9-20</w:t>
            </w:r>
          </w:p>
        </w:tc>
        <w:tc>
          <w:tcPr>
            <w:tcW w:w="1440" w:type="dxa"/>
            <w:noWrap/>
            <w:hideMark/>
          </w:tcPr>
          <w:p w14:paraId="5FA05E55" w14:textId="77777777" w:rsidR="00C33EAC" w:rsidRPr="002A0214" w:rsidRDefault="00C33EAC" w:rsidP="002A0214">
            <w:pPr>
              <w:jc w:val="center"/>
              <w:rPr>
                <w:rFonts w:cstheme="minorHAnsi"/>
                <w:sz w:val="18"/>
                <w:szCs w:val="18"/>
              </w:rPr>
            </w:pPr>
            <w:r w:rsidRPr="002A0214">
              <w:rPr>
                <w:rFonts w:cstheme="minorHAnsi"/>
                <w:sz w:val="18"/>
                <w:szCs w:val="18"/>
              </w:rPr>
              <w:t>2002-4-17</w:t>
            </w:r>
          </w:p>
        </w:tc>
        <w:tc>
          <w:tcPr>
            <w:tcW w:w="1075" w:type="dxa"/>
            <w:noWrap/>
            <w:hideMark/>
          </w:tcPr>
          <w:p w14:paraId="264FD9DE" w14:textId="77777777" w:rsidR="00C33EAC" w:rsidRPr="002A0214" w:rsidRDefault="00C33EAC" w:rsidP="002A0214">
            <w:pPr>
              <w:jc w:val="center"/>
              <w:rPr>
                <w:rFonts w:cstheme="minorHAnsi"/>
                <w:sz w:val="18"/>
                <w:szCs w:val="18"/>
              </w:rPr>
            </w:pPr>
            <w:r w:rsidRPr="002A0214">
              <w:rPr>
                <w:rFonts w:cstheme="minorHAnsi"/>
                <w:sz w:val="18"/>
                <w:szCs w:val="18"/>
              </w:rPr>
              <w:t>2.43</w:t>
            </w:r>
          </w:p>
        </w:tc>
      </w:tr>
      <w:tr w:rsidR="002A0214" w:rsidRPr="00C33EAC" w14:paraId="56006F74" w14:textId="77777777" w:rsidTr="002A0214">
        <w:trPr>
          <w:trHeight w:val="288"/>
        </w:trPr>
        <w:tc>
          <w:tcPr>
            <w:tcW w:w="715" w:type="dxa"/>
            <w:noWrap/>
            <w:vAlign w:val="center"/>
            <w:hideMark/>
          </w:tcPr>
          <w:p w14:paraId="3F0A78D0" w14:textId="77777777" w:rsidR="00C33EAC" w:rsidRPr="002A0214" w:rsidRDefault="00C33EAC" w:rsidP="002A0214">
            <w:pPr>
              <w:jc w:val="center"/>
              <w:rPr>
                <w:rFonts w:cstheme="minorHAnsi"/>
                <w:sz w:val="18"/>
                <w:szCs w:val="18"/>
              </w:rPr>
            </w:pPr>
            <w:r w:rsidRPr="002A0214">
              <w:rPr>
                <w:rFonts w:cstheme="minorHAnsi"/>
                <w:sz w:val="18"/>
                <w:szCs w:val="18"/>
              </w:rPr>
              <w:t>29</w:t>
            </w:r>
          </w:p>
        </w:tc>
        <w:tc>
          <w:tcPr>
            <w:tcW w:w="1170" w:type="dxa"/>
            <w:vMerge/>
            <w:hideMark/>
          </w:tcPr>
          <w:p w14:paraId="0FC98A13" w14:textId="77777777" w:rsidR="00C33EAC" w:rsidRPr="002A0214" w:rsidRDefault="00C33EAC">
            <w:pPr>
              <w:rPr>
                <w:rFonts w:cstheme="minorHAnsi"/>
                <w:sz w:val="18"/>
                <w:szCs w:val="18"/>
              </w:rPr>
            </w:pPr>
          </w:p>
        </w:tc>
        <w:tc>
          <w:tcPr>
            <w:tcW w:w="1980" w:type="dxa"/>
            <w:vMerge/>
            <w:hideMark/>
          </w:tcPr>
          <w:p w14:paraId="41C2AB75" w14:textId="77777777" w:rsidR="00C33EAC" w:rsidRPr="002A0214" w:rsidRDefault="00C33EAC">
            <w:pPr>
              <w:rPr>
                <w:rFonts w:cstheme="minorHAnsi"/>
                <w:sz w:val="18"/>
                <w:szCs w:val="18"/>
              </w:rPr>
            </w:pPr>
          </w:p>
        </w:tc>
        <w:tc>
          <w:tcPr>
            <w:tcW w:w="1620" w:type="dxa"/>
            <w:vMerge/>
            <w:hideMark/>
          </w:tcPr>
          <w:p w14:paraId="643875F4" w14:textId="77777777" w:rsidR="00C33EAC" w:rsidRPr="002A0214" w:rsidRDefault="00C33EAC">
            <w:pPr>
              <w:rPr>
                <w:rFonts w:cstheme="minorHAnsi"/>
                <w:sz w:val="18"/>
                <w:szCs w:val="18"/>
              </w:rPr>
            </w:pPr>
          </w:p>
        </w:tc>
        <w:tc>
          <w:tcPr>
            <w:tcW w:w="1350" w:type="dxa"/>
            <w:noWrap/>
            <w:hideMark/>
          </w:tcPr>
          <w:p w14:paraId="6511F24C" w14:textId="77777777" w:rsidR="00C33EAC" w:rsidRPr="002A0214" w:rsidRDefault="00C33EAC" w:rsidP="002A0214">
            <w:pPr>
              <w:jc w:val="center"/>
              <w:rPr>
                <w:rFonts w:cstheme="minorHAnsi"/>
                <w:sz w:val="18"/>
                <w:szCs w:val="18"/>
              </w:rPr>
            </w:pPr>
            <w:r w:rsidRPr="002A0214">
              <w:rPr>
                <w:rFonts w:cstheme="minorHAnsi"/>
                <w:sz w:val="18"/>
                <w:szCs w:val="18"/>
              </w:rPr>
              <w:t>2002-9-10</w:t>
            </w:r>
          </w:p>
        </w:tc>
        <w:tc>
          <w:tcPr>
            <w:tcW w:w="1440" w:type="dxa"/>
            <w:noWrap/>
            <w:hideMark/>
          </w:tcPr>
          <w:p w14:paraId="7C893395" w14:textId="77777777" w:rsidR="00C33EAC" w:rsidRPr="002A0214" w:rsidRDefault="00C33EAC" w:rsidP="002A0214">
            <w:pPr>
              <w:jc w:val="center"/>
              <w:rPr>
                <w:rFonts w:cstheme="minorHAnsi"/>
                <w:sz w:val="18"/>
                <w:szCs w:val="18"/>
              </w:rPr>
            </w:pPr>
            <w:r w:rsidRPr="002A0214">
              <w:rPr>
                <w:rFonts w:cstheme="minorHAnsi"/>
                <w:sz w:val="18"/>
                <w:szCs w:val="18"/>
              </w:rPr>
              <w:t>2003-5-6</w:t>
            </w:r>
          </w:p>
        </w:tc>
        <w:tc>
          <w:tcPr>
            <w:tcW w:w="1075" w:type="dxa"/>
            <w:noWrap/>
            <w:hideMark/>
          </w:tcPr>
          <w:p w14:paraId="368CE380" w14:textId="77777777" w:rsidR="00C33EAC" w:rsidRPr="002A0214" w:rsidRDefault="00C33EAC" w:rsidP="002A0214">
            <w:pPr>
              <w:jc w:val="center"/>
              <w:rPr>
                <w:rFonts w:cstheme="minorHAnsi"/>
                <w:sz w:val="18"/>
                <w:szCs w:val="18"/>
              </w:rPr>
            </w:pPr>
            <w:r w:rsidRPr="002A0214">
              <w:rPr>
                <w:rFonts w:cstheme="minorHAnsi"/>
                <w:sz w:val="18"/>
                <w:szCs w:val="18"/>
              </w:rPr>
              <w:t>2.50</w:t>
            </w:r>
          </w:p>
        </w:tc>
      </w:tr>
      <w:tr w:rsidR="002A0214" w:rsidRPr="00C33EAC" w14:paraId="111CF501" w14:textId="77777777" w:rsidTr="002A0214">
        <w:trPr>
          <w:trHeight w:val="288"/>
        </w:trPr>
        <w:tc>
          <w:tcPr>
            <w:tcW w:w="715" w:type="dxa"/>
            <w:noWrap/>
            <w:vAlign w:val="center"/>
            <w:hideMark/>
          </w:tcPr>
          <w:p w14:paraId="69C099B1" w14:textId="77777777" w:rsidR="00C33EAC" w:rsidRPr="002A0214" w:rsidRDefault="00C33EAC" w:rsidP="002A0214">
            <w:pPr>
              <w:jc w:val="center"/>
              <w:rPr>
                <w:rFonts w:cstheme="minorHAnsi"/>
                <w:sz w:val="18"/>
                <w:szCs w:val="18"/>
              </w:rPr>
            </w:pPr>
            <w:r w:rsidRPr="002A0214">
              <w:rPr>
                <w:rFonts w:cstheme="minorHAnsi"/>
                <w:sz w:val="18"/>
                <w:szCs w:val="18"/>
              </w:rPr>
              <w:t>30</w:t>
            </w:r>
          </w:p>
        </w:tc>
        <w:tc>
          <w:tcPr>
            <w:tcW w:w="1170" w:type="dxa"/>
            <w:vMerge/>
            <w:hideMark/>
          </w:tcPr>
          <w:p w14:paraId="1CD5125D" w14:textId="77777777" w:rsidR="00C33EAC" w:rsidRPr="002A0214" w:rsidRDefault="00C33EAC">
            <w:pPr>
              <w:rPr>
                <w:rFonts w:cstheme="minorHAnsi"/>
                <w:sz w:val="18"/>
                <w:szCs w:val="18"/>
              </w:rPr>
            </w:pPr>
          </w:p>
        </w:tc>
        <w:tc>
          <w:tcPr>
            <w:tcW w:w="1980" w:type="dxa"/>
            <w:vMerge/>
            <w:hideMark/>
          </w:tcPr>
          <w:p w14:paraId="352E4550" w14:textId="77777777" w:rsidR="00C33EAC" w:rsidRPr="002A0214" w:rsidRDefault="00C33EAC">
            <w:pPr>
              <w:rPr>
                <w:rFonts w:cstheme="minorHAnsi"/>
                <w:sz w:val="18"/>
                <w:szCs w:val="18"/>
              </w:rPr>
            </w:pPr>
          </w:p>
        </w:tc>
        <w:tc>
          <w:tcPr>
            <w:tcW w:w="1620" w:type="dxa"/>
            <w:vMerge/>
            <w:hideMark/>
          </w:tcPr>
          <w:p w14:paraId="4B25EB7F" w14:textId="77777777" w:rsidR="00C33EAC" w:rsidRPr="002A0214" w:rsidRDefault="00C33EAC">
            <w:pPr>
              <w:rPr>
                <w:rFonts w:cstheme="minorHAnsi"/>
                <w:sz w:val="18"/>
                <w:szCs w:val="18"/>
              </w:rPr>
            </w:pPr>
          </w:p>
        </w:tc>
        <w:tc>
          <w:tcPr>
            <w:tcW w:w="1350" w:type="dxa"/>
            <w:noWrap/>
            <w:hideMark/>
          </w:tcPr>
          <w:p w14:paraId="08C85463" w14:textId="77777777" w:rsidR="00C33EAC" w:rsidRPr="002A0214" w:rsidRDefault="00C33EAC" w:rsidP="002A0214">
            <w:pPr>
              <w:jc w:val="center"/>
              <w:rPr>
                <w:rFonts w:cstheme="minorHAnsi"/>
                <w:sz w:val="18"/>
                <w:szCs w:val="18"/>
              </w:rPr>
            </w:pPr>
            <w:r w:rsidRPr="002A0214">
              <w:rPr>
                <w:rFonts w:cstheme="minorHAnsi"/>
                <w:sz w:val="18"/>
                <w:szCs w:val="18"/>
              </w:rPr>
              <w:t>2003-10-2</w:t>
            </w:r>
          </w:p>
        </w:tc>
        <w:tc>
          <w:tcPr>
            <w:tcW w:w="1440" w:type="dxa"/>
            <w:noWrap/>
            <w:hideMark/>
          </w:tcPr>
          <w:p w14:paraId="085A0700" w14:textId="77777777" w:rsidR="00C33EAC" w:rsidRPr="002A0214" w:rsidRDefault="00C33EAC" w:rsidP="002A0214">
            <w:pPr>
              <w:jc w:val="center"/>
              <w:rPr>
                <w:rFonts w:cstheme="minorHAnsi"/>
                <w:sz w:val="18"/>
                <w:szCs w:val="18"/>
              </w:rPr>
            </w:pPr>
            <w:r w:rsidRPr="002A0214">
              <w:rPr>
                <w:rFonts w:cstheme="minorHAnsi"/>
                <w:sz w:val="18"/>
                <w:szCs w:val="18"/>
              </w:rPr>
              <w:t>2004-4-16</w:t>
            </w:r>
          </w:p>
        </w:tc>
        <w:tc>
          <w:tcPr>
            <w:tcW w:w="1075" w:type="dxa"/>
            <w:noWrap/>
            <w:hideMark/>
          </w:tcPr>
          <w:p w14:paraId="00CB44D9" w14:textId="77777777" w:rsidR="00C33EAC" w:rsidRPr="002A0214" w:rsidRDefault="00C33EAC" w:rsidP="002A0214">
            <w:pPr>
              <w:jc w:val="center"/>
              <w:rPr>
                <w:rFonts w:cstheme="minorHAnsi"/>
                <w:sz w:val="18"/>
                <w:szCs w:val="18"/>
              </w:rPr>
            </w:pPr>
            <w:r w:rsidRPr="002A0214">
              <w:rPr>
                <w:rFonts w:cstheme="minorHAnsi"/>
                <w:sz w:val="18"/>
                <w:szCs w:val="18"/>
              </w:rPr>
              <w:t>1.48</w:t>
            </w:r>
          </w:p>
        </w:tc>
      </w:tr>
      <w:tr w:rsidR="002A0214" w:rsidRPr="00C33EAC" w14:paraId="2B6ECE0D" w14:textId="77777777" w:rsidTr="002A0214">
        <w:trPr>
          <w:trHeight w:val="288"/>
        </w:trPr>
        <w:tc>
          <w:tcPr>
            <w:tcW w:w="715" w:type="dxa"/>
            <w:noWrap/>
            <w:vAlign w:val="center"/>
            <w:hideMark/>
          </w:tcPr>
          <w:p w14:paraId="1EEFD55F" w14:textId="77777777" w:rsidR="00C33EAC" w:rsidRPr="002A0214" w:rsidRDefault="00C33EAC" w:rsidP="002A0214">
            <w:pPr>
              <w:jc w:val="center"/>
              <w:rPr>
                <w:rFonts w:cstheme="minorHAnsi"/>
                <w:sz w:val="18"/>
                <w:szCs w:val="18"/>
              </w:rPr>
            </w:pPr>
            <w:r w:rsidRPr="002A0214">
              <w:rPr>
                <w:rFonts w:cstheme="minorHAnsi"/>
                <w:sz w:val="18"/>
                <w:szCs w:val="18"/>
              </w:rPr>
              <w:t>31</w:t>
            </w:r>
          </w:p>
        </w:tc>
        <w:tc>
          <w:tcPr>
            <w:tcW w:w="1170" w:type="dxa"/>
            <w:vMerge/>
            <w:hideMark/>
          </w:tcPr>
          <w:p w14:paraId="71D970B8" w14:textId="77777777" w:rsidR="00C33EAC" w:rsidRPr="002A0214" w:rsidRDefault="00C33EAC">
            <w:pPr>
              <w:rPr>
                <w:rFonts w:cstheme="minorHAnsi"/>
                <w:sz w:val="18"/>
                <w:szCs w:val="18"/>
              </w:rPr>
            </w:pPr>
          </w:p>
        </w:tc>
        <w:tc>
          <w:tcPr>
            <w:tcW w:w="1980" w:type="dxa"/>
            <w:vMerge/>
            <w:hideMark/>
          </w:tcPr>
          <w:p w14:paraId="3DC624D0" w14:textId="77777777" w:rsidR="00C33EAC" w:rsidRPr="002A0214" w:rsidRDefault="00C33EAC">
            <w:pPr>
              <w:rPr>
                <w:rFonts w:cstheme="minorHAnsi"/>
                <w:sz w:val="18"/>
                <w:szCs w:val="18"/>
              </w:rPr>
            </w:pPr>
          </w:p>
        </w:tc>
        <w:tc>
          <w:tcPr>
            <w:tcW w:w="1620" w:type="dxa"/>
            <w:vMerge/>
            <w:hideMark/>
          </w:tcPr>
          <w:p w14:paraId="757F1940" w14:textId="77777777" w:rsidR="00C33EAC" w:rsidRPr="002A0214" w:rsidRDefault="00C33EAC">
            <w:pPr>
              <w:rPr>
                <w:rFonts w:cstheme="minorHAnsi"/>
                <w:sz w:val="18"/>
                <w:szCs w:val="18"/>
              </w:rPr>
            </w:pPr>
          </w:p>
        </w:tc>
        <w:tc>
          <w:tcPr>
            <w:tcW w:w="1350" w:type="dxa"/>
            <w:noWrap/>
            <w:hideMark/>
          </w:tcPr>
          <w:p w14:paraId="27F8965A" w14:textId="77777777" w:rsidR="00C33EAC" w:rsidRPr="002A0214" w:rsidRDefault="00C33EAC" w:rsidP="002A0214">
            <w:pPr>
              <w:jc w:val="center"/>
              <w:rPr>
                <w:rFonts w:cstheme="minorHAnsi"/>
                <w:sz w:val="18"/>
                <w:szCs w:val="18"/>
              </w:rPr>
            </w:pPr>
            <w:r w:rsidRPr="002A0214">
              <w:rPr>
                <w:rFonts w:cstheme="minorHAnsi"/>
                <w:sz w:val="18"/>
                <w:szCs w:val="18"/>
              </w:rPr>
              <w:t>2004-10-6</w:t>
            </w:r>
          </w:p>
        </w:tc>
        <w:tc>
          <w:tcPr>
            <w:tcW w:w="1440" w:type="dxa"/>
            <w:noWrap/>
            <w:hideMark/>
          </w:tcPr>
          <w:p w14:paraId="06ACB5F8" w14:textId="77777777" w:rsidR="00C33EAC" w:rsidRPr="002A0214" w:rsidRDefault="00C33EAC" w:rsidP="002A0214">
            <w:pPr>
              <w:jc w:val="center"/>
              <w:rPr>
                <w:rFonts w:cstheme="minorHAnsi"/>
                <w:sz w:val="18"/>
                <w:szCs w:val="18"/>
              </w:rPr>
            </w:pPr>
            <w:r w:rsidRPr="002A0214">
              <w:rPr>
                <w:rFonts w:cstheme="minorHAnsi"/>
                <w:sz w:val="18"/>
                <w:szCs w:val="18"/>
              </w:rPr>
              <w:t>2005-4-25</w:t>
            </w:r>
          </w:p>
        </w:tc>
        <w:tc>
          <w:tcPr>
            <w:tcW w:w="1075" w:type="dxa"/>
            <w:noWrap/>
            <w:hideMark/>
          </w:tcPr>
          <w:p w14:paraId="2ACD9235" w14:textId="77777777" w:rsidR="00C33EAC" w:rsidRPr="002A0214" w:rsidRDefault="00C33EAC" w:rsidP="002A0214">
            <w:pPr>
              <w:jc w:val="center"/>
              <w:rPr>
                <w:rFonts w:cstheme="minorHAnsi"/>
                <w:sz w:val="18"/>
                <w:szCs w:val="18"/>
              </w:rPr>
            </w:pPr>
            <w:r w:rsidRPr="002A0214">
              <w:rPr>
                <w:rFonts w:cstheme="minorHAnsi"/>
                <w:sz w:val="18"/>
                <w:szCs w:val="18"/>
              </w:rPr>
              <w:t>2.74</w:t>
            </w:r>
          </w:p>
        </w:tc>
      </w:tr>
      <w:tr w:rsidR="002A0214" w:rsidRPr="00C33EAC" w14:paraId="4DC6A786" w14:textId="77777777" w:rsidTr="002A0214">
        <w:trPr>
          <w:trHeight w:val="288"/>
        </w:trPr>
        <w:tc>
          <w:tcPr>
            <w:tcW w:w="715" w:type="dxa"/>
            <w:noWrap/>
            <w:vAlign w:val="center"/>
            <w:hideMark/>
          </w:tcPr>
          <w:p w14:paraId="54E3978C" w14:textId="77777777" w:rsidR="00C33EAC" w:rsidRPr="002A0214" w:rsidRDefault="00C33EAC" w:rsidP="002A0214">
            <w:pPr>
              <w:jc w:val="center"/>
              <w:rPr>
                <w:rFonts w:cstheme="minorHAnsi"/>
                <w:sz w:val="18"/>
                <w:szCs w:val="18"/>
              </w:rPr>
            </w:pPr>
            <w:r w:rsidRPr="002A0214">
              <w:rPr>
                <w:rFonts w:cstheme="minorHAnsi"/>
                <w:sz w:val="18"/>
                <w:szCs w:val="18"/>
              </w:rPr>
              <w:t>32</w:t>
            </w:r>
          </w:p>
        </w:tc>
        <w:tc>
          <w:tcPr>
            <w:tcW w:w="1170" w:type="dxa"/>
            <w:vMerge w:val="restart"/>
            <w:noWrap/>
            <w:hideMark/>
          </w:tcPr>
          <w:p w14:paraId="3A39B2FF" w14:textId="5D45ED7D" w:rsidR="00C33EAC" w:rsidRPr="002A0214" w:rsidRDefault="00EB1B51">
            <w:pPr>
              <w:rPr>
                <w:rFonts w:cstheme="minorHAnsi"/>
                <w:sz w:val="18"/>
                <w:szCs w:val="18"/>
              </w:rPr>
            </w:pPr>
            <w:r>
              <w:rPr>
                <w:rFonts w:cstheme="minorHAnsi"/>
                <w:sz w:val="18"/>
                <w:szCs w:val="18"/>
              </w:rPr>
              <w:t>Testing</w:t>
            </w:r>
          </w:p>
        </w:tc>
        <w:tc>
          <w:tcPr>
            <w:tcW w:w="1980" w:type="dxa"/>
            <w:vMerge w:val="restart"/>
            <w:noWrap/>
            <w:hideMark/>
          </w:tcPr>
          <w:p w14:paraId="5294B202" w14:textId="20199ADC" w:rsidR="00C33EAC" w:rsidRPr="002A0214" w:rsidRDefault="00B16B8B">
            <w:pPr>
              <w:rPr>
                <w:rFonts w:cstheme="minorHAnsi"/>
                <w:sz w:val="18"/>
                <w:szCs w:val="18"/>
              </w:rPr>
            </w:pPr>
            <w:r>
              <w:rPr>
                <w:rFonts w:cstheme="minorHAnsi"/>
                <w:sz w:val="18"/>
                <w:szCs w:val="18"/>
              </w:rPr>
              <w:fldChar w:fldCharType="begin" w:fldLock="1"/>
            </w:r>
            <w:r w:rsidR="00203C73">
              <w:rPr>
                <w:rFonts w:cstheme="minorHAnsi"/>
                <w:sz w:val="18"/>
                <w:szCs w:val="18"/>
              </w:rPr>
              <w:instrText>ADDIN CSL_CITATION {"citationItems":[{"id":"ITEM-1","itemData":{"DOI":"10.1016/j.agwat.2012.03.010","ISBN":"0378-3774","ISSN":"03783774","abstract":"Much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.","author":[{"dropping-particle":"","family":"Kaspar","given":"T. C.","non-dropping-particle":"","parse-names":false,"suffix":""},{"dropping-particle":"","family":"Jaynes","given":"D. B.","non-dropping-particle":"","parse-names":false,"suffix":""},{"dropping-particle":"","family":"Parkin","given":"T. B.","non-dropping-particle":"","parse-names":false,"suffix":""},{"dropping-particle":"","family":"Moorman","given":"T. B.","non-dropping-particle":"","parse-names":false,"suffix":""},{"dropping-particle":"","family":"Singer","given":"J. W.","non-dropping-particle":"","parse-names":false,"suffix":""}],"container-title":"Agricultural Water Management","id":"ITEM-1","issue":"3","issued":{"date-parts":[["2012"]]},"page":"25-33","publisher":"Elsevier B.V.","title":"Effectiveness of oat and rye cover crops in reducing nitrate losses in drainage water","type":"article-journal","volume":"110"},"uris":["http://www.mendeley.com/documents/?uuid=0c854eac-d09f-493b-bf55-c3d77f29d408"]}],"mendeley":{"formattedCitation":"(Kaspar et al. 2012)","manualFormatting":"Kaspar et al., 2012","plainTextFormattedCitation":"(Kaspar et al. 2012)","previouslyFormattedCitation":"&lt;sup&gt;40&lt;/sup&gt;"},"properties":{"noteIndex":0},"schema":"https://github.com/citation-style-language/schema/raw/master/csl-citation.json"}</w:instrText>
            </w:r>
            <w:r>
              <w:rPr>
                <w:rFonts w:cstheme="minorHAnsi"/>
                <w:sz w:val="18"/>
                <w:szCs w:val="18"/>
              </w:rPr>
              <w:fldChar w:fldCharType="separate"/>
            </w:r>
            <w:r w:rsidR="00224767" w:rsidRPr="00224767">
              <w:rPr>
                <w:rFonts w:cstheme="minorHAnsi"/>
                <w:noProof/>
                <w:sz w:val="18"/>
                <w:szCs w:val="18"/>
              </w:rPr>
              <w:t>Kaspar et al., 201</w:t>
            </w:r>
            <w:r w:rsidR="00224767">
              <w:rPr>
                <w:rFonts w:cstheme="minorHAnsi"/>
                <w:noProof/>
                <w:sz w:val="18"/>
                <w:szCs w:val="18"/>
              </w:rPr>
              <w:t>2</w:t>
            </w:r>
            <w:r>
              <w:rPr>
                <w:rFonts w:cstheme="minorHAnsi"/>
                <w:sz w:val="18"/>
                <w:szCs w:val="18"/>
              </w:rPr>
              <w:fldChar w:fldCharType="end"/>
            </w:r>
          </w:p>
        </w:tc>
        <w:tc>
          <w:tcPr>
            <w:tcW w:w="1620" w:type="dxa"/>
            <w:vMerge w:val="restart"/>
            <w:noWrap/>
            <w:hideMark/>
          </w:tcPr>
          <w:p w14:paraId="2D7DDA9C" w14:textId="77777777" w:rsidR="00C33EAC" w:rsidRPr="002A0214" w:rsidRDefault="00C33EAC">
            <w:pPr>
              <w:rPr>
                <w:rFonts w:cstheme="minorHAnsi"/>
                <w:sz w:val="18"/>
                <w:szCs w:val="18"/>
              </w:rPr>
            </w:pPr>
            <w:r w:rsidRPr="002A0214">
              <w:rPr>
                <w:rFonts w:cstheme="minorHAnsi"/>
                <w:sz w:val="18"/>
                <w:szCs w:val="18"/>
              </w:rPr>
              <w:t>Ames, IA</w:t>
            </w:r>
          </w:p>
        </w:tc>
        <w:tc>
          <w:tcPr>
            <w:tcW w:w="1350" w:type="dxa"/>
            <w:noWrap/>
            <w:hideMark/>
          </w:tcPr>
          <w:p w14:paraId="50384B04" w14:textId="77777777" w:rsidR="00C33EAC" w:rsidRPr="002A0214" w:rsidRDefault="00C33EAC" w:rsidP="002A0214">
            <w:pPr>
              <w:jc w:val="center"/>
              <w:rPr>
                <w:rFonts w:cstheme="minorHAnsi"/>
                <w:sz w:val="18"/>
                <w:szCs w:val="18"/>
              </w:rPr>
            </w:pPr>
            <w:r w:rsidRPr="002A0214">
              <w:rPr>
                <w:rFonts w:cstheme="minorHAnsi"/>
                <w:sz w:val="18"/>
                <w:szCs w:val="18"/>
              </w:rPr>
              <w:t>2005-9-30</w:t>
            </w:r>
          </w:p>
        </w:tc>
        <w:tc>
          <w:tcPr>
            <w:tcW w:w="1440" w:type="dxa"/>
            <w:noWrap/>
            <w:hideMark/>
          </w:tcPr>
          <w:p w14:paraId="1AA2C913" w14:textId="77777777" w:rsidR="00C33EAC" w:rsidRPr="002A0214" w:rsidRDefault="00C33EAC" w:rsidP="002A0214">
            <w:pPr>
              <w:jc w:val="center"/>
              <w:rPr>
                <w:rFonts w:cstheme="minorHAnsi"/>
                <w:sz w:val="18"/>
                <w:szCs w:val="18"/>
              </w:rPr>
            </w:pPr>
            <w:r w:rsidRPr="002A0214">
              <w:rPr>
                <w:rFonts w:cstheme="minorHAnsi"/>
                <w:sz w:val="18"/>
                <w:szCs w:val="18"/>
              </w:rPr>
              <w:t>2006-4-21</w:t>
            </w:r>
          </w:p>
        </w:tc>
        <w:tc>
          <w:tcPr>
            <w:tcW w:w="1075" w:type="dxa"/>
            <w:noWrap/>
            <w:hideMark/>
          </w:tcPr>
          <w:p w14:paraId="7208919A" w14:textId="77777777" w:rsidR="00C33EAC" w:rsidRPr="002A0214" w:rsidRDefault="00C33EAC" w:rsidP="002A0214">
            <w:pPr>
              <w:jc w:val="center"/>
              <w:rPr>
                <w:rFonts w:cstheme="minorHAnsi"/>
                <w:sz w:val="18"/>
                <w:szCs w:val="18"/>
              </w:rPr>
            </w:pPr>
            <w:r w:rsidRPr="002A0214">
              <w:rPr>
                <w:rFonts w:cstheme="minorHAnsi"/>
                <w:sz w:val="18"/>
                <w:szCs w:val="18"/>
              </w:rPr>
              <w:t>2.44</w:t>
            </w:r>
          </w:p>
        </w:tc>
      </w:tr>
      <w:tr w:rsidR="002A0214" w:rsidRPr="00C33EAC" w14:paraId="0A2CFB64" w14:textId="77777777" w:rsidTr="002A0214">
        <w:trPr>
          <w:trHeight w:val="288"/>
        </w:trPr>
        <w:tc>
          <w:tcPr>
            <w:tcW w:w="715" w:type="dxa"/>
            <w:noWrap/>
            <w:vAlign w:val="center"/>
            <w:hideMark/>
          </w:tcPr>
          <w:p w14:paraId="59158CC8" w14:textId="77777777" w:rsidR="00C33EAC" w:rsidRPr="002A0214" w:rsidRDefault="00C33EAC" w:rsidP="002A0214">
            <w:pPr>
              <w:jc w:val="center"/>
              <w:rPr>
                <w:rFonts w:cstheme="minorHAnsi"/>
                <w:sz w:val="18"/>
                <w:szCs w:val="18"/>
              </w:rPr>
            </w:pPr>
            <w:r w:rsidRPr="002A0214">
              <w:rPr>
                <w:rFonts w:cstheme="minorHAnsi"/>
                <w:sz w:val="18"/>
                <w:szCs w:val="18"/>
              </w:rPr>
              <w:t>33</w:t>
            </w:r>
          </w:p>
        </w:tc>
        <w:tc>
          <w:tcPr>
            <w:tcW w:w="1170" w:type="dxa"/>
            <w:vMerge/>
            <w:hideMark/>
          </w:tcPr>
          <w:p w14:paraId="2AC6AAFA" w14:textId="77777777" w:rsidR="00C33EAC" w:rsidRPr="002A0214" w:rsidRDefault="00C33EAC">
            <w:pPr>
              <w:rPr>
                <w:rFonts w:cstheme="minorHAnsi"/>
                <w:sz w:val="18"/>
                <w:szCs w:val="18"/>
              </w:rPr>
            </w:pPr>
          </w:p>
        </w:tc>
        <w:tc>
          <w:tcPr>
            <w:tcW w:w="1980" w:type="dxa"/>
            <w:vMerge/>
            <w:hideMark/>
          </w:tcPr>
          <w:p w14:paraId="2299F5E4" w14:textId="77777777" w:rsidR="00C33EAC" w:rsidRPr="002A0214" w:rsidRDefault="00C33EAC">
            <w:pPr>
              <w:rPr>
                <w:rFonts w:cstheme="minorHAnsi"/>
                <w:sz w:val="18"/>
                <w:szCs w:val="18"/>
              </w:rPr>
            </w:pPr>
          </w:p>
        </w:tc>
        <w:tc>
          <w:tcPr>
            <w:tcW w:w="1620" w:type="dxa"/>
            <w:vMerge/>
            <w:hideMark/>
          </w:tcPr>
          <w:p w14:paraId="077AE0BB" w14:textId="77777777" w:rsidR="00C33EAC" w:rsidRPr="002A0214" w:rsidRDefault="00C33EAC">
            <w:pPr>
              <w:rPr>
                <w:rFonts w:cstheme="minorHAnsi"/>
                <w:sz w:val="18"/>
                <w:szCs w:val="18"/>
              </w:rPr>
            </w:pPr>
          </w:p>
        </w:tc>
        <w:tc>
          <w:tcPr>
            <w:tcW w:w="1350" w:type="dxa"/>
            <w:noWrap/>
            <w:hideMark/>
          </w:tcPr>
          <w:p w14:paraId="100C228E" w14:textId="77777777" w:rsidR="00C33EAC" w:rsidRPr="002A0214" w:rsidRDefault="00C33EAC" w:rsidP="002A0214">
            <w:pPr>
              <w:jc w:val="center"/>
              <w:rPr>
                <w:rFonts w:cstheme="minorHAnsi"/>
                <w:sz w:val="18"/>
                <w:szCs w:val="18"/>
              </w:rPr>
            </w:pPr>
            <w:r w:rsidRPr="002A0214">
              <w:rPr>
                <w:rFonts w:cstheme="minorHAnsi"/>
                <w:sz w:val="18"/>
                <w:szCs w:val="18"/>
              </w:rPr>
              <w:t>2006-10-24</w:t>
            </w:r>
          </w:p>
        </w:tc>
        <w:tc>
          <w:tcPr>
            <w:tcW w:w="1440" w:type="dxa"/>
            <w:noWrap/>
            <w:hideMark/>
          </w:tcPr>
          <w:p w14:paraId="3C96530A" w14:textId="77777777" w:rsidR="00C33EAC" w:rsidRPr="002A0214" w:rsidRDefault="00C33EAC" w:rsidP="002A0214">
            <w:pPr>
              <w:jc w:val="center"/>
              <w:rPr>
                <w:rFonts w:cstheme="minorHAnsi"/>
                <w:sz w:val="18"/>
                <w:szCs w:val="18"/>
              </w:rPr>
            </w:pPr>
            <w:r w:rsidRPr="002A0214">
              <w:rPr>
                <w:rFonts w:cstheme="minorHAnsi"/>
                <w:sz w:val="18"/>
                <w:szCs w:val="18"/>
              </w:rPr>
              <w:t>2007-5-10</w:t>
            </w:r>
          </w:p>
        </w:tc>
        <w:tc>
          <w:tcPr>
            <w:tcW w:w="1075" w:type="dxa"/>
            <w:noWrap/>
            <w:hideMark/>
          </w:tcPr>
          <w:p w14:paraId="6DFC7BF9" w14:textId="77777777" w:rsidR="00C33EAC" w:rsidRPr="002A0214" w:rsidRDefault="00C33EAC" w:rsidP="002A0214">
            <w:pPr>
              <w:jc w:val="center"/>
              <w:rPr>
                <w:rFonts w:cstheme="minorHAnsi"/>
                <w:sz w:val="18"/>
                <w:szCs w:val="18"/>
              </w:rPr>
            </w:pPr>
            <w:r w:rsidRPr="002A0214">
              <w:rPr>
                <w:rFonts w:cstheme="minorHAnsi"/>
                <w:sz w:val="18"/>
                <w:szCs w:val="18"/>
              </w:rPr>
              <w:t>0.61</w:t>
            </w:r>
          </w:p>
        </w:tc>
      </w:tr>
      <w:tr w:rsidR="002A0214" w:rsidRPr="00C33EAC" w14:paraId="65A47B4C" w14:textId="77777777" w:rsidTr="002A0214">
        <w:trPr>
          <w:trHeight w:val="288"/>
        </w:trPr>
        <w:tc>
          <w:tcPr>
            <w:tcW w:w="715" w:type="dxa"/>
            <w:noWrap/>
            <w:vAlign w:val="center"/>
            <w:hideMark/>
          </w:tcPr>
          <w:p w14:paraId="7AB4EF96" w14:textId="77777777" w:rsidR="00C33EAC" w:rsidRPr="002A0214" w:rsidRDefault="00C33EAC" w:rsidP="002A0214">
            <w:pPr>
              <w:jc w:val="center"/>
              <w:rPr>
                <w:rFonts w:cstheme="minorHAnsi"/>
                <w:sz w:val="18"/>
                <w:szCs w:val="18"/>
              </w:rPr>
            </w:pPr>
            <w:r w:rsidRPr="002A0214">
              <w:rPr>
                <w:rFonts w:cstheme="minorHAnsi"/>
                <w:sz w:val="18"/>
                <w:szCs w:val="18"/>
              </w:rPr>
              <w:t>34</w:t>
            </w:r>
          </w:p>
        </w:tc>
        <w:tc>
          <w:tcPr>
            <w:tcW w:w="1170" w:type="dxa"/>
            <w:vMerge/>
            <w:hideMark/>
          </w:tcPr>
          <w:p w14:paraId="0A58398B" w14:textId="77777777" w:rsidR="00C33EAC" w:rsidRPr="002A0214" w:rsidRDefault="00C33EAC">
            <w:pPr>
              <w:rPr>
                <w:rFonts w:cstheme="minorHAnsi"/>
                <w:sz w:val="18"/>
                <w:szCs w:val="18"/>
              </w:rPr>
            </w:pPr>
          </w:p>
        </w:tc>
        <w:tc>
          <w:tcPr>
            <w:tcW w:w="1980" w:type="dxa"/>
            <w:vMerge/>
            <w:hideMark/>
          </w:tcPr>
          <w:p w14:paraId="75A43A45" w14:textId="77777777" w:rsidR="00C33EAC" w:rsidRPr="002A0214" w:rsidRDefault="00C33EAC">
            <w:pPr>
              <w:rPr>
                <w:rFonts w:cstheme="minorHAnsi"/>
                <w:sz w:val="18"/>
                <w:szCs w:val="18"/>
              </w:rPr>
            </w:pPr>
          </w:p>
        </w:tc>
        <w:tc>
          <w:tcPr>
            <w:tcW w:w="1620" w:type="dxa"/>
            <w:vMerge/>
            <w:hideMark/>
          </w:tcPr>
          <w:p w14:paraId="385C72C9" w14:textId="77777777" w:rsidR="00C33EAC" w:rsidRPr="002A0214" w:rsidRDefault="00C33EAC">
            <w:pPr>
              <w:rPr>
                <w:rFonts w:cstheme="minorHAnsi"/>
                <w:sz w:val="18"/>
                <w:szCs w:val="18"/>
              </w:rPr>
            </w:pPr>
          </w:p>
        </w:tc>
        <w:tc>
          <w:tcPr>
            <w:tcW w:w="1350" w:type="dxa"/>
            <w:noWrap/>
            <w:hideMark/>
          </w:tcPr>
          <w:p w14:paraId="4DAC5D77" w14:textId="77777777" w:rsidR="00C33EAC" w:rsidRPr="002A0214" w:rsidRDefault="00C33EAC" w:rsidP="002A0214">
            <w:pPr>
              <w:jc w:val="center"/>
              <w:rPr>
                <w:rFonts w:cstheme="minorHAnsi"/>
                <w:sz w:val="18"/>
                <w:szCs w:val="18"/>
              </w:rPr>
            </w:pPr>
            <w:r w:rsidRPr="002A0214">
              <w:rPr>
                <w:rFonts w:cstheme="minorHAnsi"/>
                <w:sz w:val="18"/>
                <w:szCs w:val="18"/>
              </w:rPr>
              <w:t>2007-9-28</w:t>
            </w:r>
          </w:p>
        </w:tc>
        <w:tc>
          <w:tcPr>
            <w:tcW w:w="1440" w:type="dxa"/>
            <w:noWrap/>
            <w:hideMark/>
          </w:tcPr>
          <w:p w14:paraId="688A6CE7" w14:textId="77777777" w:rsidR="00C33EAC" w:rsidRPr="002A0214" w:rsidRDefault="00C33EAC" w:rsidP="002A0214">
            <w:pPr>
              <w:jc w:val="center"/>
              <w:rPr>
                <w:rFonts w:cstheme="minorHAnsi"/>
                <w:sz w:val="18"/>
                <w:szCs w:val="18"/>
              </w:rPr>
            </w:pPr>
            <w:r w:rsidRPr="002A0214">
              <w:rPr>
                <w:rFonts w:cstheme="minorHAnsi"/>
                <w:sz w:val="18"/>
                <w:szCs w:val="18"/>
              </w:rPr>
              <w:t>2008-4-29</w:t>
            </w:r>
          </w:p>
        </w:tc>
        <w:tc>
          <w:tcPr>
            <w:tcW w:w="1075" w:type="dxa"/>
            <w:noWrap/>
            <w:hideMark/>
          </w:tcPr>
          <w:p w14:paraId="2180CF7C" w14:textId="77777777" w:rsidR="00C33EAC" w:rsidRPr="002A0214" w:rsidRDefault="00C33EAC" w:rsidP="002A0214">
            <w:pPr>
              <w:jc w:val="center"/>
              <w:rPr>
                <w:rFonts w:cstheme="minorHAnsi"/>
                <w:sz w:val="18"/>
                <w:szCs w:val="18"/>
              </w:rPr>
            </w:pPr>
            <w:r w:rsidRPr="002A0214">
              <w:rPr>
                <w:rFonts w:cstheme="minorHAnsi"/>
                <w:sz w:val="18"/>
                <w:szCs w:val="18"/>
              </w:rPr>
              <w:t>1.26</w:t>
            </w:r>
          </w:p>
        </w:tc>
      </w:tr>
      <w:tr w:rsidR="002A0214" w:rsidRPr="00C33EAC" w14:paraId="0447C203" w14:textId="77777777" w:rsidTr="002A0214">
        <w:trPr>
          <w:trHeight w:val="288"/>
        </w:trPr>
        <w:tc>
          <w:tcPr>
            <w:tcW w:w="715" w:type="dxa"/>
            <w:noWrap/>
            <w:vAlign w:val="center"/>
            <w:hideMark/>
          </w:tcPr>
          <w:p w14:paraId="721AF5BD" w14:textId="77777777" w:rsidR="00C33EAC" w:rsidRPr="002A0214" w:rsidRDefault="00C33EAC" w:rsidP="002A0214">
            <w:pPr>
              <w:jc w:val="center"/>
              <w:rPr>
                <w:rFonts w:cstheme="minorHAnsi"/>
                <w:sz w:val="18"/>
                <w:szCs w:val="18"/>
              </w:rPr>
            </w:pPr>
            <w:r w:rsidRPr="002A0214">
              <w:rPr>
                <w:rFonts w:cstheme="minorHAnsi"/>
                <w:sz w:val="18"/>
                <w:szCs w:val="18"/>
              </w:rPr>
              <w:t>35</w:t>
            </w:r>
          </w:p>
        </w:tc>
        <w:tc>
          <w:tcPr>
            <w:tcW w:w="1170" w:type="dxa"/>
            <w:vMerge/>
            <w:hideMark/>
          </w:tcPr>
          <w:p w14:paraId="0F52396B" w14:textId="77777777" w:rsidR="00C33EAC" w:rsidRPr="002A0214" w:rsidRDefault="00C33EAC">
            <w:pPr>
              <w:rPr>
                <w:rFonts w:cstheme="minorHAnsi"/>
                <w:sz w:val="18"/>
                <w:szCs w:val="18"/>
              </w:rPr>
            </w:pPr>
          </w:p>
        </w:tc>
        <w:tc>
          <w:tcPr>
            <w:tcW w:w="1980" w:type="dxa"/>
            <w:vMerge/>
            <w:hideMark/>
          </w:tcPr>
          <w:p w14:paraId="607164C2" w14:textId="77777777" w:rsidR="00C33EAC" w:rsidRPr="002A0214" w:rsidRDefault="00C33EAC">
            <w:pPr>
              <w:rPr>
                <w:rFonts w:cstheme="minorHAnsi"/>
                <w:sz w:val="18"/>
                <w:szCs w:val="18"/>
              </w:rPr>
            </w:pPr>
          </w:p>
        </w:tc>
        <w:tc>
          <w:tcPr>
            <w:tcW w:w="1620" w:type="dxa"/>
            <w:vMerge/>
            <w:hideMark/>
          </w:tcPr>
          <w:p w14:paraId="79334ABA" w14:textId="77777777" w:rsidR="00C33EAC" w:rsidRPr="002A0214" w:rsidRDefault="00C33EAC">
            <w:pPr>
              <w:rPr>
                <w:rFonts w:cstheme="minorHAnsi"/>
                <w:sz w:val="18"/>
                <w:szCs w:val="18"/>
              </w:rPr>
            </w:pPr>
          </w:p>
        </w:tc>
        <w:tc>
          <w:tcPr>
            <w:tcW w:w="1350" w:type="dxa"/>
            <w:noWrap/>
            <w:hideMark/>
          </w:tcPr>
          <w:p w14:paraId="3FC6C31F" w14:textId="77777777" w:rsidR="00C33EAC" w:rsidRPr="002A0214" w:rsidRDefault="00C33EAC" w:rsidP="002A0214">
            <w:pPr>
              <w:jc w:val="center"/>
              <w:rPr>
                <w:rFonts w:cstheme="minorHAnsi"/>
                <w:sz w:val="18"/>
                <w:szCs w:val="18"/>
              </w:rPr>
            </w:pPr>
            <w:r w:rsidRPr="002A0214">
              <w:rPr>
                <w:rFonts w:cstheme="minorHAnsi"/>
                <w:sz w:val="18"/>
                <w:szCs w:val="18"/>
              </w:rPr>
              <w:t>2008-10-29</w:t>
            </w:r>
          </w:p>
        </w:tc>
        <w:tc>
          <w:tcPr>
            <w:tcW w:w="1440" w:type="dxa"/>
            <w:noWrap/>
            <w:hideMark/>
          </w:tcPr>
          <w:p w14:paraId="47385859" w14:textId="77777777" w:rsidR="00C33EAC" w:rsidRPr="002A0214" w:rsidRDefault="00C33EAC" w:rsidP="002A0214">
            <w:pPr>
              <w:jc w:val="center"/>
              <w:rPr>
                <w:rFonts w:cstheme="minorHAnsi"/>
                <w:sz w:val="18"/>
                <w:szCs w:val="18"/>
              </w:rPr>
            </w:pPr>
            <w:r w:rsidRPr="002A0214">
              <w:rPr>
                <w:rFonts w:cstheme="minorHAnsi"/>
                <w:sz w:val="18"/>
                <w:szCs w:val="18"/>
              </w:rPr>
              <w:t>2009-5-21</w:t>
            </w:r>
          </w:p>
        </w:tc>
        <w:tc>
          <w:tcPr>
            <w:tcW w:w="1075" w:type="dxa"/>
            <w:noWrap/>
            <w:hideMark/>
          </w:tcPr>
          <w:p w14:paraId="57A2313C" w14:textId="77777777" w:rsidR="00C33EAC" w:rsidRPr="002A0214" w:rsidRDefault="00C33EAC" w:rsidP="002A0214">
            <w:pPr>
              <w:jc w:val="center"/>
              <w:rPr>
                <w:rFonts w:cstheme="minorHAnsi"/>
                <w:sz w:val="18"/>
                <w:szCs w:val="18"/>
              </w:rPr>
            </w:pPr>
            <w:r w:rsidRPr="002A0214">
              <w:rPr>
                <w:rFonts w:cstheme="minorHAnsi"/>
                <w:sz w:val="18"/>
                <w:szCs w:val="18"/>
              </w:rPr>
              <w:t>0.50</w:t>
            </w:r>
          </w:p>
        </w:tc>
      </w:tr>
      <w:tr w:rsidR="002A0214" w:rsidRPr="00C33EAC" w14:paraId="59EDB7AF" w14:textId="77777777" w:rsidTr="002A0214">
        <w:trPr>
          <w:trHeight w:val="288"/>
        </w:trPr>
        <w:tc>
          <w:tcPr>
            <w:tcW w:w="715" w:type="dxa"/>
            <w:noWrap/>
            <w:vAlign w:val="center"/>
            <w:hideMark/>
          </w:tcPr>
          <w:p w14:paraId="4FEAA031" w14:textId="77777777" w:rsidR="00C33EAC" w:rsidRPr="002A0214" w:rsidRDefault="00C33EAC" w:rsidP="002A0214">
            <w:pPr>
              <w:jc w:val="center"/>
              <w:rPr>
                <w:rFonts w:cstheme="minorHAnsi"/>
                <w:sz w:val="18"/>
                <w:szCs w:val="18"/>
              </w:rPr>
            </w:pPr>
            <w:r w:rsidRPr="002A0214">
              <w:rPr>
                <w:rFonts w:cstheme="minorHAnsi"/>
                <w:sz w:val="18"/>
                <w:szCs w:val="18"/>
              </w:rPr>
              <w:t>36</w:t>
            </w:r>
          </w:p>
        </w:tc>
        <w:tc>
          <w:tcPr>
            <w:tcW w:w="1170" w:type="dxa"/>
            <w:vMerge/>
            <w:hideMark/>
          </w:tcPr>
          <w:p w14:paraId="77104CFE" w14:textId="77777777" w:rsidR="00C33EAC" w:rsidRPr="002A0214" w:rsidRDefault="00C33EAC">
            <w:pPr>
              <w:rPr>
                <w:rFonts w:cstheme="minorHAnsi"/>
                <w:sz w:val="18"/>
                <w:szCs w:val="18"/>
              </w:rPr>
            </w:pPr>
          </w:p>
        </w:tc>
        <w:tc>
          <w:tcPr>
            <w:tcW w:w="1980" w:type="dxa"/>
            <w:vMerge/>
            <w:hideMark/>
          </w:tcPr>
          <w:p w14:paraId="47669A45" w14:textId="77777777" w:rsidR="00C33EAC" w:rsidRPr="002A0214" w:rsidRDefault="00C33EAC">
            <w:pPr>
              <w:rPr>
                <w:rFonts w:cstheme="minorHAnsi"/>
                <w:sz w:val="18"/>
                <w:szCs w:val="18"/>
              </w:rPr>
            </w:pPr>
          </w:p>
        </w:tc>
        <w:tc>
          <w:tcPr>
            <w:tcW w:w="1620" w:type="dxa"/>
            <w:vMerge/>
            <w:hideMark/>
          </w:tcPr>
          <w:p w14:paraId="4639156B" w14:textId="77777777" w:rsidR="00C33EAC" w:rsidRPr="002A0214" w:rsidRDefault="00C33EAC">
            <w:pPr>
              <w:rPr>
                <w:rFonts w:cstheme="minorHAnsi"/>
                <w:sz w:val="18"/>
                <w:szCs w:val="18"/>
              </w:rPr>
            </w:pPr>
          </w:p>
        </w:tc>
        <w:tc>
          <w:tcPr>
            <w:tcW w:w="1350" w:type="dxa"/>
            <w:noWrap/>
            <w:hideMark/>
          </w:tcPr>
          <w:p w14:paraId="16F7873C" w14:textId="77777777" w:rsidR="00C33EAC" w:rsidRPr="002A0214" w:rsidRDefault="00C33EAC" w:rsidP="002A0214">
            <w:pPr>
              <w:jc w:val="center"/>
              <w:rPr>
                <w:rFonts w:cstheme="minorHAnsi"/>
                <w:sz w:val="18"/>
                <w:szCs w:val="18"/>
              </w:rPr>
            </w:pPr>
            <w:r w:rsidRPr="002A0214">
              <w:rPr>
                <w:rFonts w:cstheme="minorHAnsi"/>
                <w:sz w:val="18"/>
                <w:szCs w:val="18"/>
              </w:rPr>
              <w:t>2009-9-28</w:t>
            </w:r>
          </w:p>
        </w:tc>
        <w:tc>
          <w:tcPr>
            <w:tcW w:w="1440" w:type="dxa"/>
            <w:noWrap/>
            <w:hideMark/>
          </w:tcPr>
          <w:p w14:paraId="310BC8B6" w14:textId="77777777" w:rsidR="00C33EAC" w:rsidRPr="002A0214" w:rsidRDefault="00C33EAC" w:rsidP="002A0214">
            <w:pPr>
              <w:jc w:val="center"/>
              <w:rPr>
                <w:rFonts w:cstheme="minorHAnsi"/>
                <w:sz w:val="18"/>
                <w:szCs w:val="18"/>
              </w:rPr>
            </w:pPr>
            <w:r w:rsidRPr="002A0214">
              <w:rPr>
                <w:rFonts w:cstheme="minorHAnsi"/>
                <w:sz w:val="18"/>
                <w:szCs w:val="18"/>
              </w:rPr>
              <w:t>2010-4-19</w:t>
            </w:r>
          </w:p>
        </w:tc>
        <w:tc>
          <w:tcPr>
            <w:tcW w:w="1075" w:type="dxa"/>
            <w:noWrap/>
            <w:hideMark/>
          </w:tcPr>
          <w:p w14:paraId="2C1FC5A3" w14:textId="77777777" w:rsidR="00C33EAC" w:rsidRPr="002A0214" w:rsidRDefault="00C33EAC" w:rsidP="002A0214">
            <w:pPr>
              <w:jc w:val="center"/>
              <w:rPr>
                <w:rFonts w:cstheme="minorHAnsi"/>
                <w:sz w:val="18"/>
                <w:szCs w:val="18"/>
              </w:rPr>
            </w:pPr>
            <w:r w:rsidRPr="002A0214">
              <w:rPr>
                <w:rFonts w:cstheme="minorHAnsi"/>
                <w:sz w:val="18"/>
                <w:szCs w:val="18"/>
              </w:rPr>
              <w:t>1.73</w:t>
            </w:r>
          </w:p>
        </w:tc>
      </w:tr>
      <w:tr w:rsidR="002A0214" w:rsidRPr="00C33EAC" w14:paraId="5D05AC91" w14:textId="77777777" w:rsidTr="002A0214">
        <w:trPr>
          <w:trHeight w:val="288"/>
        </w:trPr>
        <w:tc>
          <w:tcPr>
            <w:tcW w:w="715" w:type="dxa"/>
            <w:noWrap/>
            <w:vAlign w:val="center"/>
            <w:hideMark/>
          </w:tcPr>
          <w:p w14:paraId="0FAC9AA1" w14:textId="77777777" w:rsidR="00C33EAC" w:rsidRPr="002A0214" w:rsidRDefault="00C33EAC" w:rsidP="002A0214">
            <w:pPr>
              <w:jc w:val="center"/>
              <w:rPr>
                <w:rFonts w:cstheme="minorHAnsi"/>
                <w:sz w:val="18"/>
                <w:szCs w:val="18"/>
              </w:rPr>
            </w:pPr>
            <w:r w:rsidRPr="002A0214">
              <w:rPr>
                <w:rFonts w:cstheme="minorHAnsi"/>
                <w:sz w:val="18"/>
                <w:szCs w:val="18"/>
              </w:rPr>
              <w:t>37</w:t>
            </w:r>
          </w:p>
        </w:tc>
        <w:tc>
          <w:tcPr>
            <w:tcW w:w="1170" w:type="dxa"/>
            <w:vMerge/>
            <w:hideMark/>
          </w:tcPr>
          <w:p w14:paraId="6BB4D519" w14:textId="77777777" w:rsidR="00C33EAC" w:rsidRPr="002A0214" w:rsidRDefault="00C33EAC">
            <w:pPr>
              <w:rPr>
                <w:rFonts w:cstheme="minorHAnsi"/>
                <w:sz w:val="18"/>
                <w:szCs w:val="18"/>
              </w:rPr>
            </w:pPr>
          </w:p>
        </w:tc>
        <w:tc>
          <w:tcPr>
            <w:tcW w:w="1980" w:type="dxa"/>
            <w:vMerge w:val="restart"/>
            <w:noWrap/>
            <w:hideMark/>
          </w:tcPr>
          <w:p w14:paraId="13600C48" w14:textId="194F2DF4" w:rsidR="00C33EAC" w:rsidRPr="002A0214" w:rsidRDefault="00B16B8B">
            <w:pPr>
              <w:rPr>
                <w:rFonts w:cstheme="minorHAnsi"/>
                <w:sz w:val="18"/>
                <w:szCs w:val="18"/>
              </w:rPr>
            </w:pPr>
            <w:r>
              <w:rPr>
                <w:rFonts w:cstheme="minorHAnsi"/>
                <w:sz w:val="18"/>
                <w:szCs w:val="18"/>
              </w:rPr>
              <w:fldChar w:fldCharType="begin" w:fldLock="1"/>
            </w:r>
            <w:r w:rsidR="00203C73">
              <w:rPr>
                <w:rFonts w:cstheme="minorHAnsi"/>
                <w:sz w:val="18"/>
                <w:szCs w:val="18"/>
              </w:rPr>
              <w:instrText>ADDIN CSL_CITATION {"citationItems":[{"id":"ITEM-1","itemData":{"DOI":"10.1016/j.fcr.2016.06.016","ISSN":"03784290","abstract":"Inclusion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author":[{"dropping-particle":"","family":"Martinez-Feria","given":"R.A.","non-dropping-particle":"","parse-names":false,"suffix":""},{"dropping-particle":"","family":"Dietzel","given":"R.","non-dropping-particle":"","parse-names":false,"suffix":""},{"dropping-particle":"","family":"Liebman","given":"M.","non-dropping-particle":"","parse-names":false,"suffix":""},{"dropping-particle":"","family":"Helmers","given":"M.J.","non-dropping-particle":"","parse-names":false,"suffix":""},{"dropping-particle":"V","family":"Archontoulis","given":"S","non-dropping-particle":"","parse-names":false,"suffix":""}],"container-title":"Field Crops Research","id":"ITEM-1","issued":{"date-parts":[["2016"]]},"page":"145-159","publisher":"Elsevier B.V.","title":"Rye cover crop effects on maize: A system-level analysis","type":"article-journal","volume":"196"},"uris":["http://www.mendeley.com/documents/?uuid=7c91a359-5302-4ed4-8031-0cf57cffa8ae","http://www.mendeley.com/documents/?uuid=462875e7-4358-440f-a7e3-241310936a0c"]}],"mendeley":{"formattedCitation":"(Martinez-Feria et al. 2016)","manualFormatting":"Martinez-Feria et al., 2016","plainTextFormattedCitation":"(Martinez-Feria et al. 2016)","previouslyFormattedCitation":"&lt;sup&gt;33&lt;/sup&gt;"},"properties":{"noteIndex":0},"schema":"https://github.com/citation-style-language/schema/raw/master/csl-citation.json"}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Martinez-Feria et al., 2016</w:t>
            </w:r>
            <w:r>
              <w:rPr>
                <w:rFonts w:cstheme="minorHAnsi"/>
                <w:sz w:val="18"/>
                <w:szCs w:val="18"/>
              </w:rPr>
              <w:fldChar w:fldCharType="end"/>
            </w:r>
          </w:p>
        </w:tc>
        <w:tc>
          <w:tcPr>
            <w:tcW w:w="1620" w:type="dxa"/>
            <w:vMerge w:val="restart"/>
            <w:noWrap/>
            <w:hideMark/>
          </w:tcPr>
          <w:p w14:paraId="66C3E4B8" w14:textId="77777777" w:rsidR="00C33EAC" w:rsidRPr="002A0214" w:rsidRDefault="00C33EAC">
            <w:pPr>
              <w:rPr>
                <w:rFonts w:cstheme="minorHAnsi"/>
                <w:sz w:val="18"/>
                <w:szCs w:val="18"/>
              </w:rPr>
            </w:pPr>
            <w:r w:rsidRPr="002A0214">
              <w:rPr>
                <w:rFonts w:cstheme="minorHAnsi"/>
                <w:sz w:val="18"/>
                <w:szCs w:val="18"/>
              </w:rPr>
              <w:t>Kelley, IA</w:t>
            </w:r>
          </w:p>
        </w:tc>
        <w:tc>
          <w:tcPr>
            <w:tcW w:w="1350" w:type="dxa"/>
            <w:noWrap/>
            <w:hideMark/>
          </w:tcPr>
          <w:p w14:paraId="042A5A63" w14:textId="77777777" w:rsidR="00C33EAC" w:rsidRPr="002A0214" w:rsidRDefault="00C33EAC" w:rsidP="002A0214">
            <w:pPr>
              <w:jc w:val="center"/>
              <w:rPr>
                <w:rFonts w:cstheme="minorHAnsi"/>
                <w:sz w:val="18"/>
                <w:szCs w:val="18"/>
              </w:rPr>
            </w:pPr>
            <w:r w:rsidRPr="002A0214">
              <w:rPr>
                <w:rFonts w:cstheme="minorHAnsi"/>
                <w:sz w:val="18"/>
                <w:szCs w:val="18"/>
              </w:rPr>
              <w:t>2008-10-21</w:t>
            </w:r>
          </w:p>
        </w:tc>
        <w:tc>
          <w:tcPr>
            <w:tcW w:w="1440" w:type="dxa"/>
            <w:noWrap/>
            <w:hideMark/>
          </w:tcPr>
          <w:p w14:paraId="67DA3EE3" w14:textId="77777777" w:rsidR="00C33EAC" w:rsidRPr="002A0214" w:rsidRDefault="00C33EAC" w:rsidP="002A0214">
            <w:pPr>
              <w:jc w:val="center"/>
              <w:rPr>
                <w:rFonts w:cstheme="minorHAnsi"/>
                <w:sz w:val="18"/>
                <w:szCs w:val="18"/>
              </w:rPr>
            </w:pPr>
            <w:r w:rsidRPr="002A0214">
              <w:rPr>
                <w:rFonts w:cstheme="minorHAnsi"/>
                <w:sz w:val="18"/>
                <w:szCs w:val="18"/>
              </w:rPr>
              <w:t>2009-5-6</w:t>
            </w:r>
          </w:p>
        </w:tc>
        <w:tc>
          <w:tcPr>
            <w:tcW w:w="1075" w:type="dxa"/>
            <w:noWrap/>
            <w:hideMark/>
          </w:tcPr>
          <w:p w14:paraId="3AAB69C6" w14:textId="77777777" w:rsidR="00C33EAC" w:rsidRPr="002A0214" w:rsidRDefault="00C33EAC" w:rsidP="002A0214">
            <w:pPr>
              <w:jc w:val="center"/>
              <w:rPr>
                <w:rFonts w:cstheme="minorHAnsi"/>
                <w:sz w:val="18"/>
                <w:szCs w:val="18"/>
              </w:rPr>
            </w:pPr>
            <w:r w:rsidRPr="002A0214">
              <w:rPr>
                <w:rFonts w:cstheme="minorHAnsi"/>
                <w:sz w:val="18"/>
                <w:szCs w:val="18"/>
              </w:rPr>
              <w:t>0.37</w:t>
            </w:r>
          </w:p>
        </w:tc>
      </w:tr>
      <w:tr w:rsidR="002A0214" w:rsidRPr="00C33EAC" w14:paraId="38E3ED78" w14:textId="77777777" w:rsidTr="002A0214">
        <w:trPr>
          <w:trHeight w:val="288"/>
        </w:trPr>
        <w:tc>
          <w:tcPr>
            <w:tcW w:w="715" w:type="dxa"/>
            <w:noWrap/>
            <w:vAlign w:val="center"/>
            <w:hideMark/>
          </w:tcPr>
          <w:p w14:paraId="3DBA1623" w14:textId="77777777" w:rsidR="00C33EAC" w:rsidRPr="002A0214" w:rsidRDefault="00C33EAC" w:rsidP="002A0214">
            <w:pPr>
              <w:jc w:val="center"/>
              <w:rPr>
                <w:rFonts w:cstheme="minorHAnsi"/>
                <w:sz w:val="18"/>
                <w:szCs w:val="18"/>
              </w:rPr>
            </w:pPr>
            <w:r w:rsidRPr="002A0214">
              <w:rPr>
                <w:rFonts w:cstheme="minorHAnsi"/>
                <w:sz w:val="18"/>
                <w:szCs w:val="18"/>
              </w:rPr>
              <w:t>38</w:t>
            </w:r>
          </w:p>
        </w:tc>
        <w:tc>
          <w:tcPr>
            <w:tcW w:w="1170" w:type="dxa"/>
            <w:vMerge/>
            <w:hideMark/>
          </w:tcPr>
          <w:p w14:paraId="26EFFFED" w14:textId="77777777" w:rsidR="00C33EAC" w:rsidRPr="002A0214" w:rsidRDefault="00C33EAC">
            <w:pPr>
              <w:rPr>
                <w:rFonts w:cstheme="minorHAnsi"/>
                <w:sz w:val="18"/>
                <w:szCs w:val="18"/>
              </w:rPr>
            </w:pPr>
          </w:p>
        </w:tc>
        <w:tc>
          <w:tcPr>
            <w:tcW w:w="1980" w:type="dxa"/>
            <w:vMerge/>
            <w:hideMark/>
          </w:tcPr>
          <w:p w14:paraId="6039FE50" w14:textId="77777777" w:rsidR="00C33EAC" w:rsidRPr="002A0214" w:rsidRDefault="00C33EAC">
            <w:pPr>
              <w:rPr>
                <w:rFonts w:cstheme="minorHAnsi"/>
                <w:sz w:val="18"/>
                <w:szCs w:val="18"/>
              </w:rPr>
            </w:pPr>
          </w:p>
        </w:tc>
        <w:tc>
          <w:tcPr>
            <w:tcW w:w="1620" w:type="dxa"/>
            <w:vMerge/>
            <w:hideMark/>
          </w:tcPr>
          <w:p w14:paraId="2BDE2D63" w14:textId="77777777" w:rsidR="00C33EAC" w:rsidRPr="002A0214" w:rsidRDefault="00C33EAC">
            <w:pPr>
              <w:rPr>
                <w:rFonts w:cstheme="minorHAnsi"/>
                <w:sz w:val="18"/>
                <w:szCs w:val="18"/>
              </w:rPr>
            </w:pPr>
          </w:p>
        </w:tc>
        <w:tc>
          <w:tcPr>
            <w:tcW w:w="1350" w:type="dxa"/>
            <w:noWrap/>
            <w:hideMark/>
          </w:tcPr>
          <w:p w14:paraId="057FFF24" w14:textId="77777777" w:rsidR="00C33EAC" w:rsidRPr="002A0214" w:rsidRDefault="00C33EAC" w:rsidP="002A0214">
            <w:pPr>
              <w:jc w:val="center"/>
              <w:rPr>
                <w:rFonts w:cstheme="minorHAnsi"/>
                <w:sz w:val="18"/>
                <w:szCs w:val="18"/>
              </w:rPr>
            </w:pPr>
            <w:r w:rsidRPr="002A0214">
              <w:rPr>
                <w:rFonts w:cstheme="minorHAnsi"/>
                <w:sz w:val="18"/>
                <w:szCs w:val="18"/>
              </w:rPr>
              <w:t>2009-11-6</w:t>
            </w:r>
          </w:p>
        </w:tc>
        <w:tc>
          <w:tcPr>
            <w:tcW w:w="1440" w:type="dxa"/>
            <w:noWrap/>
            <w:hideMark/>
          </w:tcPr>
          <w:p w14:paraId="1A6BC932" w14:textId="77777777" w:rsidR="00C33EAC" w:rsidRPr="002A0214" w:rsidRDefault="00C33EAC" w:rsidP="002A0214">
            <w:pPr>
              <w:jc w:val="center"/>
              <w:rPr>
                <w:rFonts w:cstheme="minorHAnsi"/>
                <w:sz w:val="18"/>
                <w:szCs w:val="18"/>
              </w:rPr>
            </w:pPr>
            <w:r w:rsidRPr="002A0214">
              <w:rPr>
                <w:rFonts w:cstheme="minorHAnsi"/>
                <w:sz w:val="18"/>
                <w:szCs w:val="18"/>
              </w:rPr>
              <w:t>2010-5-5</w:t>
            </w:r>
          </w:p>
        </w:tc>
        <w:tc>
          <w:tcPr>
            <w:tcW w:w="1075" w:type="dxa"/>
            <w:noWrap/>
            <w:hideMark/>
          </w:tcPr>
          <w:p w14:paraId="341230B9" w14:textId="77777777" w:rsidR="00C33EAC" w:rsidRPr="002A0214" w:rsidRDefault="00C33EAC" w:rsidP="002A0214">
            <w:pPr>
              <w:jc w:val="center"/>
              <w:rPr>
                <w:rFonts w:cstheme="minorHAnsi"/>
                <w:sz w:val="18"/>
                <w:szCs w:val="18"/>
              </w:rPr>
            </w:pPr>
            <w:r w:rsidRPr="002A0214">
              <w:rPr>
                <w:rFonts w:cstheme="minorHAnsi"/>
                <w:sz w:val="18"/>
                <w:szCs w:val="18"/>
              </w:rPr>
              <w:t>1.18</w:t>
            </w:r>
          </w:p>
        </w:tc>
      </w:tr>
      <w:tr w:rsidR="002A0214" w:rsidRPr="00C33EAC" w14:paraId="35F89966" w14:textId="77777777" w:rsidTr="002A0214">
        <w:trPr>
          <w:trHeight w:val="288"/>
        </w:trPr>
        <w:tc>
          <w:tcPr>
            <w:tcW w:w="715" w:type="dxa"/>
            <w:noWrap/>
            <w:vAlign w:val="center"/>
            <w:hideMark/>
          </w:tcPr>
          <w:p w14:paraId="1B19DA48" w14:textId="77777777" w:rsidR="00C33EAC" w:rsidRPr="002A0214" w:rsidRDefault="00C33EAC" w:rsidP="002A0214">
            <w:pPr>
              <w:jc w:val="center"/>
              <w:rPr>
                <w:rFonts w:cstheme="minorHAnsi"/>
                <w:sz w:val="18"/>
                <w:szCs w:val="18"/>
              </w:rPr>
            </w:pPr>
            <w:r w:rsidRPr="002A0214">
              <w:rPr>
                <w:rFonts w:cstheme="minorHAnsi"/>
                <w:sz w:val="18"/>
                <w:szCs w:val="18"/>
              </w:rPr>
              <w:t>39</w:t>
            </w:r>
          </w:p>
        </w:tc>
        <w:tc>
          <w:tcPr>
            <w:tcW w:w="1170" w:type="dxa"/>
            <w:vMerge/>
            <w:hideMark/>
          </w:tcPr>
          <w:p w14:paraId="49D7ACC9" w14:textId="77777777" w:rsidR="00C33EAC" w:rsidRPr="002A0214" w:rsidRDefault="00C33EAC">
            <w:pPr>
              <w:rPr>
                <w:rFonts w:cstheme="minorHAnsi"/>
                <w:sz w:val="18"/>
                <w:szCs w:val="18"/>
              </w:rPr>
            </w:pPr>
          </w:p>
        </w:tc>
        <w:tc>
          <w:tcPr>
            <w:tcW w:w="1980" w:type="dxa"/>
            <w:vMerge/>
            <w:hideMark/>
          </w:tcPr>
          <w:p w14:paraId="720C706F" w14:textId="77777777" w:rsidR="00C33EAC" w:rsidRPr="002A0214" w:rsidRDefault="00C33EAC">
            <w:pPr>
              <w:rPr>
                <w:rFonts w:cstheme="minorHAnsi"/>
                <w:sz w:val="18"/>
                <w:szCs w:val="18"/>
              </w:rPr>
            </w:pPr>
          </w:p>
        </w:tc>
        <w:tc>
          <w:tcPr>
            <w:tcW w:w="1620" w:type="dxa"/>
            <w:vMerge/>
            <w:hideMark/>
          </w:tcPr>
          <w:p w14:paraId="62425539" w14:textId="77777777" w:rsidR="00C33EAC" w:rsidRPr="002A0214" w:rsidRDefault="00C33EAC">
            <w:pPr>
              <w:rPr>
                <w:rFonts w:cstheme="minorHAnsi"/>
                <w:sz w:val="18"/>
                <w:szCs w:val="18"/>
              </w:rPr>
            </w:pPr>
          </w:p>
        </w:tc>
        <w:tc>
          <w:tcPr>
            <w:tcW w:w="1350" w:type="dxa"/>
            <w:noWrap/>
            <w:hideMark/>
          </w:tcPr>
          <w:p w14:paraId="25CC5223" w14:textId="77777777" w:rsidR="00C33EAC" w:rsidRPr="002A0214" w:rsidRDefault="00C33EAC" w:rsidP="002A0214">
            <w:pPr>
              <w:jc w:val="center"/>
              <w:rPr>
                <w:rFonts w:cstheme="minorHAnsi"/>
                <w:sz w:val="18"/>
                <w:szCs w:val="18"/>
              </w:rPr>
            </w:pPr>
            <w:r w:rsidRPr="002A0214">
              <w:rPr>
                <w:rFonts w:cstheme="minorHAnsi"/>
                <w:sz w:val="18"/>
                <w:szCs w:val="18"/>
              </w:rPr>
              <w:t>2010-10-4</w:t>
            </w:r>
          </w:p>
        </w:tc>
        <w:tc>
          <w:tcPr>
            <w:tcW w:w="1440" w:type="dxa"/>
            <w:noWrap/>
            <w:hideMark/>
          </w:tcPr>
          <w:p w14:paraId="2A77C7CE" w14:textId="77777777" w:rsidR="00C33EAC" w:rsidRPr="002A0214" w:rsidRDefault="00C33EAC" w:rsidP="002A0214">
            <w:pPr>
              <w:jc w:val="center"/>
              <w:rPr>
                <w:rFonts w:cstheme="minorHAnsi"/>
                <w:sz w:val="18"/>
                <w:szCs w:val="18"/>
              </w:rPr>
            </w:pPr>
            <w:r w:rsidRPr="002A0214">
              <w:rPr>
                <w:rFonts w:cstheme="minorHAnsi"/>
                <w:sz w:val="18"/>
                <w:szCs w:val="18"/>
              </w:rPr>
              <w:t>2011-5-10</w:t>
            </w:r>
          </w:p>
        </w:tc>
        <w:tc>
          <w:tcPr>
            <w:tcW w:w="1075" w:type="dxa"/>
            <w:noWrap/>
            <w:hideMark/>
          </w:tcPr>
          <w:p w14:paraId="5039016D" w14:textId="77777777" w:rsidR="00C33EAC" w:rsidRPr="002A0214" w:rsidRDefault="00C33EAC" w:rsidP="002A0214">
            <w:pPr>
              <w:jc w:val="center"/>
              <w:rPr>
                <w:rFonts w:cstheme="minorHAnsi"/>
                <w:sz w:val="18"/>
                <w:szCs w:val="18"/>
              </w:rPr>
            </w:pPr>
            <w:r w:rsidRPr="002A0214">
              <w:rPr>
                <w:rFonts w:cstheme="minorHAnsi"/>
                <w:sz w:val="18"/>
                <w:szCs w:val="18"/>
              </w:rPr>
              <w:t>1.53</w:t>
            </w:r>
          </w:p>
        </w:tc>
      </w:tr>
      <w:tr w:rsidR="002A0214" w:rsidRPr="00C33EAC" w14:paraId="5DD74BC6" w14:textId="77777777" w:rsidTr="002A0214">
        <w:trPr>
          <w:trHeight w:val="288"/>
        </w:trPr>
        <w:tc>
          <w:tcPr>
            <w:tcW w:w="715" w:type="dxa"/>
            <w:noWrap/>
            <w:vAlign w:val="center"/>
            <w:hideMark/>
          </w:tcPr>
          <w:p w14:paraId="1D21BFFD" w14:textId="77777777" w:rsidR="00C33EAC" w:rsidRPr="002A0214" w:rsidRDefault="00C33EAC" w:rsidP="002A0214">
            <w:pPr>
              <w:jc w:val="center"/>
              <w:rPr>
                <w:rFonts w:cstheme="minorHAnsi"/>
                <w:sz w:val="18"/>
                <w:szCs w:val="18"/>
              </w:rPr>
            </w:pPr>
            <w:r w:rsidRPr="002A0214">
              <w:rPr>
                <w:rFonts w:cstheme="minorHAnsi"/>
                <w:sz w:val="18"/>
                <w:szCs w:val="18"/>
              </w:rPr>
              <w:t>40</w:t>
            </w:r>
          </w:p>
        </w:tc>
        <w:tc>
          <w:tcPr>
            <w:tcW w:w="1170" w:type="dxa"/>
            <w:vMerge/>
            <w:hideMark/>
          </w:tcPr>
          <w:p w14:paraId="32CF0FE6" w14:textId="77777777" w:rsidR="00C33EAC" w:rsidRPr="002A0214" w:rsidRDefault="00C33EAC">
            <w:pPr>
              <w:rPr>
                <w:rFonts w:cstheme="minorHAnsi"/>
                <w:sz w:val="18"/>
                <w:szCs w:val="18"/>
              </w:rPr>
            </w:pPr>
          </w:p>
        </w:tc>
        <w:tc>
          <w:tcPr>
            <w:tcW w:w="1980" w:type="dxa"/>
            <w:vMerge/>
            <w:hideMark/>
          </w:tcPr>
          <w:p w14:paraId="4CA1ACDE" w14:textId="77777777" w:rsidR="00C33EAC" w:rsidRPr="002A0214" w:rsidRDefault="00C33EAC">
            <w:pPr>
              <w:rPr>
                <w:rFonts w:cstheme="minorHAnsi"/>
                <w:sz w:val="18"/>
                <w:szCs w:val="18"/>
              </w:rPr>
            </w:pPr>
          </w:p>
        </w:tc>
        <w:tc>
          <w:tcPr>
            <w:tcW w:w="1620" w:type="dxa"/>
            <w:vMerge/>
            <w:hideMark/>
          </w:tcPr>
          <w:p w14:paraId="717190F8" w14:textId="77777777" w:rsidR="00C33EAC" w:rsidRPr="002A0214" w:rsidRDefault="00C33EAC">
            <w:pPr>
              <w:rPr>
                <w:rFonts w:cstheme="minorHAnsi"/>
                <w:sz w:val="18"/>
                <w:szCs w:val="18"/>
              </w:rPr>
            </w:pPr>
          </w:p>
        </w:tc>
        <w:tc>
          <w:tcPr>
            <w:tcW w:w="1350" w:type="dxa"/>
            <w:noWrap/>
            <w:hideMark/>
          </w:tcPr>
          <w:p w14:paraId="2CD36F82" w14:textId="77777777" w:rsidR="00C33EAC" w:rsidRPr="002A0214" w:rsidRDefault="00C33EAC" w:rsidP="002A0214">
            <w:pPr>
              <w:jc w:val="center"/>
              <w:rPr>
                <w:rFonts w:cstheme="minorHAnsi"/>
                <w:sz w:val="18"/>
                <w:szCs w:val="18"/>
              </w:rPr>
            </w:pPr>
            <w:r w:rsidRPr="002A0214">
              <w:rPr>
                <w:rFonts w:cstheme="minorHAnsi"/>
                <w:sz w:val="18"/>
                <w:szCs w:val="18"/>
              </w:rPr>
              <w:t>2011-10-10</w:t>
            </w:r>
          </w:p>
        </w:tc>
        <w:tc>
          <w:tcPr>
            <w:tcW w:w="1440" w:type="dxa"/>
            <w:noWrap/>
            <w:hideMark/>
          </w:tcPr>
          <w:p w14:paraId="466999FB" w14:textId="77777777" w:rsidR="00C33EAC" w:rsidRPr="002A0214" w:rsidRDefault="00C33EAC" w:rsidP="002A0214">
            <w:pPr>
              <w:jc w:val="center"/>
              <w:rPr>
                <w:rFonts w:cstheme="minorHAnsi"/>
                <w:sz w:val="18"/>
                <w:szCs w:val="18"/>
              </w:rPr>
            </w:pPr>
            <w:r w:rsidRPr="002A0214">
              <w:rPr>
                <w:rFonts w:cstheme="minorHAnsi"/>
                <w:sz w:val="18"/>
                <w:szCs w:val="18"/>
              </w:rPr>
              <w:t>2012-4-18</w:t>
            </w:r>
          </w:p>
        </w:tc>
        <w:tc>
          <w:tcPr>
            <w:tcW w:w="1075" w:type="dxa"/>
            <w:noWrap/>
            <w:hideMark/>
          </w:tcPr>
          <w:p w14:paraId="5C44FE29" w14:textId="77777777" w:rsidR="00C33EAC" w:rsidRPr="002A0214" w:rsidRDefault="00C33EAC" w:rsidP="002A0214">
            <w:pPr>
              <w:jc w:val="center"/>
              <w:rPr>
                <w:rFonts w:cstheme="minorHAnsi"/>
                <w:sz w:val="18"/>
                <w:szCs w:val="18"/>
              </w:rPr>
            </w:pPr>
            <w:r w:rsidRPr="002A0214">
              <w:rPr>
                <w:rFonts w:cstheme="minorHAnsi"/>
                <w:sz w:val="18"/>
                <w:szCs w:val="18"/>
              </w:rPr>
              <w:t>2.50</w:t>
            </w:r>
          </w:p>
        </w:tc>
      </w:tr>
      <w:tr w:rsidR="002A0214" w:rsidRPr="00C33EAC" w14:paraId="2FE3FFCE" w14:textId="77777777" w:rsidTr="002A0214">
        <w:trPr>
          <w:trHeight w:val="288"/>
        </w:trPr>
        <w:tc>
          <w:tcPr>
            <w:tcW w:w="715" w:type="dxa"/>
            <w:noWrap/>
            <w:vAlign w:val="center"/>
            <w:hideMark/>
          </w:tcPr>
          <w:p w14:paraId="2782E5D0" w14:textId="77777777" w:rsidR="00C33EAC" w:rsidRPr="002A0214" w:rsidRDefault="00C33EAC" w:rsidP="002A0214">
            <w:pPr>
              <w:jc w:val="center"/>
              <w:rPr>
                <w:rFonts w:cstheme="minorHAnsi"/>
                <w:sz w:val="18"/>
                <w:szCs w:val="18"/>
              </w:rPr>
            </w:pPr>
            <w:r w:rsidRPr="002A0214">
              <w:rPr>
                <w:rFonts w:cstheme="minorHAnsi"/>
                <w:sz w:val="18"/>
                <w:szCs w:val="18"/>
              </w:rPr>
              <w:t>41</w:t>
            </w:r>
          </w:p>
        </w:tc>
        <w:tc>
          <w:tcPr>
            <w:tcW w:w="1170" w:type="dxa"/>
            <w:vMerge/>
            <w:hideMark/>
          </w:tcPr>
          <w:p w14:paraId="63B73234" w14:textId="77777777" w:rsidR="00C33EAC" w:rsidRPr="002A0214" w:rsidRDefault="00C33EAC">
            <w:pPr>
              <w:rPr>
                <w:rFonts w:cstheme="minorHAnsi"/>
                <w:sz w:val="18"/>
                <w:szCs w:val="18"/>
              </w:rPr>
            </w:pPr>
          </w:p>
        </w:tc>
        <w:tc>
          <w:tcPr>
            <w:tcW w:w="1980" w:type="dxa"/>
            <w:vMerge/>
            <w:hideMark/>
          </w:tcPr>
          <w:p w14:paraId="060DE656" w14:textId="77777777" w:rsidR="00C33EAC" w:rsidRPr="002A0214" w:rsidRDefault="00C33EAC">
            <w:pPr>
              <w:rPr>
                <w:rFonts w:cstheme="minorHAnsi"/>
                <w:sz w:val="18"/>
                <w:szCs w:val="18"/>
              </w:rPr>
            </w:pPr>
          </w:p>
        </w:tc>
        <w:tc>
          <w:tcPr>
            <w:tcW w:w="1620" w:type="dxa"/>
            <w:vMerge/>
            <w:hideMark/>
          </w:tcPr>
          <w:p w14:paraId="5E4A24DE" w14:textId="77777777" w:rsidR="00C33EAC" w:rsidRPr="002A0214" w:rsidRDefault="00C33EAC">
            <w:pPr>
              <w:rPr>
                <w:rFonts w:cstheme="minorHAnsi"/>
                <w:sz w:val="18"/>
                <w:szCs w:val="18"/>
              </w:rPr>
            </w:pPr>
          </w:p>
        </w:tc>
        <w:tc>
          <w:tcPr>
            <w:tcW w:w="1350" w:type="dxa"/>
            <w:noWrap/>
            <w:hideMark/>
          </w:tcPr>
          <w:p w14:paraId="5D753841" w14:textId="77777777" w:rsidR="00C33EAC" w:rsidRPr="002A0214" w:rsidRDefault="00C33EAC" w:rsidP="002A0214">
            <w:pPr>
              <w:jc w:val="center"/>
              <w:rPr>
                <w:rFonts w:cstheme="minorHAnsi"/>
                <w:sz w:val="18"/>
                <w:szCs w:val="18"/>
              </w:rPr>
            </w:pPr>
            <w:r w:rsidRPr="002A0214">
              <w:rPr>
                <w:rFonts w:cstheme="minorHAnsi"/>
                <w:sz w:val="18"/>
                <w:szCs w:val="18"/>
              </w:rPr>
              <w:t>2012-10-15</w:t>
            </w:r>
          </w:p>
        </w:tc>
        <w:tc>
          <w:tcPr>
            <w:tcW w:w="1440" w:type="dxa"/>
            <w:noWrap/>
            <w:hideMark/>
          </w:tcPr>
          <w:p w14:paraId="74FC0D1F" w14:textId="77777777" w:rsidR="00C33EAC" w:rsidRPr="002A0214" w:rsidRDefault="00C33EAC" w:rsidP="002A0214">
            <w:pPr>
              <w:jc w:val="center"/>
              <w:rPr>
                <w:rFonts w:cstheme="minorHAnsi"/>
                <w:sz w:val="18"/>
                <w:szCs w:val="18"/>
              </w:rPr>
            </w:pPr>
            <w:r w:rsidRPr="002A0214">
              <w:rPr>
                <w:rFonts w:cstheme="minorHAnsi"/>
                <w:sz w:val="18"/>
                <w:szCs w:val="18"/>
              </w:rPr>
              <w:t>2013-5-11</w:t>
            </w:r>
          </w:p>
        </w:tc>
        <w:tc>
          <w:tcPr>
            <w:tcW w:w="1075" w:type="dxa"/>
            <w:noWrap/>
            <w:hideMark/>
          </w:tcPr>
          <w:p w14:paraId="0490539A" w14:textId="77777777" w:rsidR="00C33EAC" w:rsidRPr="002A0214" w:rsidRDefault="00C33EAC" w:rsidP="002A0214">
            <w:pPr>
              <w:jc w:val="center"/>
              <w:rPr>
                <w:rFonts w:cstheme="minorHAnsi"/>
                <w:sz w:val="18"/>
                <w:szCs w:val="18"/>
              </w:rPr>
            </w:pPr>
            <w:r w:rsidRPr="002A0214">
              <w:rPr>
                <w:rFonts w:cstheme="minorHAnsi"/>
                <w:sz w:val="18"/>
                <w:szCs w:val="18"/>
              </w:rPr>
              <w:t>0.50</w:t>
            </w:r>
          </w:p>
        </w:tc>
      </w:tr>
      <w:tr w:rsidR="002A0214" w:rsidRPr="00C33EAC" w14:paraId="1987FBF6" w14:textId="77777777" w:rsidTr="002A0214">
        <w:trPr>
          <w:trHeight w:val="288"/>
        </w:trPr>
        <w:tc>
          <w:tcPr>
            <w:tcW w:w="715" w:type="dxa"/>
            <w:noWrap/>
            <w:vAlign w:val="center"/>
            <w:hideMark/>
          </w:tcPr>
          <w:p w14:paraId="0C04DD49" w14:textId="6FF683CF" w:rsidR="00C33EAC" w:rsidRPr="002A0214" w:rsidRDefault="00C33EAC" w:rsidP="002A0214">
            <w:pPr>
              <w:jc w:val="center"/>
              <w:rPr>
                <w:rFonts w:cstheme="minorHAnsi"/>
                <w:sz w:val="18"/>
                <w:szCs w:val="18"/>
              </w:rPr>
            </w:pPr>
            <w:r w:rsidRPr="002A0214">
              <w:rPr>
                <w:rFonts w:cstheme="minorHAnsi"/>
                <w:sz w:val="18"/>
                <w:szCs w:val="18"/>
              </w:rPr>
              <w:t>4</w:t>
            </w:r>
            <w:r w:rsidR="002A0214">
              <w:rPr>
                <w:rFonts w:cstheme="minorHAnsi"/>
                <w:sz w:val="18"/>
                <w:szCs w:val="18"/>
              </w:rPr>
              <w:t>2</w:t>
            </w:r>
          </w:p>
        </w:tc>
        <w:tc>
          <w:tcPr>
            <w:tcW w:w="1170" w:type="dxa"/>
            <w:vMerge/>
            <w:hideMark/>
          </w:tcPr>
          <w:p w14:paraId="31A9E0A2" w14:textId="77777777" w:rsidR="00C33EAC" w:rsidRPr="002A0214" w:rsidRDefault="00C33EAC">
            <w:pPr>
              <w:rPr>
                <w:rFonts w:cstheme="minorHAnsi"/>
                <w:sz w:val="18"/>
                <w:szCs w:val="18"/>
              </w:rPr>
            </w:pPr>
          </w:p>
        </w:tc>
        <w:tc>
          <w:tcPr>
            <w:tcW w:w="1980" w:type="dxa"/>
            <w:vMerge w:val="restart"/>
            <w:noWrap/>
            <w:hideMark/>
          </w:tcPr>
          <w:p w14:paraId="5D1B79A5" w14:textId="77ABD55D" w:rsidR="00C33EAC" w:rsidRPr="002A0214" w:rsidRDefault="00B16B8B">
            <w:pPr>
              <w:rPr>
                <w:rFonts w:cstheme="minorHAnsi"/>
                <w:sz w:val="18"/>
                <w:szCs w:val="18"/>
              </w:rPr>
            </w:pPr>
            <w:r>
              <w:rPr>
                <w:rFonts w:cstheme="minorHAnsi"/>
                <w:sz w:val="18"/>
                <w:szCs w:val="18"/>
              </w:rPr>
              <w:fldChar w:fldCharType="begin" w:fldLock="1"/>
            </w:r>
            <w:r w:rsidR="00203C73">
              <w:rPr>
                <w:rFonts w:cstheme="minorHAnsi"/>
                <w:sz w:val="18"/>
                <w:szCs w:val="18"/>
              </w:rPr>
              <w:instrText>ADDIN CSL_CITATION {"citationItems":[{"id":"ITEM-1","itemData":{"DOI":"10.2134/agronj2003.9000","ISSN":"00021962","abstract":"Temperature and precipitation affect crop residue decomposition rate. Degree-days (DGD) and decomposition-days (DCD) are used to account for the effect of temperature and precipitation, but little information is available about winter cover crop (WCC) residue decomposition as a function of DCD or DGD. This study was conducted to model the decomposition of rye (Secale cereale L.) and hairy vetch (Vicia villosa Roth) residues and the subsequent release of C and N under field conditions using DGD and DCD. Rye and hairy vetch WCCs were planted during the fall either in monoculture or biculture and killed before corn (Zea mays L.) planting. Grab samples of WCC residues were taken six times during the corn growing season. A single-pool exponential decay function was used to model biomass decomposition and C and N release. Most decay models showed coefficients of determination (r 2 ) larger than 0.7. Both DGD and DCD were equally effective as time scales. Winter cover crops differed in their initial biomass and C content and in their biomass decomposition and C and N release rates. At corn V6 stage, 33 and 75% of the initial N Content had been released from rye and hairy vetch residues, respectively. At the end of the growing season, hairy vetch had almost completely decomposed while 5% of the initial biomass of rye remained undecomposed. Decomposition dynamics of hairy vetch residue indicate that it is a potential source of N while decomposition dynamics of rye indicate that it is more useful in soil conservation.","author":[{"dropping-particle":"","family":"Ruffo","given":"Matías L.","non-dropping-particle":"","parse-names":false,"suffix":""},{"dropping-particle":"","family":"Bollero","given":"Germán A.","non-dropping-particle":"","parse-names":false,"suffix":""}],"container-title":"Agronomy Journal","id":"ITEM-1","issue":"4","issued":{"date-parts":[["2003"]]},"page":"900-907","publisher":"American Society of Agronomy","title":"Modeling rye and hairy vetch residue decomposition as a function of degree-days and decomposition-days","type":"article-journal","volume":"95"},"uris":["http://www.mendeley.com/documents/?uuid=e01bb829-ea13-483d-a10a-d5d0a468b0ea"]}],"mendeley":{"formattedCitation":"(Ruffo and Bollero 2003)","manualFormatting":"Ruffo and Bollero, 2003","plainTextFormattedCitation":"(Ruffo and Bollero 2003)","previouslyFormattedCitation":"&lt;sup&gt;41&lt;/sup&gt;"},"properties":{"noteIndex":0},"schema":"https://github.com/citation-style-language/schema/raw/master/csl-citation.json"}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Ruffo and Bollero, 2003</w:t>
            </w:r>
            <w:r>
              <w:rPr>
                <w:rFonts w:cstheme="minorHAnsi"/>
                <w:sz w:val="18"/>
                <w:szCs w:val="18"/>
              </w:rPr>
              <w:fldChar w:fldCharType="end"/>
            </w:r>
          </w:p>
        </w:tc>
        <w:tc>
          <w:tcPr>
            <w:tcW w:w="1620" w:type="dxa"/>
            <w:vMerge w:val="restart"/>
            <w:noWrap/>
            <w:hideMark/>
          </w:tcPr>
          <w:p w14:paraId="0216A422" w14:textId="77777777" w:rsidR="00C33EAC" w:rsidRPr="002A0214" w:rsidRDefault="00C33EAC">
            <w:pPr>
              <w:rPr>
                <w:rFonts w:cstheme="minorHAnsi"/>
                <w:sz w:val="18"/>
                <w:szCs w:val="18"/>
              </w:rPr>
            </w:pPr>
            <w:r w:rsidRPr="002A0214">
              <w:rPr>
                <w:rFonts w:cstheme="minorHAnsi"/>
                <w:sz w:val="18"/>
                <w:szCs w:val="18"/>
              </w:rPr>
              <w:t>Brownstown, IL</w:t>
            </w:r>
          </w:p>
        </w:tc>
        <w:tc>
          <w:tcPr>
            <w:tcW w:w="1350" w:type="dxa"/>
            <w:noWrap/>
            <w:hideMark/>
          </w:tcPr>
          <w:p w14:paraId="39A36320" w14:textId="77777777" w:rsidR="00C33EAC" w:rsidRPr="002A0214" w:rsidRDefault="00C33EAC" w:rsidP="002A0214">
            <w:pPr>
              <w:jc w:val="center"/>
              <w:rPr>
                <w:rFonts w:cstheme="minorHAnsi"/>
                <w:sz w:val="18"/>
                <w:szCs w:val="18"/>
              </w:rPr>
            </w:pPr>
            <w:r w:rsidRPr="002A0214">
              <w:rPr>
                <w:rFonts w:cstheme="minorHAnsi"/>
                <w:sz w:val="18"/>
                <w:szCs w:val="18"/>
              </w:rPr>
              <w:t>1998-10-3</w:t>
            </w:r>
          </w:p>
        </w:tc>
        <w:tc>
          <w:tcPr>
            <w:tcW w:w="1440" w:type="dxa"/>
            <w:noWrap/>
            <w:hideMark/>
          </w:tcPr>
          <w:p w14:paraId="4C1E9400" w14:textId="77777777" w:rsidR="00C33EAC" w:rsidRPr="002A0214" w:rsidRDefault="00C33EAC" w:rsidP="002A0214">
            <w:pPr>
              <w:jc w:val="center"/>
              <w:rPr>
                <w:rFonts w:cstheme="minorHAnsi"/>
                <w:sz w:val="18"/>
                <w:szCs w:val="18"/>
              </w:rPr>
            </w:pPr>
            <w:r w:rsidRPr="002A0214">
              <w:rPr>
                <w:rFonts w:cstheme="minorHAnsi"/>
                <w:sz w:val="18"/>
                <w:szCs w:val="18"/>
              </w:rPr>
              <w:t>1999-4-28</w:t>
            </w:r>
          </w:p>
        </w:tc>
        <w:tc>
          <w:tcPr>
            <w:tcW w:w="1075" w:type="dxa"/>
            <w:noWrap/>
            <w:hideMark/>
          </w:tcPr>
          <w:p w14:paraId="4C209885" w14:textId="77777777" w:rsidR="00C33EAC" w:rsidRPr="002A0214" w:rsidRDefault="00C33EAC" w:rsidP="002A0214">
            <w:pPr>
              <w:jc w:val="center"/>
              <w:rPr>
                <w:rFonts w:cstheme="minorHAnsi"/>
                <w:sz w:val="18"/>
                <w:szCs w:val="18"/>
              </w:rPr>
            </w:pPr>
            <w:r w:rsidRPr="002A0214">
              <w:rPr>
                <w:rFonts w:cstheme="minorHAnsi"/>
                <w:sz w:val="18"/>
                <w:szCs w:val="18"/>
              </w:rPr>
              <w:t>4.73</w:t>
            </w:r>
          </w:p>
        </w:tc>
      </w:tr>
      <w:tr w:rsidR="002A0214" w:rsidRPr="00C33EAC" w14:paraId="4E4A58E7" w14:textId="77777777" w:rsidTr="002A0214">
        <w:trPr>
          <w:trHeight w:val="288"/>
        </w:trPr>
        <w:tc>
          <w:tcPr>
            <w:tcW w:w="715" w:type="dxa"/>
            <w:noWrap/>
            <w:vAlign w:val="center"/>
            <w:hideMark/>
          </w:tcPr>
          <w:p w14:paraId="10D9D773" w14:textId="244D4D80" w:rsidR="00C33EAC" w:rsidRPr="002A0214" w:rsidRDefault="00C33EAC" w:rsidP="002A0214">
            <w:pPr>
              <w:jc w:val="center"/>
              <w:rPr>
                <w:rFonts w:cstheme="minorHAnsi"/>
                <w:sz w:val="18"/>
                <w:szCs w:val="18"/>
              </w:rPr>
            </w:pPr>
            <w:r w:rsidRPr="002A0214">
              <w:rPr>
                <w:rFonts w:cstheme="minorHAnsi"/>
                <w:sz w:val="18"/>
                <w:szCs w:val="18"/>
              </w:rPr>
              <w:t>4</w:t>
            </w:r>
            <w:r w:rsidR="002A0214">
              <w:rPr>
                <w:rFonts w:cstheme="minorHAnsi"/>
                <w:sz w:val="18"/>
                <w:szCs w:val="18"/>
              </w:rPr>
              <w:t>3</w:t>
            </w:r>
          </w:p>
        </w:tc>
        <w:tc>
          <w:tcPr>
            <w:tcW w:w="1170" w:type="dxa"/>
            <w:vMerge/>
            <w:hideMark/>
          </w:tcPr>
          <w:p w14:paraId="102B0A68" w14:textId="77777777" w:rsidR="00C33EAC" w:rsidRPr="002A0214" w:rsidRDefault="00C33EAC">
            <w:pPr>
              <w:rPr>
                <w:rFonts w:cstheme="minorHAnsi"/>
                <w:sz w:val="18"/>
                <w:szCs w:val="18"/>
              </w:rPr>
            </w:pPr>
          </w:p>
        </w:tc>
        <w:tc>
          <w:tcPr>
            <w:tcW w:w="1980" w:type="dxa"/>
            <w:vMerge/>
            <w:hideMark/>
          </w:tcPr>
          <w:p w14:paraId="5E3AF106" w14:textId="77777777" w:rsidR="00C33EAC" w:rsidRPr="002A0214" w:rsidRDefault="00C33EAC">
            <w:pPr>
              <w:rPr>
                <w:rFonts w:cstheme="minorHAnsi"/>
                <w:sz w:val="18"/>
                <w:szCs w:val="18"/>
              </w:rPr>
            </w:pPr>
          </w:p>
        </w:tc>
        <w:tc>
          <w:tcPr>
            <w:tcW w:w="1620" w:type="dxa"/>
            <w:vMerge/>
            <w:hideMark/>
          </w:tcPr>
          <w:p w14:paraId="163D6AB1" w14:textId="77777777" w:rsidR="00C33EAC" w:rsidRPr="002A0214" w:rsidRDefault="00C33EAC">
            <w:pPr>
              <w:rPr>
                <w:rFonts w:cstheme="minorHAnsi"/>
                <w:sz w:val="18"/>
                <w:szCs w:val="18"/>
              </w:rPr>
            </w:pPr>
          </w:p>
        </w:tc>
        <w:tc>
          <w:tcPr>
            <w:tcW w:w="1350" w:type="dxa"/>
            <w:noWrap/>
            <w:hideMark/>
          </w:tcPr>
          <w:p w14:paraId="4D32D746" w14:textId="77777777" w:rsidR="00C33EAC" w:rsidRPr="002A0214" w:rsidRDefault="00C33EAC" w:rsidP="002A0214">
            <w:pPr>
              <w:jc w:val="center"/>
              <w:rPr>
                <w:rFonts w:cstheme="minorHAnsi"/>
                <w:sz w:val="18"/>
                <w:szCs w:val="18"/>
              </w:rPr>
            </w:pPr>
            <w:r w:rsidRPr="002A0214">
              <w:rPr>
                <w:rFonts w:cstheme="minorHAnsi"/>
                <w:sz w:val="18"/>
                <w:szCs w:val="18"/>
              </w:rPr>
              <w:t>1999-10-2</w:t>
            </w:r>
          </w:p>
        </w:tc>
        <w:tc>
          <w:tcPr>
            <w:tcW w:w="1440" w:type="dxa"/>
            <w:noWrap/>
            <w:hideMark/>
          </w:tcPr>
          <w:p w14:paraId="32798381" w14:textId="77777777" w:rsidR="00C33EAC" w:rsidRPr="002A0214" w:rsidRDefault="00C33EAC" w:rsidP="002A0214">
            <w:pPr>
              <w:jc w:val="center"/>
              <w:rPr>
                <w:rFonts w:cstheme="minorHAnsi"/>
                <w:sz w:val="18"/>
                <w:szCs w:val="18"/>
              </w:rPr>
            </w:pPr>
            <w:r w:rsidRPr="002A0214">
              <w:rPr>
                <w:rFonts w:cstheme="minorHAnsi"/>
                <w:sz w:val="18"/>
                <w:szCs w:val="18"/>
              </w:rPr>
              <w:t>2000-4-29</w:t>
            </w:r>
          </w:p>
        </w:tc>
        <w:tc>
          <w:tcPr>
            <w:tcW w:w="1075" w:type="dxa"/>
            <w:noWrap/>
            <w:hideMark/>
          </w:tcPr>
          <w:p w14:paraId="7AB6B4FD" w14:textId="77777777" w:rsidR="00C33EAC" w:rsidRPr="002A0214" w:rsidRDefault="00C33EAC" w:rsidP="002A0214">
            <w:pPr>
              <w:jc w:val="center"/>
              <w:rPr>
                <w:rFonts w:cstheme="minorHAnsi"/>
                <w:sz w:val="18"/>
                <w:szCs w:val="18"/>
              </w:rPr>
            </w:pPr>
            <w:r w:rsidRPr="002A0214">
              <w:rPr>
                <w:rFonts w:cstheme="minorHAnsi"/>
                <w:sz w:val="18"/>
                <w:szCs w:val="18"/>
              </w:rPr>
              <w:t>2.92</w:t>
            </w:r>
          </w:p>
        </w:tc>
      </w:tr>
      <w:tr w:rsidR="002A0214" w:rsidRPr="00C33EAC" w14:paraId="07144C7A" w14:textId="77777777" w:rsidTr="002A0214">
        <w:trPr>
          <w:trHeight w:val="288"/>
        </w:trPr>
        <w:tc>
          <w:tcPr>
            <w:tcW w:w="715" w:type="dxa"/>
            <w:noWrap/>
            <w:vAlign w:val="center"/>
            <w:hideMark/>
          </w:tcPr>
          <w:p w14:paraId="15416DA9" w14:textId="475CE51E" w:rsidR="00C33EAC" w:rsidRPr="002A0214" w:rsidRDefault="002A0214" w:rsidP="002A0214">
            <w:pPr>
              <w:jc w:val="center"/>
              <w:rPr>
                <w:rFonts w:cstheme="minorHAnsi"/>
                <w:sz w:val="18"/>
                <w:szCs w:val="18"/>
              </w:rPr>
            </w:pPr>
            <w:r>
              <w:rPr>
                <w:rFonts w:cstheme="minorHAnsi"/>
                <w:sz w:val="18"/>
                <w:szCs w:val="18"/>
              </w:rPr>
              <w:t>44</w:t>
            </w:r>
          </w:p>
        </w:tc>
        <w:tc>
          <w:tcPr>
            <w:tcW w:w="1170" w:type="dxa"/>
            <w:vMerge/>
            <w:hideMark/>
          </w:tcPr>
          <w:p w14:paraId="0A18BAC6" w14:textId="77777777" w:rsidR="00C33EAC" w:rsidRPr="002A0214" w:rsidRDefault="00C33EAC">
            <w:pPr>
              <w:rPr>
                <w:rFonts w:cstheme="minorHAnsi"/>
                <w:sz w:val="18"/>
                <w:szCs w:val="18"/>
              </w:rPr>
            </w:pPr>
          </w:p>
        </w:tc>
        <w:tc>
          <w:tcPr>
            <w:tcW w:w="1980" w:type="dxa"/>
            <w:vMerge/>
            <w:hideMark/>
          </w:tcPr>
          <w:p w14:paraId="71C1F141" w14:textId="77777777" w:rsidR="00C33EAC" w:rsidRPr="002A0214" w:rsidRDefault="00C33EAC">
            <w:pPr>
              <w:rPr>
                <w:rFonts w:cstheme="minorHAnsi"/>
                <w:sz w:val="18"/>
                <w:szCs w:val="18"/>
              </w:rPr>
            </w:pPr>
          </w:p>
        </w:tc>
        <w:tc>
          <w:tcPr>
            <w:tcW w:w="1620" w:type="dxa"/>
            <w:vMerge w:val="restart"/>
            <w:noWrap/>
            <w:hideMark/>
          </w:tcPr>
          <w:p w14:paraId="385134B6" w14:textId="77777777" w:rsidR="00C33EAC" w:rsidRPr="002A0214" w:rsidRDefault="00C33EAC">
            <w:pPr>
              <w:rPr>
                <w:rFonts w:cstheme="minorHAnsi"/>
                <w:sz w:val="18"/>
                <w:szCs w:val="18"/>
              </w:rPr>
            </w:pPr>
            <w:r w:rsidRPr="002A0214">
              <w:rPr>
                <w:rFonts w:cstheme="minorHAnsi"/>
                <w:sz w:val="18"/>
                <w:szCs w:val="18"/>
              </w:rPr>
              <w:t>Urbana, IL</w:t>
            </w:r>
          </w:p>
        </w:tc>
        <w:tc>
          <w:tcPr>
            <w:tcW w:w="1350" w:type="dxa"/>
            <w:noWrap/>
            <w:hideMark/>
          </w:tcPr>
          <w:p w14:paraId="1E600BC0" w14:textId="77777777" w:rsidR="00C33EAC" w:rsidRPr="002A0214" w:rsidRDefault="00C33EAC" w:rsidP="002A0214">
            <w:pPr>
              <w:jc w:val="center"/>
              <w:rPr>
                <w:rFonts w:cstheme="minorHAnsi"/>
                <w:sz w:val="18"/>
                <w:szCs w:val="18"/>
              </w:rPr>
            </w:pPr>
            <w:r w:rsidRPr="002A0214">
              <w:rPr>
                <w:rFonts w:cstheme="minorHAnsi"/>
                <w:sz w:val="18"/>
                <w:szCs w:val="18"/>
              </w:rPr>
              <w:t>1998-10-1</w:t>
            </w:r>
          </w:p>
        </w:tc>
        <w:tc>
          <w:tcPr>
            <w:tcW w:w="1440" w:type="dxa"/>
            <w:noWrap/>
            <w:hideMark/>
          </w:tcPr>
          <w:p w14:paraId="65AF9239" w14:textId="77777777" w:rsidR="00C33EAC" w:rsidRPr="002A0214" w:rsidRDefault="00C33EAC" w:rsidP="002A0214">
            <w:pPr>
              <w:jc w:val="center"/>
              <w:rPr>
                <w:rFonts w:cstheme="minorHAnsi"/>
                <w:sz w:val="18"/>
                <w:szCs w:val="18"/>
              </w:rPr>
            </w:pPr>
            <w:r w:rsidRPr="002A0214">
              <w:rPr>
                <w:rFonts w:cstheme="minorHAnsi"/>
                <w:sz w:val="18"/>
                <w:szCs w:val="18"/>
              </w:rPr>
              <w:t>1999-5-2</w:t>
            </w:r>
          </w:p>
        </w:tc>
        <w:tc>
          <w:tcPr>
            <w:tcW w:w="1075" w:type="dxa"/>
            <w:noWrap/>
            <w:hideMark/>
          </w:tcPr>
          <w:p w14:paraId="1B898DDE" w14:textId="77777777" w:rsidR="00C33EAC" w:rsidRPr="002A0214" w:rsidRDefault="00C33EAC" w:rsidP="002A0214">
            <w:pPr>
              <w:jc w:val="center"/>
              <w:rPr>
                <w:rFonts w:cstheme="minorHAnsi"/>
                <w:sz w:val="18"/>
                <w:szCs w:val="18"/>
              </w:rPr>
            </w:pPr>
            <w:r w:rsidRPr="002A0214">
              <w:rPr>
                <w:rFonts w:cstheme="minorHAnsi"/>
                <w:sz w:val="18"/>
                <w:szCs w:val="18"/>
              </w:rPr>
              <w:t>4.02</w:t>
            </w:r>
          </w:p>
        </w:tc>
      </w:tr>
      <w:tr w:rsidR="002A0214" w:rsidRPr="00C33EAC" w14:paraId="1BCA0D80" w14:textId="77777777" w:rsidTr="002A0214">
        <w:trPr>
          <w:trHeight w:val="288"/>
        </w:trPr>
        <w:tc>
          <w:tcPr>
            <w:tcW w:w="715" w:type="dxa"/>
            <w:noWrap/>
            <w:vAlign w:val="center"/>
            <w:hideMark/>
          </w:tcPr>
          <w:p w14:paraId="30C69B18" w14:textId="13AB1211" w:rsidR="00C33EAC" w:rsidRPr="002A0214" w:rsidRDefault="002A0214" w:rsidP="002A0214">
            <w:pPr>
              <w:jc w:val="center"/>
              <w:rPr>
                <w:rFonts w:cstheme="minorHAnsi"/>
                <w:sz w:val="18"/>
                <w:szCs w:val="18"/>
              </w:rPr>
            </w:pPr>
            <w:r>
              <w:rPr>
                <w:rFonts w:cstheme="minorHAnsi"/>
                <w:sz w:val="18"/>
                <w:szCs w:val="18"/>
              </w:rPr>
              <w:t>45</w:t>
            </w:r>
          </w:p>
        </w:tc>
        <w:tc>
          <w:tcPr>
            <w:tcW w:w="1170" w:type="dxa"/>
            <w:vMerge/>
            <w:hideMark/>
          </w:tcPr>
          <w:p w14:paraId="4E38B917" w14:textId="77777777" w:rsidR="00C33EAC" w:rsidRPr="002A0214" w:rsidRDefault="00C33EAC">
            <w:pPr>
              <w:rPr>
                <w:rFonts w:cstheme="minorHAnsi"/>
                <w:sz w:val="18"/>
                <w:szCs w:val="18"/>
              </w:rPr>
            </w:pPr>
          </w:p>
        </w:tc>
        <w:tc>
          <w:tcPr>
            <w:tcW w:w="1980" w:type="dxa"/>
            <w:vMerge/>
            <w:hideMark/>
          </w:tcPr>
          <w:p w14:paraId="71218B3B" w14:textId="77777777" w:rsidR="00C33EAC" w:rsidRPr="002A0214" w:rsidRDefault="00C33EAC">
            <w:pPr>
              <w:rPr>
                <w:rFonts w:cstheme="minorHAnsi"/>
                <w:sz w:val="18"/>
                <w:szCs w:val="18"/>
              </w:rPr>
            </w:pPr>
          </w:p>
        </w:tc>
        <w:tc>
          <w:tcPr>
            <w:tcW w:w="1620" w:type="dxa"/>
            <w:vMerge/>
            <w:hideMark/>
          </w:tcPr>
          <w:p w14:paraId="2EE75B82" w14:textId="77777777" w:rsidR="00C33EAC" w:rsidRPr="002A0214" w:rsidRDefault="00C33EAC">
            <w:pPr>
              <w:rPr>
                <w:rFonts w:cstheme="minorHAnsi"/>
                <w:sz w:val="18"/>
                <w:szCs w:val="18"/>
              </w:rPr>
            </w:pPr>
          </w:p>
        </w:tc>
        <w:tc>
          <w:tcPr>
            <w:tcW w:w="1350" w:type="dxa"/>
            <w:noWrap/>
            <w:hideMark/>
          </w:tcPr>
          <w:p w14:paraId="7CAE547A" w14:textId="77777777" w:rsidR="00C33EAC" w:rsidRPr="002A0214" w:rsidRDefault="00C33EAC" w:rsidP="002A0214">
            <w:pPr>
              <w:jc w:val="center"/>
              <w:rPr>
                <w:rFonts w:cstheme="minorHAnsi"/>
                <w:sz w:val="18"/>
                <w:szCs w:val="18"/>
              </w:rPr>
            </w:pPr>
            <w:r w:rsidRPr="002A0214">
              <w:rPr>
                <w:rFonts w:cstheme="minorHAnsi"/>
                <w:sz w:val="18"/>
                <w:szCs w:val="18"/>
              </w:rPr>
              <w:t>1999-10-5</w:t>
            </w:r>
          </w:p>
        </w:tc>
        <w:tc>
          <w:tcPr>
            <w:tcW w:w="1440" w:type="dxa"/>
            <w:noWrap/>
            <w:hideMark/>
          </w:tcPr>
          <w:p w14:paraId="46EBCCBF" w14:textId="77777777" w:rsidR="00C33EAC" w:rsidRPr="002A0214" w:rsidRDefault="00C33EAC" w:rsidP="002A0214">
            <w:pPr>
              <w:jc w:val="center"/>
              <w:rPr>
                <w:rFonts w:cstheme="minorHAnsi"/>
                <w:sz w:val="18"/>
                <w:szCs w:val="18"/>
              </w:rPr>
            </w:pPr>
            <w:r w:rsidRPr="002A0214">
              <w:rPr>
                <w:rFonts w:cstheme="minorHAnsi"/>
                <w:sz w:val="18"/>
                <w:szCs w:val="18"/>
              </w:rPr>
              <w:t>2000-5-4</w:t>
            </w:r>
          </w:p>
        </w:tc>
        <w:tc>
          <w:tcPr>
            <w:tcW w:w="1075" w:type="dxa"/>
            <w:noWrap/>
            <w:hideMark/>
          </w:tcPr>
          <w:p w14:paraId="5F1AA21D" w14:textId="77777777" w:rsidR="00C33EAC" w:rsidRPr="002A0214" w:rsidRDefault="00C33EAC" w:rsidP="002A0214">
            <w:pPr>
              <w:jc w:val="center"/>
              <w:rPr>
                <w:rFonts w:cstheme="minorHAnsi"/>
                <w:sz w:val="18"/>
                <w:szCs w:val="18"/>
              </w:rPr>
            </w:pPr>
            <w:r w:rsidRPr="002A0214">
              <w:rPr>
                <w:rFonts w:cstheme="minorHAnsi"/>
                <w:sz w:val="18"/>
                <w:szCs w:val="18"/>
              </w:rPr>
              <w:t>3.16</w:t>
            </w:r>
          </w:p>
        </w:tc>
      </w:tr>
      <w:tr w:rsidR="002A0214" w:rsidRPr="00C33EAC" w14:paraId="3D5F03C4" w14:textId="77777777" w:rsidTr="002A0214">
        <w:trPr>
          <w:trHeight w:val="288"/>
        </w:trPr>
        <w:tc>
          <w:tcPr>
            <w:tcW w:w="715" w:type="dxa"/>
            <w:noWrap/>
            <w:vAlign w:val="center"/>
            <w:hideMark/>
          </w:tcPr>
          <w:p w14:paraId="3174AE9C" w14:textId="7937C78C" w:rsidR="00C33EAC" w:rsidRPr="002A0214" w:rsidRDefault="002A0214" w:rsidP="002A0214">
            <w:pPr>
              <w:jc w:val="center"/>
              <w:rPr>
                <w:rFonts w:cstheme="minorHAnsi"/>
                <w:sz w:val="18"/>
                <w:szCs w:val="18"/>
              </w:rPr>
            </w:pPr>
            <w:r>
              <w:rPr>
                <w:rFonts w:cstheme="minorHAnsi"/>
                <w:sz w:val="18"/>
                <w:szCs w:val="18"/>
              </w:rPr>
              <w:t>46</w:t>
            </w:r>
          </w:p>
        </w:tc>
        <w:tc>
          <w:tcPr>
            <w:tcW w:w="1170" w:type="dxa"/>
            <w:vMerge/>
            <w:hideMark/>
          </w:tcPr>
          <w:p w14:paraId="645B589B" w14:textId="77777777" w:rsidR="00C33EAC" w:rsidRPr="002A0214" w:rsidRDefault="00C33EAC">
            <w:pPr>
              <w:rPr>
                <w:rFonts w:cstheme="minorHAnsi"/>
                <w:sz w:val="18"/>
                <w:szCs w:val="18"/>
              </w:rPr>
            </w:pPr>
          </w:p>
        </w:tc>
        <w:tc>
          <w:tcPr>
            <w:tcW w:w="1980" w:type="dxa"/>
            <w:vMerge w:val="restart"/>
            <w:noWrap/>
            <w:hideMark/>
          </w:tcPr>
          <w:p w14:paraId="1F632C85" w14:textId="3A4BCCEB" w:rsidR="00C33EAC" w:rsidRPr="002A0214" w:rsidRDefault="00B16B8B">
            <w:pPr>
              <w:rPr>
                <w:rFonts w:cstheme="minorHAnsi"/>
                <w:sz w:val="18"/>
                <w:szCs w:val="18"/>
              </w:rPr>
            </w:pPr>
            <w:r>
              <w:rPr>
                <w:rFonts w:cstheme="minorHAnsi"/>
                <w:sz w:val="18"/>
                <w:szCs w:val="18"/>
              </w:rPr>
              <w:fldChar w:fldCharType="begin" w:fldLock="1"/>
            </w:r>
            <w:r w:rsidR="00203C73">
              <w:rPr>
                <w:rFonts w:cstheme="minorHAnsi"/>
                <w:sz w:val="18"/>
                <w:szCs w:val="18"/>
              </w:rPr>
              <w:instrText>ADDIN CSL_CITATION {"citationItems":[{"id":"ITEM-1","itemData":{"DOI":"10.2134/jeq2004.1010","ISSN":"0047-2425","PMID":"15224938","abstract":"Despite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USA.","author":[{"dropping-particle":"","family":"Strock","given":"S J","non-dropping-particle":"","parse-names":false,"suffix":""},{"dropping-particle":"","family":"Porter","given":"P M","non-dropping-particle":"","parse-names":false,"suffix":""},{"dropping-particle":"","family":"Russelle","given":"M P","non-dropping-particle":"","parse-names":false,"suffix":""}],"container-title":"Journal of environmental quality","id":"ITEM-1","issue":"3","issued":{"date-parts":[["2004"]]},"page":"1010-1016","title":"Cover cropping to reduce nitrate loss through subsurface drainage in the northern U.S. corn belt.","type":"article-journal","volume":"33"},"uris":["http://www.mendeley.com/documents/?uuid=4f4bc639-8b0c-436d-a5d7-a739016cc65d","http://www.mendeley.com/documents/?uuid=d3c1b49d-901b-4626-b3fd-9b89fd1bad69"]}],"mendeley":{"formattedCitation":"(Strock et al. 2004)","manualFormatting":"Strock et al., 2004","plainTextFormattedCitation":"(Strock et al. 2004)","previouslyFormattedCitation":"&lt;sup&gt;42&lt;/sup&gt;"},"properties":{"noteIndex":0},"schema":"https://github.com/citation-style-language/schema/raw/master/csl-citation.json"}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Strock et al., 2004</w:t>
            </w:r>
            <w:r>
              <w:rPr>
                <w:rFonts w:cstheme="minorHAnsi"/>
                <w:sz w:val="18"/>
                <w:szCs w:val="18"/>
              </w:rPr>
              <w:fldChar w:fldCharType="end"/>
            </w:r>
          </w:p>
        </w:tc>
        <w:tc>
          <w:tcPr>
            <w:tcW w:w="1620" w:type="dxa"/>
            <w:vMerge w:val="restart"/>
            <w:noWrap/>
            <w:hideMark/>
          </w:tcPr>
          <w:p w14:paraId="3AAFA79C" w14:textId="77777777" w:rsidR="00C33EAC" w:rsidRPr="002A0214" w:rsidRDefault="00C33EAC">
            <w:pPr>
              <w:rPr>
                <w:rFonts w:cstheme="minorHAnsi"/>
                <w:sz w:val="18"/>
                <w:szCs w:val="18"/>
              </w:rPr>
            </w:pPr>
            <w:proofErr w:type="spellStart"/>
            <w:r w:rsidRPr="002A0214">
              <w:rPr>
                <w:rFonts w:cstheme="minorHAnsi"/>
                <w:sz w:val="18"/>
                <w:szCs w:val="18"/>
              </w:rPr>
              <w:t>Lamberton</w:t>
            </w:r>
            <w:proofErr w:type="spellEnd"/>
            <w:r w:rsidRPr="002A0214">
              <w:rPr>
                <w:rFonts w:cstheme="minorHAnsi"/>
                <w:sz w:val="18"/>
                <w:szCs w:val="18"/>
              </w:rPr>
              <w:t>, MN</w:t>
            </w:r>
          </w:p>
        </w:tc>
        <w:tc>
          <w:tcPr>
            <w:tcW w:w="1350" w:type="dxa"/>
            <w:noWrap/>
            <w:hideMark/>
          </w:tcPr>
          <w:p w14:paraId="7FBDD579" w14:textId="77777777" w:rsidR="00C33EAC" w:rsidRPr="002A0214" w:rsidRDefault="00C33EAC" w:rsidP="002A0214">
            <w:pPr>
              <w:jc w:val="center"/>
              <w:rPr>
                <w:rFonts w:cstheme="minorHAnsi"/>
                <w:sz w:val="18"/>
                <w:szCs w:val="18"/>
              </w:rPr>
            </w:pPr>
            <w:r w:rsidRPr="002A0214">
              <w:rPr>
                <w:rFonts w:cstheme="minorHAnsi"/>
                <w:sz w:val="18"/>
                <w:szCs w:val="18"/>
              </w:rPr>
              <w:t>1998-10-1</w:t>
            </w:r>
          </w:p>
        </w:tc>
        <w:tc>
          <w:tcPr>
            <w:tcW w:w="1440" w:type="dxa"/>
            <w:noWrap/>
            <w:hideMark/>
          </w:tcPr>
          <w:p w14:paraId="30B37FF0" w14:textId="77777777" w:rsidR="00C33EAC" w:rsidRPr="002A0214" w:rsidRDefault="00C33EAC" w:rsidP="002A0214">
            <w:pPr>
              <w:jc w:val="center"/>
              <w:rPr>
                <w:rFonts w:cstheme="minorHAnsi"/>
                <w:sz w:val="18"/>
                <w:szCs w:val="18"/>
              </w:rPr>
            </w:pPr>
            <w:r w:rsidRPr="002A0214">
              <w:rPr>
                <w:rFonts w:cstheme="minorHAnsi"/>
                <w:sz w:val="18"/>
                <w:szCs w:val="18"/>
              </w:rPr>
              <w:t>1999-4-30</w:t>
            </w:r>
          </w:p>
        </w:tc>
        <w:tc>
          <w:tcPr>
            <w:tcW w:w="1075" w:type="dxa"/>
            <w:noWrap/>
            <w:hideMark/>
          </w:tcPr>
          <w:p w14:paraId="713FF320" w14:textId="77777777" w:rsidR="00C33EAC" w:rsidRPr="002A0214" w:rsidRDefault="00C33EAC" w:rsidP="002A0214">
            <w:pPr>
              <w:jc w:val="center"/>
              <w:rPr>
                <w:rFonts w:cstheme="minorHAnsi"/>
                <w:sz w:val="18"/>
                <w:szCs w:val="18"/>
              </w:rPr>
            </w:pPr>
            <w:r w:rsidRPr="002A0214">
              <w:rPr>
                <w:rFonts w:cstheme="minorHAnsi"/>
                <w:sz w:val="18"/>
                <w:szCs w:val="18"/>
              </w:rPr>
              <w:t>2.70</w:t>
            </w:r>
          </w:p>
        </w:tc>
      </w:tr>
      <w:tr w:rsidR="002A0214" w:rsidRPr="00C33EAC" w14:paraId="61BC1FD7" w14:textId="77777777" w:rsidTr="002A0214">
        <w:trPr>
          <w:trHeight w:val="288"/>
        </w:trPr>
        <w:tc>
          <w:tcPr>
            <w:tcW w:w="715" w:type="dxa"/>
            <w:noWrap/>
            <w:vAlign w:val="center"/>
            <w:hideMark/>
          </w:tcPr>
          <w:p w14:paraId="01205AD6" w14:textId="5A2B6D55" w:rsidR="00C33EAC" w:rsidRPr="002A0214" w:rsidRDefault="002A0214" w:rsidP="002A0214">
            <w:pPr>
              <w:jc w:val="center"/>
              <w:rPr>
                <w:rFonts w:cstheme="minorHAnsi"/>
                <w:sz w:val="18"/>
                <w:szCs w:val="18"/>
              </w:rPr>
            </w:pPr>
            <w:r>
              <w:rPr>
                <w:rFonts w:cstheme="minorHAnsi"/>
                <w:sz w:val="18"/>
                <w:szCs w:val="18"/>
              </w:rPr>
              <w:t>47</w:t>
            </w:r>
          </w:p>
        </w:tc>
        <w:tc>
          <w:tcPr>
            <w:tcW w:w="1170" w:type="dxa"/>
            <w:vMerge/>
            <w:hideMark/>
          </w:tcPr>
          <w:p w14:paraId="5149750B" w14:textId="77777777" w:rsidR="00C33EAC" w:rsidRPr="002A0214" w:rsidRDefault="00C33EAC">
            <w:pPr>
              <w:rPr>
                <w:rFonts w:cstheme="minorHAnsi"/>
                <w:sz w:val="18"/>
                <w:szCs w:val="18"/>
              </w:rPr>
            </w:pPr>
          </w:p>
        </w:tc>
        <w:tc>
          <w:tcPr>
            <w:tcW w:w="1980" w:type="dxa"/>
            <w:vMerge/>
            <w:hideMark/>
          </w:tcPr>
          <w:p w14:paraId="0A1C14C5" w14:textId="77777777" w:rsidR="00C33EAC" w:rsidRPr="002A0214" w:rsidRDefault="00C33EAC">
            <w:pPr>
              <w:rPr>
                <w:rFonts w:cstheme="minorHAnsi"/>
                <w:sz w:val="18"/>
                <w:szCs w:val="18"/>
              </w:rPr>
            </w:pPr>
          </w:p>
        </w:tc>
        <w:tc>
          <w:tcPr>
            <w:tcW w:w="1620" w:type="dxa"/>
            <w:vMerge/>
            <w:hideMark/>
          </w:tcPr>
          <w:p w14:paraId="72558C7A" w14:textId="77777777" w:rsidR="00C33EAC" w:rsidRPr="002A0214" w:rsidRDefault="00C33EAC">
            <w:pPr>
              <w:rPr>
                <w:rFonts w:cstheme="minorHAnsi"/>
                <w:sz w:val="18"/>
                <w:szCs w:val="18"/>
              </w:rPr>
            </w:pPr>
          </w:p>
        </w:tc>
        <w:tc>
          <w:tcPr>
            <w:tcW w:w="1350" w:type="dxa"/>
            <w:noWrap/>
            <w:hideMark/>
          </w:tcPr>
          <w:p w14:paraId="56FB0607" w14:textId="77777777" w:rsidR="00C33EAC" w:rsidRPr="002A0214" w:rsidRDefault="00C33EAC" w:rsidP="002A0214">
            <w:pPr>
              <w:jc w:val="center"/>
              <w:rPr>
                <w:rFonts w:cstheme="minorHAnsi"/>
                <w:sz w:val="18"/>
                <w:szCs w:val="18"/>
              </w:rPr>
            </w:pPr>
            <w:r w:rsidRPr="002A0214">
              <w:rPr>
                <w:rFonts w:cstheme="minorHAnsi"/>
                <w:sz w:val="18"/>
                <w:szCs w:val="18"/>
              </w:rPr>
              <w:t>1999-9-29</w:t>
            </w:r>
          </w:p>
        </w:tc>
        <w:tc>
          <w:tcPr>
            <w:tcW w:w="1440" w:type="dxa"/>
            <w:noWrap/>
            <w:hideMark/>
          </w:tcPr>
          <w:p w14:paraId="77230EFC" w14:textId="77777777" w:rsidR="00C33EAC" w:rsidRPr="002A0214" w:rsidRDefault="00C33EAC" w:rsidP="002A0214">
            <w:pPr>
              <w:jc w:val="center"/>
              <w:rPr>
                <w:rFonts w:cstheme="minorHAnsi"/>
                <w:sz w:val="18"/>
                <w:szCs w:val="18"/>
              </w:rPr>
            </w:pPr>
            <w:r w:rsidRPr="002A0214">
              <w:rPr>
                <w:rFonts w:cstheme="minorHAnsi"/>
                <w:sz w:val="18"/>
                <w:szCs w:val="18"/>
              </w:rPr>
              <w:t>2000-4-11</w:t>
            </w:r>
          </w:p>
        </w:tc>
        <w:tc>
          <w:tcPr>
            <w:tcW w:w="1075" w:type="dxa"/>
            <w:noWrap/>
            <w:hideMark/>
          </w:tcPr>
          <w:p w14:paraId="1702CE96" w14:textId="77777777" w:rsidR="00C33EAC" w:rsidRPr="002A0214" w:rsidRDefault="00C33EAC" w:rsidP="002A0214">
            <w:pPr>
              <w:jc w:val="center"/>
              <w:rPr>
                <w:rFonts w:cstheme="minorHAnsi"/>
                <w:sz w:val="18"/>
                <w:szCs w:val="18"/>
              </w:rPr>
            </w:pPr>
            <w:r w:rsidRPr="002A0214">
              <w:rPr>
                <w:rFonts w:cstheme="minorHAnsi"/>
                <w:sz w:val="18"/>
                <w:szCs w:val="18"/>
              </w:rPr>
              <w:t>1.00</w:t>
            </w:r>
          </w:p>
        </w:tc>
      </w:tr>
      <w:tr w:rsidR="002A0214" w:rsidRPr="00C33EAC" w14:paraId="356543F8" w14:textId="77777777" w:rsidTr="002A0214">
        <w:trPr>
          <w:trHeight w:val="288"/>
        </w:trPr>
        <w:tc>
          <w:tcPr>
            <w:tcW w:w="715" w:type="dxa"/>
            <w:noWrap/>
            <w:vAlign w:val="center"/>
            <w:hideMark/>
          </w:tcPr>
          <w:p w14:paraId="091E62A9" w14:textId="5241D876" w:rsidR="00C33EAC" w:rsidRPr="002A0214" w:rsidRDefault="002A0214" w:rsidP="002A0214">
            <w:pPr>
              <w:jc w:val="center"/>
              <w:rPr>
                <w:rFonts w:cstheme="minorHAnsi"/>
                <w:sz w:val="18"/>
                <w:szCs w:val="18"/>
              </w:rPr>
            </w:pPr>
            <w:r>
              <w:rPr>
                <w:rFonts w:cstheme="minorHAnsi"/>
                <w:sz w:val="18"/>
                <w:szCs w:val="18"/>
              </w:rPr>
              <w:t>48</w:t>
            </w:r>
          </w:p>
        </w:tc>
        <w:tc>
          <w:tcPr>
            <w:tcW w:w="1170" w:type="dxa"/>
            <w:vMerge/>
            <w:hideMark/>
          </w:tcPr>
          <w:p w14:paraId="6DBBA1EB" w14:textId="77777777" w:rsidR="00C33EAC" w:rsidRPr="002A0214" w:rsidRDefault="00C33EAC">
            <w:pPr>
              <w:rPr>
                <w:rFonts w:cstheme="minorHAnsi"/>
                <w:sz w:val="18"/>
                <w:szCs w:val="18"/>
              </w:rPr>
            </w:pPr>
          </w:p>
        </w:tc>
        <w:tc>
          <w:tcPr>
            <w:tcW w:w="1980" w:type="dxa"/>
            <w:vMerge/>
            <w:hideMark/>
          </w:tcPr>
          <w:p w14:paraId="523F9ADF" w14:textId="77777777" w:rsidR="00C33EAC" w:rsidRPr="002A0214" w:rsidRDefault="00C33EAC">
            <w:pPr>
              <w:rPr>
                <w:rFonts w:cstheme="minorHAnsi"/>
                <w:sz w:val="18"/>
                <w:szCs w:val="18"/>
              </w:rPr>
            </w:pPr>
          </w:p>
        </w:tc>
        <w:tc>
          <w:tcPr>
            <w:tcW w:w="1620" w:type="dxa"/>
            <w:vMerge/>
            <w:hideMark/>
          </w:tcPr>
          <w:p w14:paraId="6D25496E" w14:textId="77777777" w:rsidR="00C33EAC" w:rsidRPr="002A0214" w:rsidRDefault="00C33EAC">
            <w:pPr>
              <w:rPr>
                <w:rFonts w:cstheme="minorHAnsi"/>
                <w:sz w:val="18"/>
                <w:szCs w:val="18"/>
              </w:rPr>
            </w:pPr>
          </w:p>
        </w:tc>
        <w:tc>
          <w:tcPr>
            <w:tcW w:w="1350" w:type="dxa"/>
            <w:noWrap/>
            <w:hideMark/>
          </w:tcPr>
          <w:p w14:paraId="4A7EFACB" w14:textId="77777777" w:rsidR="00C33EAC" w:rsidRPr="002A0214" w:rsidRDefault="00C33EAC" w:rsidP="002A0214">
            <w:pPr>
              <w:jc w:val="center"/>
              <w:rPr>
                <w:rFonts w:cstheme="minorHAnsi"/>
                <w:sz w:val="18"/>
                <w:szCs w:val="18"/>
              </w:rPr>
            </w:pPr>
            <w:r w:rsidRPr="002A0214">
              <w:rPr>
                <w:rFonts w:cstheme="minorHAnsi"/>
                <w:sz w:val="18"/>
                <w:szCs w:val="18"/>
              </w:rPr>
              <w:t>2000-10-4</w:t>
            </w:r>
          </w:p>
        </w:tc>
        <w:tc>
          <w:tcPr>
            <w:tcW w:w="1440" w:type="dxa"/>
            <w:noWrap/>
            <w:hideMark/>
          </w:tcPr>
          <w:p w14:paraId="04682513" w14:textId="77777777" w:rsidR="00C33EAC" w:rsidRPr="002A0214" w:rsidRDefault="00C33EAC" w:rsidP="002A0214">
            <w:pPr>
              <w:jc w:val="center"/>
              <w:rPr>
                <w:rFonts w:cstheme="minorHAnsi"/>
                <w:sz w:val="18"/>
                <w:szCs w:val="18"/>
              </w:rPr>
            </w:pPr>
            <w:r w:rsidRPr="002A0214">
              <w:rPr>
                <w:rFonts w:cstheme="minorHAnsi"/>
                <w:sz w:val="18"/>
                <w:szCs w:val="18"/>
              </w:rPr>
              <w:t>2001-5-16</w:t>
            </w:r>
          </w:p>
        </w:tc>
        <w:tc>
          <w:tcPr>
            <w:tcW w:w="1075" w:type="dxa"/>
            <w:noWrap/>
            <w:hideMark/>
          </w:tcPr>
          <w:p w14:paraId="2A630FE3" w14:textId="77777777" w:rsidR="00C33EAC" w:rsidRPr="002A0214" w:rsidRDefault="00C33EAC" w:rsidP="002A0214">
            <w:pPr>
              <w:jc w:val="center"/>
              <w:rPr>
                <w:rFonts w:cstheme="minorHAnsi"/>
                <w:sz w:val="18"/>
                <w:szCs w:val="18"/>
              </w:rPr>
            </w:pPr>
            <w:r w:rsidRPr="002A0214">
              <w:rPr>
                <w:rFonts w:cstheme="minorHAnsi"/>
                <w:sz w:val="18"/>
                <w:szCs w:val="18"/>
              </w:rPr>
              <w:t>0.50</w:t>
            </w:r>
          </w:p>
        </w:tc>
      </w:tr>
      <w:tr w:rsidR="002A0214" w:rsidRPr="00C33EAC" w14:paraId="46A07A6B" w14:textId="77777777" w:rsidTr="002A0214">
        <w:trPr>
          <w:trHeight w:val="288"/>
        </w:trPr>
        <w:tc>
          <w:tcPr>
            <w:tcW w:w="715" w:type="dxa"/>
            <w:noWrap/>
            <w:vAlign w:val="center"/>
            <w:hideMark/>
          </w:tcPr>
          <w:p w14:paraId="08ED4608" w14:textId="17BDFF7D" w:rsidR="00C33EAC" w:rsidRPr="002A0214" w:rsidRDefault="002A0214" w:rsidP="002A0214">
            <w:pPr>
              <w:jc w:val="center"/>
              <w:rPr>
                <w:rFonts w:cstheme="minorHAnsi"/>
                <w:sz w:val="18"/>
                <w:szCs w:val="18"/>
              </w:rPr>
            </w:pPr>
            <w:r>
              <w:rPr>
                <w:rFonts w:cstheme="minorHAnsi"/>
                <w:sz w:val="18"/>
                <w:szCs w:val="18"/>
              </w:rPr>
              <w:t>49</w:t>
            </w:r>
          </w:p>
        </w:tc>
        <w:tc>
          <w:tcPr>
            <w:tcW w:w="1170" w:type="dxa"/>
            <w:vMerge/>
            <w:hideMark/>
          </w:tcPr>
          <w:p w14:paraId="11A45895" w14:textId="77777777" w:rsidR="00C33EAC" w:rsidRPr="002A0214" w:rsidRDefault="00C33EAC">
            <w:pPr>
              <w:rPr>
                <w:rFonts w:cstheme="minorHAnsi"/>
                <w:sz w:val="18"/>
                <w:szCs w:val="18"/>
              </w:rPr>
            </w:pPr>
          </w:p>
        </w:tc>
        <w:tc>
          <w:tcPr>
            <w:tcW w:w="1980" w:type="dxa"/>
            <w:vMerge w:val="restart"/>
            <w:noWrap/>
            <w:hideMark/>
          </w:tcPr>
          <w:p w14:paraId="68E6FE07" w14:textId="53BB1DFA" w:rsidR="00C33EAC" w:rsidRPr="002A0214" w:rsidRDefault="00224767">
            <w:pPr>
              <w:rPr>
                <w:rFonts w:cstheme="minorHAnsi"/>
                <w:sz w:val="18"/>
                <w:szCs w:val="18"/>
              </w:rPr>
            </w:pPr>
            <w:r>
              <w:rPr>
                <w:rFonts w:cstheme="minorHAnsi"/>
                <w:sz w:val="18"/>
                <w:szCs w:val="18"/>
              </w:rPr>
              <w:fldChar w:fldCharType="begin" w:fldLock="1"/>
            </w:r>
            <w:r w:rsidR="00203C73">
              <w:rPr>
                <w:rFonts w:cstheme="minorHAnsi"/>
                <w:sz w:val="18"/>
                <w:szCs w:val="18"/>
              </w:rPr>
              <w:instrText>ADDIN CSL_CITATION {"citationItems":[{"id":"ITEM-1","itemData":{"DOI":"10.1139/cjps-2017-0267","abstract":"Cover crop (CC) adoption has increased in North America corn and soybean production areas. The objective was to evaluate the impact of cereal rye CC on winter annual weeds. Cereal rye reduced winter annual weed density and biomass by &gt;90% at time of spring termination, showing potential as a component of an integrated weed management program. Key words: cereal rye cover crop, weed suppression, integrated weed management, interspecific competition. Résumé : On recourt de plus en plus aux cultures-abris dans les régions d'Amérique du Nord où l'on cultive le maïs et le soja. La présente étude devait évaluer l'impact d'une culture-abri de seigle sur les mauvaises herbes d'hiver annuelles. Le seigle avait réduit la densité et la biomasse des adventices annuelles d'hiver de plus de 90 % à la fin de la culture, au printemps, signe qu'on pourrait s'en servir dans le cadre d'un programme de lutte intégrée contre les mauvaises herbes. [Traduit par la Rédaction] Mots-clés : culture-abri de seigle, suppression des mauvaises herbes, lutte intégrée contre les mauvaises herbes, concurrence entre espèces.","author":[{"dropping-particle":"","family":"Werle","given":"Rodrigo","non-dropping-particle":"","parse-names":false,"suffix":""},{"dropping-particle":"","family":"Burr","given":"Charles","non-dropping-particle":"","parse-names":false,"suffix":""},{"dropping-particle":"","family":"Blanco-Canqui","given":"Humberto","non-dropping-particle":"","parse-names":false,"suffix":""}],"container-title":"Canadian Journal of Plant Science","id":"ITEM-1","issued":{"date-parts":[["2018"]]},"page":"498-500","title":"Cereal rye cover crop suppresses winter annual weeds","type":"article-journal","volume":"98"},"uris":["http://www.mendeley.com/documents/?uuid=710c68ba-5f08-39aa-a5da-6f3c80592958","http://www.mendeley.com/documents/?uuid=8e615b46-0828-4d58-9204-49cadce9e836"]}],"mendeley":{"formattedCitation":"(Werle et al. 2018)","manualFormatting":"Werle et al., 2018","plainTextFormattedCitation":"(Werle et al. 2018)","previouslyFormattedCitation":"&lt;sup&gt;43&lt;/sup&gt;"},"properties":{"noteIndex":0},"schema":"https://github.com/citation-style-language/schema/raw/master/csl-citation.json"}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Werle et al., 2018</w:t>
            </w:r>
            <w:r>
              <w:rPr>
                <w:rFonts w:cstheme="minorHAnsi"/>
                <w:sz w:val="18"/>
                <w:szCs w:val="18"/>
              </w:rPr>
              <w:fldChar w:fldCharType="end"/>
            </w:r>
          </w:p>
        </w:tc>
        <w:tc>
          <w:tcPr>
            <w:tcW w:w="1620" w:type="dxa"/>
            <w:vMerge w:val="restart"/>
            <w:noWrap/>
            <w:hideMark/>
          </w:tcPr>
          <w:p w14:paraId="00AC51B3" w14:textId="7F823468" w:rsidR="00C33EAC" w:rsidRPr="002A0214" w:rsidRDefault="00C33EAC">
            <w:pPr>
              <w:rPr>
                <w:rFonts w:cstheme="minorHAnsi"/>
                <w:sz w:val="18"/>
                <w:szCs w:val="18"/>
              </w:rPr>
            </w:pPr>
            <w:r w:rsidRPr="002A0214">
              <w:rPr>
                <w:rFonts w:cstheme="minorHAnsi"/>
                <w:sz w:val="18"/>
                <w:szCs w:val="18"/>
              </w:rPr>
              <w:t>North</w:t>
            </w:r>
            <w:r w:rsidR="002A0214">
              <w:rPr>
                <w:rFonts w:cstheme="minorHAnsi"/>
                <w:sz w:val="18"/>
                <w:szCs w:val="18"/>
              </w:rPr>
              <w:t xml:space="preserve"> </w:t>
            </w:r>
            <w:r w:rsidRPr="002A0214">
              <w:rPr>
                <w:rFonts w:cstheme="minorHAnsi"/>
                <w:sz w:val="18"/>
                <w:szCs w:val="18"/>
              </w:rPr>
              <w:t>Platte, NE</w:t>
            </w:r>
          </w:p>
        </w:tc>
        <w:tc>
          <w:tcPr>
            <w:tcW w:w="1350" w:type="dxa"/>
            <w:noWrap/>
            <w:hideMark/>
          </w:tcPr>
          <w:p w14:paraId="6DC6FCDE" w14:textId="77777777" w:rsidR="00C33EAC" w:rsidRPr="002A0214" w:rsidRDefault="00C33EAC" w:rsidP="002A0214">
            <w:pPr>
              <w:jc w:val="center"/>
              <w:rPr>
                <w:rFonts w:cstheme="minorHAnsi"/>
                <w:sz w:val="18"/>
                <w:szCs w:val="18"/>
              </w:rPr>
            </w:pPr>
            <w:r w:rsidRPr="002A0214">
              <w:rPr>
                <w:rFonts w:cstheme="minorHAnsi"/>
                <w:sz w:val="18"/>
                <w:szCs w:val="18"/>
              </w:rPr>
              <w:t>2016-9-20</w:t>
            </w:r>
          </w:p>
        </w:tc>
        <w:tc>
          <w:tcPr>
            <w:tcW w:w="1440" w:type="dxa"/>
            <w:noWrap/>
            <w:hideMark/>
          </w:tcPr>
          <w:p w14:paraId="05DFBD60" w14:textId="77777777" w:rsidR="00C33EAC" w:rsidRPr="002A0214" w:rsidRDefault="00C33EAC" w:rsidP="002A0214">
            <w:pPr>
              <w:jc w:val="center"/>
              <w:rPr>
                <w:rFonts w:cstheme="minorHAnsi"/>
                <w:sz w:val="18"/>
                <w:szCs w:val="18"/>
              </w:rPr>
            </w:pPr>
            <w:r w:rsidRPr="002A0214">
              <w:rPr>
                <w:rFonts w:cstheme="minorHAnsi"/>
                <w:sz w:val="18"/>
                <w:szCs w:val="18"/>
              </w:rPr>
              <w:t>2017-4-18</w:t>
            </w:r>
          </w:p>
        </w:tc>
        <w:tc>
          <w:tcPr>
            <w:tcW w:w="1075" w:type="dxa"/>
            <w:noWrap/>
            <w:hideMark/>
          </w:tcPr>
          <w:p w14:paraId="7370BA1A" w14:textId="77777777" w:rsidR="00C33EAC" w:rsidRPr="002A0214" w:rsidRDefault="00C33EAC" w:rsidP="002A0214">
            <w:pPr>
              <w:jc w:val="center"/>
              <w:rPr>
                <w:rFonts w:cstheme="minorHAnsi"/>
                <w:sz w:val="18"/>
                <w:szCs w:val="18"/>
              </w:rPr>
            </w:pPr>
            <w:r w:rsidRPr="002A0214">
              <w:rPr>
                <w:rFonts w:cstheme="minorHAnsi"/>
                <w:sz w:val="18"/>
                <w:szCs w:val="18"/>
              </w:rPr>
              <w:t>4.08</w:t>
            </w:r>
          </w:p>
        </w:tc>
      </w:tr>
      <w:tr w:rsidR="002A0214" w:rsidRPr="00C33EAC" w14:paraId="760D4A57" w14:textId="77777777" w:rsidTr="002A0214">
        <w:trPr>
          <w:trHeight w:val="288"/>
        </w:trPr>
        <w:tc>
          <w:tcPr>
            <w:tcW w:w="715" w:type="dxa"/>
            <w:noWrap/>
            <w:vAlign w:val="center"/>
            <w:hideMark/>
          </w:tcPr>
          <w:p w14:paraId="15854832" w14:textId="5D02B31B" w:rsidR="00C33EAC" w:rsidRPr="002A0214" w:rsidRDefault="002A0214" w:rsidP="002A0214">
            <w:pPr>
              <w:jc w:val="center"/>
              <w:rPr>
                <w:rFonts w:cstheme="minorHAnsi"/>
                <w:sz w:val="18"/>
                <w:szCs w:val="18"/>
              </w:rPr>
            </w:pPr>
            <w:r>
              <w:rPr>
                <w:rFonts w:cstheme="minorHAnsi"/>
                <w:sz w:val="18"/>
                <w:szCs w:val="18"/>
              </w:rPr>
              <w:t>50</w:t>
            </w:r>
          </w:p>
        </w:tc>
        <w:tc>
          <w:tcPr>
            <w:tcW w:w="1170" w:type="dxa"/>
            <w:vMerge/>
            <w:hideMark/>
          </w:tcPr>
          <w:p w14:paraId="352F5A2A" w14:textId="77777777" w:rsidR="00C33EAC" w:rsidRPr="002A0214" w:rsidRDefault="00C33EAC">
            <w:pPr>
              <w:rPr>
                <w:rFonts w:cstheme="minorHAnsi"/>
                <w:sz w:val="18"/>
                <w:szCs w:val="18"/>
              </w:rPr>
            </w:pPr>
          </w:p>
        </w:tc>
        <w:tc>
          <w:tcPr>
            <w:tcW w:w="1980" w:type="dxa"/>
            <w:vMerge/>
            <w:hideMark/>
          </w:tcPr>
          <w:p w14:paraId="74A2D957" w14:textId="77777777" w:rsidR="00C33EAC" w:rsidRPr="002A0214" w:rsidRDefault="00C33EAC">
            <w:pPr>
              <w:rPr>
                <w:rFonts w:cstheme="minorHAnsi"/>
                <w:sz w:val="18"/>
                <w:szCs w:val="18"/>
              </w:rPr>
            </w:pPr>
          </w:p>
        </w:tc>
        <w:tc>
          <w:tcPr>
            <w:tcW w:w="1620" w:type="dxa"/>
            <w:vMerge/>
            <w:hideMark/>
          </w:tcPr>
          <w:p w14:paraId="2678E7E0" w14:textId="77777777" w:rsidR="00C33EAC" w:rsidRPr="002A0214" w:rsidRDefault="00C33EAC">
            <w:pPr>
              <w:rPr>
                <w:rFonts w:cstheme="minorHAnsi"/>
                <w:sz w:val="18"/>
                <w:szCs w:val="18"/>
              </w:rPr>
            </w:pPr>
          </w:p>
        </w:tc>
        <w:tc>
          <w:tcPr>
            <w:tcW w:w="1350" w:type="dxa"/>
            <w:noWrap/>
            <w:hideMark/>
          </w:tcPr>
          <w:p w14:paraId="07644D3A" w14:textId="77777777" w:rsidR="00C33EAC" w:rsidRPr="002A0214" w:rsidRDefault="00C33EAC" w:rsidP="002A0214">
            <w:pPr>
              <w:jc w:val="center"/>
              <w:rPr>
                <w:rFonts w:cstheme="minorHAnsi"/>
                <w:sz w:val="18"/>
                <w:szCs w:val="18"/>
              </w:rPr>
            </w:pPr>
            <w:r w:rsidRPr="002A0214">
              <w:rPr>
                <w:rFonts w:cstheme="minorHAnsi"/>
                <w:sz w:val="18"/>
                <w:szCs w:val="18"/>
              </w:rPr>
              <w:t>2016-10-17</w:t>
            </w:r>
          </w:p>
        </w:tc>
        <w:tc>
          <w:tcPr>
            <w:tcW w:w="1440" w:type="dxa"/>
            <w:noWrap/>
            <w:hideMark/>
          </w:tcPr>
          <w:p w14:paraId="2DF35D2C" w14:textId="77777777" w:rsidR="00C33EAC" w:rsidRPr="002A0214" w:rsidRDefault="00C33EAC" w:rsidP="002A0214">
            <w:pPr>
              <w:jc w:val="center"/>
              <w:rPr>
                <w:rFonts w:cstheme="minorHAnsi"/>
                <w:sz w:val="18"/>
                <w:szCs w:val="18"/>
              </w:rPr>
            </w:pPr>
            <w:r w:rsidRPr="002A0214">
              <w:rPr>
                <w:rFonts w:cstheme="minorHAnsi"/>
                <w:sz w:val="18"/>
                <w:szCs w:val="18"/>
              </w:rPr>
              <w:t>2017-4-18</w:t>
            </w:r>
          </w:p>
        </w:tc>
        <w:tc>
          <w:tcPr>
            <w:tcW w:w="1075" w:type="dxa"/>
            <w:noWrap/>
            <w:hideMark/>
          </w:tcPr>
          <w:p w14:paraId="6C4A362D" w14:textId="77777777" w:rsidR="00C33EAC" w:rsidRPr="002A0214" w:rsidRDefault="00C33EAC" w:rsidP="002A0214">
            <w:pPr>
              <w:jc w:val="center"/>
              <w:rPr>
                <w:rFonts w:cstheme="minorHAnsi"/>
                <w:sz w:val="18"/>
                <w:szCs w:val="18"/>
              </w:rPr>
            </w:pPr>
            <w:r w:rsidRPr="002A0214">
              <w:rPr>
                <w:rFonts w:cstheme="minorHAnsi"/>
                <w:sz w:val="18"/>
                <w:szCs w:val="18"/>
              </w:rPr>
              <w:t>3.77</w:t>
            </w:r>
          </w:p>
        </w:tc>
      </w:tr>
      <w:tr w:rsidR="002A0214" w:rsidRPr="00C33EAC" w14:paraId="55DAD34A" w14:textId="77777777" w:rsidTr="002A0214">
        <w:trPr>
          <w:trHeight w:val="288"/>
        </w:trPr>
        <w:tc>
          <w:tcPr>
            <w:tcW w:w="715" w:type="dxa"/>
            <w:noWrap/>
            <w:vAlign w:val="center"/>
            <w:hideMark/>
          </w:tcPr>
          <w:p w14:paraId="76E9DE51" w14:textId="36568963" w:rsidR="00C33EAC" w:rsidRPr="002A0214" w:rsidRDefault="00C33EAC" w:rsidP="002A0214">
            <w:pPr>
              <w:jc w:val="center"/>
              <w:rPr>
                <w:rFonts w:cstheme="minorHAnsi"/>
                <w:sz w:val="18"/>
                <w:szCs w:val="18"/>
              </w:rPr>
            </w:pPr>
            <w:r w:rsidRPr="002A0214">
              <w:rPr>
                <w:rFonts w:cstheme="minorHAnsi"/>
                <w:sz w:val="18"/>
                <w:szCs w:val="18"/>
              </w:rPr>
              <w:t>5</w:t>
            </w:r>
            <w:r w:rsidR="002A0214">
              <w:rPr>
                <w:rFonts w:cstheme="minorHAnsi"/>
                <w:sz w:val="18"/>
                <w:szCs w:val="18"/>
              </w:rPr>
              <w:t>1</w:t>
            </w:r>
          </w:p>
        </w:tc>
        <w:tc>
          <w:tcPr>
            <w:tcW w:w="1170" w:type="dxa"/>
            <w:vMerge/>
            <w:hideMark/>
          </w:tcPr>
          <w:p w14:paraId="0502CD3B" w14:textId="77777777" w:rsidR="00C33EAC" w:rsidRPr="002A0214" w:rsidRDefault="00C33EAC">
            <w:pPr>
              <w:rPr>
                <w:rFonts w:cstheme="minorHAnsi"/>
                <w:sz w:val="18"/>
                <w:szCs w:val="18"/>
              </w:rPr>
            </w:pPr>
          </w:p>
        </w:tc>
        <w:tc>
          <w:tcPr>
            <w:tcW w:w="1980" w:type="dxa"/>
            <w:vMerge w:val="restart"/>
            <w:noWrap/>
            <w:hideMark/>
          </w:tcPr>
          <w:p w14:paraId="5787F107" w14:textId="4AE2D625" w:rsidR="00C33EAC" w:rsidRPr="002A0214" w:rsidRDefault="00224767">
            <w:pPr>
              <w:rPr>
                <w:rFonts w:cstheme="minorHAnsi"/>
                <w:sz w:val="18"/>
                <w:szCs w:val="18"/>
              </w:rPr>
            </w:pPr>
            <w:r>
              <w:rPr>
                <w:rFonts w:cstheme="minorHAnsi"/>
                <w:sz w:val="18"/>
                <w:szCs w:val="18"/>
              </w:rPr>
              <w:fldChar w:fldCharType="begin" w:fldLock="1"/>
            </w:r>
            <w:r w:rsidR="00203C73">
              <w:rPr>
                <w:rFonts w:cstheme="minorHAnsi"/>
                <w:sz w:val="18"/>
                <w:szCs w:val="18"/>
              </w:rPr>
              <w:instrText>ADDIN CSL_CITATION {"citationItems":[{"id":"ITEM-1","itemData":{"DOI":"10.1017/s0043174500091153","ISSN":"0043-1745","abstract":" Cover crop residues are not widely used for weed control because, as a stand-alone tactic, they do not effectively suppress all weeds and their duration of weed control is too short. Field experiments were conducted in 1995 and 1996, under both irrigated and rainfed conditions, to quantify Amaranthus spp., Setaria spp., and soybean emergence and growth in residues of fall-planted, spring-killed barley, rye, triticale, wheat, and hairy vetch. For both weed species, seedling emergence was reduced 3 wk after soybean planting by rye and wheat residues (≥ 2, 170 kg ha −1 ) in 1996. In 1996, Amaranthus spp. canopy volume was reduced 38 to 71% by residues 3 wk after planting. Likewise, Setaria spp. canopy biomass was reduced 37 to 97% in residues 5 wk after planting over both years. The response comparison index was used to identify frequency by which weed growth was placed at a disadvantage relative to soybean growth. Amaranthus spp. and Setaria spp. growth suppressions 3 to 5 wk after planting indicate potential times for intervention with other integrated weed management tactics such as reduced postemergence herbicide rates and interrow cultivation. ","author":[{"dropping-particle":"","family":"Williams","given":"Martin M.","non-dropping-particle":"","parse-names":false,"suffix":""},{"dropping-particle":"","family":"Mortensen","given":"David A.","non-dropping-particle":"","parse-names":false,"suffix":""},{"dropping-particle":"","family":"Doran","given":"John W.","non-dropping-particle":"","parse-names":false,"suffix":""}],"container-title":"Weed Science","id":"ITEM-1","issue":"5","issued":{"date-parts":[["1998"]]},"page":"595-603","title":"Assessment of weed and crop fitness in cover crop residues for integrated weed management","type":"article-journal","volume":"46"},"uris":["http://www.mendeley.com/documents/?uuid=7dc3dff2-ea3e-483e-86d5-5f5689c13177"]}],"mendeley":{"formattedCitation":"(Williams et al. 1998)","manualFormatting":"Williams et al., 1998","plainTextFormattedCitation":"(Williams et al. 1998)","previouslyFormattedCitation":"&lt;sup&gt;19&lt;/sup&gt;"},"properties":{"noteIndex":0},"schema":"https://github.com/citation-style-language/schema/raw/master/csl-citation.json"}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Williams et al., 1998</w:t>
            </w:r>
            <w:r>
              <w:rPr>
                <w:rFonts w:cstheme="minorHAnsi"/>
                <w:sz w:val="18"/>
                <w:szCs w:val="18"/>
              </w:rPr>
              <w:fldChar w:fldCharType="end"/>
            </w:r>
          </w:p>
        </w:tc>
        <w:tc>
          <w:tcPr>
            <w:tcW w:w="1620" w:type="dxa"/>
            <w:vMerge w:val="restart"/>
            <w:noWrap/>
            <w:hideMark/>
          </w:tcPr>
          <w:p w14:paraId="153673E9" w14:textId="77777777" w:rsidR="00C33EAC" w:rsidRPr="002A0214" w:rsidRDefault="00C33EAC">
            <w:pPr>
              <w:rPr>
                <w:rFonts w:cstheme="minorHAnsi"/>
                <w:sz w:val="18"/>
                <w:szCs w:val="18"/>
              </w:rPr>
            </w:pPr>
            <w:r w:rsidRPr="002A0214">
              <w:rPr>
                <w:rFonts w:cstheme="minorHAnsi"/>
                <w:sz w:val="18"/>
                <w:szCs w:val="18"/>
              </w:rPr>
              <w:t>Ithaca, NE</w:t>
            </w:r>
          </w:p>
        </w:tc>
        <w:tc>
          <w:tcPr>
            <w:tcW w:w="1350" w:type="dxa"/>
            <w:noWrap/>
            <w:hideMark/>
          </w:tcPr>
          <w:p w14:paraId="6509675E" w14:textId="77777777" w:rsidR="00C33EAC" w:rsidRPr="002A0214" w:rsidRDefault="00C33EAC" w:rsidP="002A0214">
            <w:pPr>
              <w:jc w:val="center"/>
              <w:rPr>
                <w:rFonts w:cstheme="minorHAnsi"/>
                <w:sz w:val="18"/>
                <w:szCs w:val="18"/>
              </w:rPr>
            </w:pPr>
            <w:r w:rsidRPr="002A0214">
              <w:rPr>
                <w:rFonts w:cstheme="minorHAnsi"/>
                <w:sz w:val="18"/>
                <w:szCs w:val="18"/>
              </w:rPr>
              <w:t>1994-9-20</w:t>
            </w:r>
          </w:p>
        </w:tc>
        <w:tc>
          <w:tcPr>
            <w:tcW w:w="1440" w:type="dxa"/>
            <w:noWrap/>
            <w:hideMark/>
          </w:tcPr>
          <w:p w14:paraId="34CF640E" w14:textId="77777777" w:rsidR="00C33EAC" w:rsidRPr="002A0214" w:rsidRDefault="00C33EAC" w:rsidP="002A0214">
            <w:pPr>
              <w:jc w:val="center"/>
              <w:rPr>
                <w:rFonts w:cstheme="minorHAnsi"/>
                <w:sz w:val="18"/>
                <w:szCs w:val="18"/>
              </w:rPr>
            </w:pPr>
            <w:r w:rsidRPr="002A0214">
              <w:rPr>
                <w:rFonts w:cstheme="minorHAnsi"/>
                <w:sz w:val="18"/>
                <w:szCs w:val="18"/>
              </w:rPr>
              <w:t>1995-6-6</w:t>
            </w:r>
          </w:p>
        </w:tc>
        <w:tc>
          <w:tcPr>
            <w:tcW w:w="1075" w:type="dxa"/>
            <w:noWrap/>
            <w:hideMark/>
          </w:tcPr>
          <w:p w14:paraId="133E3DF0" w14:textId="77777777" w:rsidR="00C33EAC" w:rsidRPr="002A0214" w:rsidRDefault="00C33EAC" w:rsidP="002A0214">
            <w:pPr>
              <w:jc w:val="center"/>
              <w:rPr>
                <w:rFonts w:cstheme="minorHAnsi"/>
                <w:sz w:val="18"/>
                <w:szCs w:val="18"/>
              </w:rPr>
            </w:pPr>
            <w:r w:rsidRPr="002A0214">
              <w:rPr>
                <w:rFonts w:cstheme="minorHAnsi"/>
                <w:sz w:val="18"/>
                <w:szCs w:val="18"/>
              </w:rPr>
              <w:t>6.31</w:t>
            </w:r>
          </w:p>
        </w:tc>
      </w:tr>
      <w:tr w:rsidR="002A0214" w:rsidRPr="00C33EAC" w14:paraId="418AD559" w14:textId="77777777" w:rsidTr="002A0214">
        <w:trPr>
          <w:trHeight w:val="288"/>
        </w:trPr>
        <w:tc>
          <w:tcPr>
            <w:tcW w:w="715" w:type="dxa"/>
            <w:noWrap/>
            <w:vAlign w:val="center"/>
            <w:hideMark/>
          </w:tcPr>
          <w:p w14:paraId="46E89314" w14:textId="52C3E618" w:rsidR="00C33EAC" w:rsidRPr="002A0214" w:rsidRDefault="00C33EAC" w:rsidP="002A0214">
            <w:pPr>
              <w:jc w:val="center"/>
              <w:rPr>
                <w:rFonts w:cstheme="minorHAnsi"/>
                <w:sz w:val="18"/>
                <w:szCs w:val="18"/>
              </w:rPr>
            </w:pPr>
            <w:r w:rsidRPr="002A0214">
              <w:rPr>
                <w:rFonts w:cstheme="minorHAnsi"/>
                <w:sz w:val="18"/>
                <w:szCs w:val="18"/>
              </w:rPr>
              <w:t>5</w:t>
            </w:r>
            <w:r w:rsidR="002A0214">
              <w:rPr>
                <w:rFonts w:cstheme="minorHAnsi"/>
                <w:sz w:val="18"/>
                <w:szCs w:val="18"/>
              </w:rPr>
              <w:t>2</w:t>
            </w:r>
          </w:p>
        </w:tc>
        <w:tc>
          <w:tcPr>
            <w:tcW w:w="1170" w:type="dxa"/>
            <w:vMerge/>
            <w:hideMark/>
          </w:tcPr>
          <w:p w14:paraId="635F2DE5" w14:textId="77777777" w:rsidR="00C33EAC" w:rsidRPr="002A0214" w:rsidRDefault="00C33EAC">
            <w:pPr>
              <w:rPr>
                <w:rFonts w:cstheme="minorHAnsi"/>
                <w:sz w:val="18"/>
                <w:szCs w:val="18"/>
              </w:rPr>
            </w:pPr>
          </w:p>
        </w:tc>
        <w:tc>
          <w:tcPr>
            <w:tcW w:w="1980" w:type="dxa"/>
            <w:vMerge/>
            <w:hideMark/>
          </w:tcPr>
          <w:p w14:paraId="55709CE8" w14:textId="77777777" w:rsidR="00C33EAC" w:rsidRPr="002A0214" w:rsidRDefault="00C33EAC">
            <w:pPr>
              <w:rPr>
                <w:rFonts w:cstheme="minorHAnsi"/>
                <w:sz w:val="18"/>
                <w:szCs w:val="18"/>
              </w:rPr>
            </w:pPr>
          </w:p>
        </w:tc>
        <w:tc>
          <w:tcPr>
            <w:tcW w:w="1620" w:type="dxa"/>
            <w:vMerge/>
            <w:hideMark/>
          </w:tcPr>
          <w:p w14:paraId="5C404DA4" w14:textId="77777777" w:rsidR="00C33EAC" w:rsidRPr="002A0214" w:rsidRDefault="00C33EAC">
            <w:pPr>
              <w:rPr>
                <w:rFonts w:cstheme="minorHAnsi"/>
                <w:sz w:val="18"/>
                <w:szCs w:val="18"/>
              </w:rPr>
            </w:pPr>
          </w:p>
        </w:tc>
        <w:tc>
          <w:tcPr>
            <w:tcW w:w="1350" w:type="dxa"/>
            <w:noWrap/>
            <w:hideMark/>
          </w:tcPr>
          <w:p w14:paraId="29EF72DB" w14:textId="77777777" w:rsidR="00C33EAC" w:rsidRPr="002A0214" w:rsidRDefault="00C33EAC" w:rsidP="002A0214">
            <w:pPr>
              <w:jc w:val="center"/>
              <w:rPr>
                <w:rFonts w:cstheme="minorHAnsi"/>
                <w:sz w:val="18"/>
                <w:szCs w:val="18"/>
              </w:rPr>
            </w:pPr>
            <w:r w:rsidRPr="002A0214">
              <w:rPr>
                <w:rFonts w:cstheme="minorHAnsi"/>
                <w:sz w:val="18"/>
                <w:szCs w:val="18"/>
              </w:rPr>
              <w:t>1995-9-20</w:t>
            </w:r>
          </w:p>
        </w:tc>
        <w:tc>
          <w:tcPr>
            <w:tcW w:w="1440" w:type="dxa"/>
            <w:noWrap/>
            <w:hideMark/>
          </w:tcPr>
          <w:p w14:paraId="62161313" w14:textId="77777777" w:rsidR="00C33EAC" w:rsidRPr="002A0214" w:rsidRDefault="00C33EAC" w:rsidP="002A0214">
            <w:pPr>
              <w:jc w:val="center"/>
              <w:rPr>
                <w:rFonts w:cstheme="minorHAnsi"/>
                <w:sz w:val="18"/>
                <w:szCs w:val="18"/>
              </w:rPr>
            </w:pPr>
            <w:r w:rsidRPr="002A0214">
              <w:rPr>
                <w:rFonts w:cstheme="minorHAnsi"/>
                <w:sz w:val="18"/>
                <w:szCs w:val="18"/>
              </w:rPr>
              <w:t>1996-5-23</w:t>
            </w:r>
          </w:p>
        </w:tc>
        <w:tc>
          <w:tcPr>
            <w:tcW w:w="1075" w:type="dxa"/>
            <w:noWrap/>
            <w:hideMark/>
          </w:tcPr>
          <w:p w14:paraId="03E69FBD" w14:textId="77777777" w:rsidR="00C33EAC" w:rsidRPr="002A0214" w:rsidRDefault="00C33EAC" w:rsidP="002A0214">
            <w:pPr>
              <w:jc w:val="center"/>
              <w:rPr>
                <w:rFonts w:cstheme="minorHAnsi"/>
                <w:sz w:val="18"/>
                <w:szCs w:val="18"/>
              </w:rPr>
            </w:pPr>
            <w:r w:rsidRPr="002A0214">
              <w:rPr>
                <w:rFonts w:cstheme="minorHAnsi"/>
                <w:sz w:val="18"/>
                <w:szCs w:val="18"/>
              </w:rPr>
              <w:t>2.89</w:t>
            </w:r>
          </w:p>
        </w:tc>
      </w:tr>
    </w:tbl>
    <w:p w14:paraId="4E122A45" w14:textId="59AB1F84" w:rsidR="00BA6FC6" w:rsidRDefault="00BA6FC6" w:rsidP="00BA6FC6">
      <w:pPr>
        <w:pStyle w:val="Heading1"/>
      </w:pPr>
      <w:r>
        <w:lastRenderedPageBreak/>
        <w:t>Model calibration</w:t>
      </w:r>
      <w:r w:rsidR="00EB1B51">
        <w:t xml:space="preserve"> and performance</w:t>
      </w:r>
    </w:p>
    <w:p w14:paraId="797C3822" w14:textId="52E79EF3" w:rsidR="008215F5" w:rsidRDefault="00322CF9" w:rsidP="001210EC">
      <w:r>
        <w:t>To calibrate the SALUS-simple model for simulating rye cover crop biomass</w:t>
      </w:r>
      <w:r w:rsidR="00391DD9">
        <w:t>, we first compared simulated values</w:t>
      </w:r>
      <w:r>
        <w:t xml:space="preserve"> </w:t>
      </w:r>
      <w:r w:rsidR="00391DD9">
        <w:t xml:space="preserve">to </w:t>
      </w:r>
      <w:r w:rsidR="008215F5">
        <w:t>data from the testing dataset (Table S2.1). To quantify model fit to the observed data we computed the</w:t>
      </w:r>
      <w:r w:rsidR="008215F5" w:rsidRPr="008215F5">
        <w:t xml:space="preserve"> Nash-Sutcliffe model efficiency</w:t>
      </w:r>
      <w:r w:rsidR="008215F5">
        <w:t xml:space="preserve"> (</w:t>
      </w:r>
      <w:r w:rsidR="008215F5" w:rsidRPr="008215F5">
        <w:t>NSE</w:t>
      </w:r>
      <w:r w:rsidR="008215F5">
        <w:t>) and</w:t>
      </w:r>
      <w:r w:rsidR="008215F5" w:rsidRPr="008215F5">
        <w:t xml:space="preserve"> root</w:t>
      </w:r>
      <w:r w:rsidR="008215F5">
        <w:t>-</w:t>
      </w:r>
      <w:r w:rsidR="008215F5" w:rsidRPr="008215F5">
        <w:t>mean</w:t>
      </w:r>
      <w:r w:rsidR="008215F5">
        <w:t>-</w:t>
      </w:r>
      <w:r w:rsidR="008215F5" w:rsidRPr="008215F5">
        <w:t>squared error</w:t>
      </w:r>
      <w:r w:rsidR="008215F5">
        <w:t xml:space="preserve"> (</w:t>
      </w:r>
      <w:r w:rsidR="008215F5" w:rsidRPr="008215F5">
        <w:t>RMSE</w:t>
      </w:r>
      <w:r w:rsidR="008215F5">
        <w:t>).  The RMSE is a measure of model error (the closer to zero, the better), while NSE is a measure of model precision compared to</w:t>
      </w:r>
      <w:r w:rsidR="00B539FB">
        <w:t xml:space="preserve"> an arithmetic </w:t>
      </w:r>
      <w:r w:rsidR="008215F5">
        <w:t xml:space="preserve">mean (a value of </w:t>
      </w:r>
      <w:proofErr w:type="gramStart"/>
      <w:r w:rsidR="008215F5">
        <w:t>1</w:t>
      </w:r>
      <w:proofErr w:type="gramEnd"/>
      <w:r w:rsidR="008215F5">
        <w:t xml:space="preserve"> indicates perfect fit). The equation for these two measures can be seen in </w:t>
      </w:r>
      <w:r w:rsidR="008215F5">
        <w:fldChar w:fldCharType="begin" w:fldLock="1"/>
      </w:r>
      <w:r w:rsidR="00203C73">
        <w:instrText>ADDIN CSL_CITATION {"citationItems":[{"id":"ITEM-1","itemData":{"DOI":"10.2134/agronj2012.0506","ISSN":"0002-1962","author":[{"dropping-particle":"V","family":"Archontoulis","given":"S","non-dropping-particle":"","parse-names":false,"suffix":""},{"dropping-particle":"","family":"Miguez","given":"Fernando E.","non-dropping-particle":"","parse-names":false,"suffix":""}],"container-title":"Agronomy Journal","id":"ITEM-1","issued":{"date-parts":[["2013"]]},"page":"1-13","title":"Supplemental Materials for Nonlinear for Nonlinear Regression Models and Applications in Agricultural Research","type":"article-journal","volume":"13"},"uris":["http://www.mendeley.com/documents/?uuid=0b308734-a82e-45ed-af3d-e1c64a001413","http://www.mendeley.com/documents/?uuid=42b1bcee-da9f-45dd-9e7b-9106afe7a634"]}],"mendeley":{"formattedCitation":"(Archontoulis and Miguez 2013)","manualFormatting":"Archontoulis and Miguez (2013)","plainTextFormattedCitation":"(Archontoulis and Miguez 2013)","previouslyFormattedCitation":"&lt;sup&gt;44&lt;/sup&gt;"},"properties":{"noteIndex":0},"schema":"https://github.com/citation-style-language/schema/raw/master/csl-citation.json"}</w:instrText>
      </w:r>
      <w:r w:rsidR="008215F5">
        <w:fldChar w:fldCharType="separate"/>
      </w:r>
      <w:r w:rsidR="008215F5" w:rsidRPr="008215F5">
        <w:rPr>
          <w:noProof/>
        </w:rPr>
        <w:t>Archontoulis and Miguez</w:t>
      </w:r>
      <w:r w:rsidR="00B539FB">
        <w:rPr>
          <w:noProof/>
        </w:rPr>
        <w:t xml:space="preserve"> (</w:t>
      </w:r>
      <w:r w:rsidR="008215F5" w:rsidRPr="008215F5">
        <w:rPr>
          <w:noProof/>
        </w:rPr>
        <w:t>2013)</w:t>
      </w:r>
      <w:r w:rsidR="008215F5">
        <w:fldChar w:fldCharType="end"/>
      </w:r>
      <w:r w:rsidR="008215F5">
        <w:t xml:space="preserve">. </w:t>
      </w:r>
      <w:r w:rsidR="001210EC">
        <w:t xml:space="preserve">Model fit was also evaluated visually by means of plotting the observed vs. simulated values, with the </w:t>
      </w:r>
      <w:r w:rsidR="008215F5">
        <w:t>regression line</w:t>
      </w:r>
      <w:r w:rsidR="001210EC">
        <w:t xml:space="preserve"> as measure of</w:t>
      </w:r>
      <w:r w:rsidR="00B539FB">
        <w:t xml:space="preserve"> model bias. </w:t>
      </w:r>
    </w:p>
    <w:p w14:paraId="37E47D26" w14:textId="7FBC6552" w:rsidR="00D616AE" w:rsidRDefault="00EB111F">
      <w:r>
        <w:t>W</w:t>
      </w:r>
      <w:r w:rsidR="00322CF9">
        <w:t xml:space="preserve">e used as a starting point the </w:t>
      </w:r>
      <w:r w:rsidR="00DE6F87">
        <w:t xml:space="preserve">rye crop species parameters available in the ALMANAC model </w:t>
      </w:r>
      <w:r w:rsidR="00DE6F87">
        <w:fldChar w:fldCharType="begin" w:fldLock="1"/>
      </w:r>
      <w:r w:rsidR="00203C73">
        <w:instrText>ADDIN CSL_CITATION {"citationItems":[{"id":"ITEM-1","itemData":{"author":[{"dropping-particle":"","family":"Kiniry","given":"James R","non-dropping-particle":"","parse-names":false,"suffix":""},{"dropping-particle":"","family":"Spanel","given":"Deborah A","non-dropping-particle":"","parse-names":false,"suffix":""}],"id":"ITEM-1","issued":{"date-parts":[["2009"]]},"title":"ALMANAC User Guide and References: Manual for the Agricultural Land Management Alternatives with Numerical Assessment Criteria Model","type":"article"},"uris":["http://www.mendeley.com/documents/?uuid=d58e374d-1e69-3f9d-8ce7-9fc1f97271cc","http://www.mendeley.com/documents/?uuid=0cbab851-4498-4dd4-8e7e-17cafcefe450"]}],"mendeley":{"formattedCitation":"(Kiniry and Spanel 2009)","manualFormatting":"(Kiniry and Spanel, 2009; Table S2.2)","plainTextFormattedCitation":"(Kiniry and Spanel 2009)","previouslyFormattedCitation":"&lt;sup&gt;45&lt;/sup&gt;"},"properties":{"noteIndex":0},"schema":"https://github.com/citation-style-language/schema/raw/master/csl-citation.json"}</w:instrText>
      </w:r>
      <w:r w:rsidR="00DE6F87">
        <w:fldChar w:fldCharType="separate"/>
      </w:r>
      <w:r w:rsidR="008215F5" w:rsidRPr="008215F5">
        <w:rPr>
          <w:noProof/>
        </w:rPr>
        <w:t>(Kiniry and Spanel, 2009</w:t>
      </w:r>
      <w:r>
        <w:rPr>
          <w:noProof/>
        </w:rPr>
        <w:t>; Table S2.2</w:t>
      </w:r>
      <w:r w:rsidR="008215F5" w:rsidRPr="008215F5">
        <w:rPr>
          <w:noProof/>
        </w:rPr>
        <w:t>)</w:t>
      </w:r>
      <w:r w:rsidR="00DE6F87">
        <w:fldChar w:fldCharType="end"/>
      </w:r>
      <w:r w:rsidR="00322CF9">
        <w:t>. Using this parameterization, however, the model tended to overestimate fall growth</w:t>
      </w:r>
      <w:r>
        <w:t xml:space="preserve">, which resulted in </w:t>
      </w:r>
      <w:r w:rsidR="00322CF9">
        <w:t>premature senescence in the spring. Therefore, we evaluated increasing the length of the growth cycle (</w:t>
      </w:r>
      <w:proofErr w:type="spellStart"/>
      <w:r w:rsidR="00391DD9" w:rsidRPr="00391DD9">
        <w:t>TTtoMatr</w:t>
      </w:r>
      <w:proofErr w:type="spellEnd"/>
      <w:r w:rsidR="00391DD9" w:rsidRPr="00391DD9">
        <w:t xml:space="preserve"> </w:t>
      </w:r>
      <w:r w:rsidR="00322CF9">
        <w:t xml:space="preserve">from 1200 to 1800 </w:t>
      </w:r>
      <w:r w:rsidR="00322CF9" w:rsidRPr="00495DDE">
        <w:t>°</w:t>
      </w:r>
      <w:r w:rsidR="00322CF9">
        <w:t>C</w:t>
      </w:r>
      <w:r w:rsidR="00391DD9">
        <w:t>-day</w:t>
      </w:r>
      <w:r w:rsidR="00322CF9">
        <w:t>) and adjusting</w:t>
      </w:r>
      <w:r w:rsidR="00391DD9">
        <w:t xml:space="preserve"> phenology (</w:t>
      </w:r>
      <w:r w:rsidR="00391DD9" w:rsidRPr="00391DD9">
        <w:t>relTT_P1</w:t>
      </w:r>
      <w:r w:rsidR="00391DD9">
        <w:t xml:space="preserve">, </w:t>
      </w:r>
      <w:proofErr w:type="spellStart"/>
      <w:r w:rsidR="00391DD9" w:rsidRPr="00391DD9">
        <w:t>relTT_Sn</w:t>
      </w:r>
      <w:proofErr w:type="spellEnd"/>
      <w:r w:rsidR="00391DD9">
        <w:t>) and</w:t>
      </w:r>
      <w:r w:rsidR="00322CF9">
        <w:t xml:space="preserve"> </w:t>
      </w:r>
      <w:r w:rsidR="00391DD9">
        <w:t>LAI curve parameters (</w:t>
      </w:r>
      <w:r w:rsidR="00391DD9" w:rsidRPr="00391DD9">
        <w:t>rel</w:t>
      </w:r>
      <w:r w:rsidR="00391DD9">
        <w:t>LAI</w:t>
      </w:r>
      <w:r w:rsidR="00391DD9" w:rsidRPr="00391DD9">
        <w:t>_P</w:t>
      </w:r>
      <w:r w:rsidR="00391DD9">
        <w:t xml:space="preserve">2). Additionally, because the model tended to </w:t>
      </w:r>
      <w:proofErr w:type="spellStart"/>
      <w:r w:rsidR="00391DD9">
        <w:t>overpredict</w:t>
      </w:r>
      <w:proofErr w:type="spellEnd"/>
      <w:r w:rsidR="00391DD9">
        <w:t xml:space="preserve"> biomass growth in the spring, we decreased m</w:t>
      </w:r>
      <w:r w:rsidR="00391DD9" w:rsidRPr="00391DD9">
        <w:t>aximum potential radiation use efficiency</w:t>
      </w:r>
      <w:r w:rsidR="00391DD9">
        <w:t xml:space="preserve"> (</w:t>
      </w:r>
      <w:proofErr w:type="spellStart"/>
      <w:r w:rsidR="00391DD9">
        <w:t>RUEmax</w:t>
      </w:r>
      <w:proofErr w:type="spellEnd"/>
      <w:r w:rsidR="00391DD9">
        <w:t xml:space="preserve">) from 3.0 to 2.0 </w:t>
      </w:r>
      <w:r w:rsidR="00391DD9" w:rsidRPr="00391DD9">
        <w:t>g MJ (PAR)</w:t>
      </w:r>
      <w:r w:rsidR="00391DD9" w:rsidRPr="00391DD9">
        <w:rPr>
          <w:vertAlign w:val="superscript"/>
        </w:rPr>
        <w:t>-1</w:t>
      </w:r>
      <w:r w:rsidR="00391DD9">
        <w:t xml:space="preserve">. A list of parameter values </w:t>
      </w:r>
      <w:r w:rsidR="00B539FB">
        <w:t xml:space="preserve">derived from the model training step are included in Table S2.2, and a model fit </w:t>
      </w:r>
      <w:r>
        <w:t xml:space="preserve">to the </w:t>
      </w:r>
      <w:r w:rsidR="001210EC">
        <w:t xml:space="preserve">training data set is shown in </w:t>
      </w:r>
      <w:r w:rsidR="00B539FB">
        <w:t>Figure</w:t>
      </w:r>
      <w:r w:rsidR="001210EC">
        <w:t>s</w:t>
      </w:r>
      <w:r w:rsidR="00B539FB">
        <w:t xml:space="preserve"> S2.2</w:t>
      </w:r>
      <w:r w:rsidR="001210EC">
        <w:t xml:space="preserve"> and S2.3.</w:t>
      </w:r>
    </w:p>
    <w:p w14:paraId="3831F5A7" w14:textId="3AFA2884" w:rsidR="00C33EAC" w:rsidRPr="00B539FB" w:rsidRDefault="00C33EAC" w:rsidP="00B539FB">
      <w:pPr>
        <w:jc w:val="center"/>
        <w:rPr>
          <w:i/>
          <w:iCs/>
        </w:rPr>
      </w:pPr>
      <w:r w:rsidRPr="00B539FB">
        <w:rPr>
          <w:b/>
          <w:bCs/>
          <w:i/>
          <w:iCs/>
        </w:rPr>
        <w:t>Table S</w:t>
      </w:r>
      <w:r w:rsidR="00EB1B51" w:rsidRPr="00B539FB">
        <w:rPr>
          <w:b/>
          <w:bCs/>
          <w:i/>
          <w:iCs/>
        </w:rPr>
        <w:t>2.2</w:t>
      </w:r>
      <w:r w:rsidRPr="00B539FB">
        <w:rPr>
          <w:b/>
          <w:bCs/>
          <w:i/>
          <w:iCs/>
        </w:rPr>
        <w:t>.</w:t>
      </w:r>
      <w:r w:rsidR="00BA6FC6" w:rsidRPr="00B539FB">
        <w:rPr>
          <w:i/>
          <w:iCs/>
        </w:rPr>
        <w:t xml:space="preserve"> Calibrated SALUS-simple parameters used to simulate winter rye cover crop growth.</w:t>
      </w:r>
    </w:p>
    <w:tbl>
      <w:tblPr>
        <w:tblStyle w:val="TableGrid"/>
        <w:tblW w:w="0" w:type="auto"/>
        <w:jc w:val="center"/>
        <w:tblLayout w:type="fixed"/>
        <w:tblLook w:val="04A0" w:firstRow="1" w:lastRow="0" w:firstColumn="1" w:lastColumn="0" w:noHBand="0" w:noVBand="1"/>
      </w:tblPr>
      <w:tblGrid>
        <w:gridCol w:w="1165"/>
        <w:gridCol w:w="4230"/>
        <w:gridCol w:w="1350"/>
        <w:gridCol w:w="1080"/>
        <w:gridCol w:w="1525"/>
      </w:tblGrid>
      <w:tr w:rsidR="00BB0296" w:rsidRPr="00BB0296" w14:paraId="3607ADD8" w14:textId="77777777" w:rsidTr="00B539FB">
        <w:trPr>
          <w:trHeight w:val="288"/>
          <w:jc w:val="center"/>
        </w:trPr>
        <w:tc>
          <w:tcPr>
            <w:tcW w:w="1165" w:type="dxa"/>
            <w:vMerge w:val="restart"/>
            <w:shd w:val="clear" w:color="auto" w:fill="D0CECE" w:themeFill="background2" w:themeFillShade="E6"/>
            <w:noWrap/>
            <w:vAlign w:val="center"/>
            <w:hideMark/>
          </w:tcPr>
          <w:p w14:paraId="777D4318" w14:textId="03EE5C39" w:rsidR="00BB0296" w:rsidRPr="00BB0296" w:rsidRDefault="00BB0296" w:rsidP="00BB0296">
            <w:pPr>
              <w:jc w:val="center"/>
              <w:rPr>
                <w:rFonts w:cstheme="minorHAnsi"/>
                <w:b/>
                <w:bCs/>
                <w:sz w:val="18"/>
                <w:szCs w:val="18"/>
              </w:rPr>
            </w:pPr>
            <w:r w:rsidRPr="00BB0296">
              <w:rPr>
                <w:rFonts w:cstheme="minorHAnsi"/>
                <w:b/>
                <w:bCs/>
                <w:sz w:val="18"/>
                <w:szCs w:val="18"/>
              </w:rPr>
              <w:t>Parameter</w:t>
            </w:r>
          </w:p>
        </w:tc>
        <w:tc>
          <w:tcPr>
            <w:tcW w:w="4230" w:type="dxa"/>
            <w:vMerge w:val="restart"/>
            <w:shd w:val="clear" w:color="auto" w:fill="D0CECE" w:themeFill="background2" w:themeFillShade="E6"/>
            <w:vAlign w:val="center"/>
          </w:tcPr>
          <w:p w14:paraId="005ED9BE" w14:textId="16360228" w:rsidR="00BB0296" w:rsidRPr="00BB0296" w:rsidRDefault="00BB0296" w:rsidP="00BB0296">
            <w:pPr>
              <w:jc w:val="center"/>
              <w:rPr>
                <w:rFonts w:cstheme="minorHAnsi"/>
                <w:b/>
                <w:bCs/>
                <w:sz w:val="18"/>
                <w:szCs w:val="18"/>
              </w:rPr>
            </w:pPr>
            <w:r w:rsidRPr="00BB0296">
              <w:rPr>
                <w:rFonts w:cstheme="minorHAnsi"/>
                <w:b/>
                <w:bCs/>
                <w:sz w:val="18"/>
                <w:szCs w:val="18"/>
              </w:rPr>
              <w:t>Description</w:t>
            </w:r>
          </w:p>
        </w:tc>
        <w:tc>
          <w:tcPr>
            <w:tcW w:w="1350" w:type="dxa"/>
            <w:vMerge w:val="restart"/>
            <w:shd w:val="clear" w:color="auto" w:fill="D0CECE" w:themeFill="background2" w:themeFillShade="E6"/>
            <w:vAlign w:val="center"/>
          </w:tcPr>
          <w:p w14:paraId="3D024C0E" w14:textId="64A8687C" w:rsidR="00BB0296" w:rsidRPr="00BB0296" w:rsidRDefault="00BB0296" w:rsidP="00BB0296">
            <w:pPr>
              <w:jc w:val="center"/>
              <w:rPr>
                <w:rFonts w:cstheme="minorHAnsi"/>
                <w:b/>
                <w:bCs/>
                <w:sz w:val="18"/>
                <w:szCs w:val="18"/>
              </w:rPr>
            </w:pPr>
            <w:r w:rsidRPr="00BB0296">
              <w:rPr>
                <w:rFonts w:cstheme="minorHAnsi"/>
                <w:b/>
                <w:bCs/>
                <w:sz w:val="18"/>
                <w:szCs w:val="18"/>
              </w:rPr>
              <w:t>Units</w:t>
            </w:r>
          </w:p>
        </w:tc>
        <w:tc>
          <w:tcPr>
            <w:tcW w:w="2605" w:type="dxa"/>
            <w:gridSpan w:val="2"/>
            <w:shd w:val="clear" w:color="auto" w:fill="D0CECE" w:themeFill="background2" w:themeFillShade="E6"/>
            <w:vAlign w:val="center"/>
          </w:tcPr>
          <w:p w14:paraId="1B83E429" w14:textId="5BE12BA4" w:rsidR="00BB0296" w:rsidRPr="00BB0296" w:rsidRDefault="00BB0296" w:rsidP="00BB0296">
            <w:pPr>
              <w:jc w:val="center"/>
              <w:rPr>
                <w:rFonts w:cstheme="minorHAnsi"/>
                <w:b/>
                <w:bCs/>
                <w:sz w:val="18"/>
                <w:szCs w:val="18"/>
              </w:rPr>
            </w:pPr>
            <w:r w:rsidRPr="00BB0296">
              <w:rPr>
                <w:rFonts w:cstheme="minorHAnsi"/>
                <w:b/>
                <w:bCs/>
                <w:sz w:val="18"/>
                <w:szCs w:val="18"/>
              </w:rPr>
              <w:t>Value</w:t>
            </w:r>
          </w:p>
        </w:tc>
      </w:tr>
      <w:tr w:rsidR="00BB0296" w:rsidRPr="00BB0296" w14:paraId="0E2F0FFE" w14:textId="77777777" w:rsidTr="00B539FB">
        <w:trPr>
          <w:trHeight w:val="288"/>
          <w:jc w:val="center"/>
        </w:trPr>
        <w:tc>
          <w:tcPr>
            <w:tcW w:w="1165" w:type="dxa"/>
            <w:vMerge/>
            <w:shd w:val="clear" w:color="auto" w:fill="D0CECE" w:themeFill="background2" w:themeFillShade="E6"/>
            <w:noWrap/>
            <w:vAlign w:val="center"/>
          </w:tcPr>
          <w:p w14:paraId="7951C0E1" w14:textId="77777777" w:rsidR="00BB0296" w:rsidRPr="00BB0296" w:rsidRDefault="00BB0296" w:rsidP="00BB0296">
            <w:pPr>
              <w:jc w:val="center"/>
              <w:rPr>
                <w:rFonts w:cstheme="minorHAnsi"/>
                <w:b/>
                <w:bCs/>
                <w:sz w:val="18"/>
                <w:szCs w:val="18"/>
              </w:rPr>
            </w:pPr>
          </w:p>
        </w:tc>
        <w:tc>
          <w:tcPr>
            <w:tcW w:w="4230" w:type="dxa"/>
            <w:vMerge/>
            <w:shd w:val="clear" w:color="auto" w:fill="D0CECE" w:themeFill="background2" w:themeFillShade="E6"/>
            <w:vAlign w:val="center"/>
          </w:tcPr>
          <w:p w14:paraId="506169A1" w14:textId="77777777" w:rsidR="00BB0296" w:rsidRPr="00BB0296" w:rsidRDefault="00BB0296" w:rsidP="00BB0296">
            <w:pPr>
              <w:jc w:val="center"/>
              <w:rPr>
                <w:rFonts w:cstheme="minorHAnsi"/>
                <w:b/>
                <w:bCs/>
                <w:sz w:val="18"/>
                <w:szCs w:val="18"/>
              </w:rPr>
            </w:pPr>
          </w:p>
        </w:tc>
        <w:tc>
          <w:tcPr>
            <w:tcW w:w="1350" w:type="dxa"/>
            <w:vMerge/>
            <w:shd w:val="clear" w:color="auto" w:fill="D0CECE" w:themeFill="background2" w:themeFillShade="E6"/>
            <w:vAlign w:val="center"/>
          </w:tcPr>
          <w:p w14:paraId="74B608CB" w14:textId="77777777" w:rsidR="00BB0296" w:rsidRPr="00BB0296" w:rsidRDefault="00BB0296" w:rsidP="00BB0296">
            <w:pPr>
              <w:jc w:val="center"/>
              <w:rPr>
                <w:rFonts w:cstheme="minorHAnsi"/>
                <w:b/>
                <w:bCs/>
                <w:sz w:val="18"/>
                <w:szCs w:val="18"/>
              </w:rPr>
            </w:pPr>
          </w:p>
        </w:tc>
        <w:tc>
          <w:tcPr>
            <w:tcW w:w="1080" w:type="dxa"/>
            <w:shd w:val="clear" w:color="auto" w:fill="D0CECE" w:themeFill="background2" w:themeFillShade="E6"/>
            <w:vAlign w:val="center"/>
          </w:tcPr>
          <w:p w14:paraId="7202D18A" w14:textId="45CA3615" w:rsidR="00BB0296" w:rsidRPr="00BB0296" w:rsidRDefault="00DE6F87" w:rsidP="00BB0296">
            <w:pPr>
              <w:jc w:val="center"/>
              <w:rPr>
                <w:rFonts w:cstheme="minorHAnsi"/>
                <w:b/>
                <w:bCs/>
                <w:sz w:val="18"/>
                <w:szCs w:val="18"/>
              </w:rPr>
            </w:pPr>
            <w:r>
              <w:rPr>
                <w:rFonts w:cstheme="minorHAnsi"/>
                <w:b/>
                <w:bCs/>
                <w:sz w:val="18"/>
                <w:szCs w:val="18"/>
              </w:rPr>
              <w:t>ALMANAC (o</w:t>
            </w:r>
            <w:r w:rsidR="00BB0296" w:rsidRPr="00BB0296">
              <w:rPr>
                <w:rFonts w:cstheme="minorHAnsi"/>
                <w:b/>
                <w:bCs/>
                <w:sz w:val="18"/>
                <w:szCs w:val="18"/>
              </w:rPr>
              <w:t>riginal</w:t>
            </w:r>
            <w:r>
              <w:rPr>
                <w:rFonts w:cstheme="minorHAnsi"/>
                <w:b/>
                <w:bCs/>
                <w:sz w:val="18"/>
                <w:szCs w:val="18"/>
              </w:rPr>
              <w:t>)</w:t>
            </w:r>
          </w:p>
        </w:tc>
        <w:tc>
          <w:tcPr>
            <w:tcW w:w="1525" w:type="dxa"/>
            <w:shd w:val="clear" w:color="auto" w:fill="D0CECE" w:themeFill="background2" w:themeFillShade="E6"/>
            <w:noWrap/>
            <w:vAlign w:val="center"/>
          </w:tcPr>
          <w:p w14:paraId="441E22ED" w14:textId="3058E78F" w:rsidR="00BB0296" w:rsidRPr="00BB0296" w:rsidRDefault="00BB0296" w:rsidP="00BB0296">
            <w:pPr>
              <w:jc w:val="center"/>
              <w:rPr>
                <w:rFonts w:cstheme="minorHAnsi"/>
                <w:b/>
                <w:bCs/>
                <w:sz w:val="18"/>
                <w:szCs w:val="18"/>
              </w:rPr>
            </w:pPr>
            <w:r w:rsidRPr="00BB0296">
              <w:rPr>
                <w:rFonts w:cstheme="minorHAnsi"/>
                <w:b/>
                <w:bCs/>
                <w:sz w:val="18"/>
                <w:szCs w:val="18"/>
              </w:rPr>
              <w:t>Calibrated</w:t>
            </w:r>
            <w:r>
              <w:rPr>
                <w:rFonts w:cstheme="minorHAnsi"/>
                <w:b/>
                <w:bCs/>
                <w:sz w:val="18"/>
                <w:szCs w:val="18"/>
              </w:rPr>
              <w:t>*</w:t>
            </w:r>
          </w:p>
        </w:tc>
      </w:tr>
      <w:tr w:rsidR="00EF598B" w:rsidRPr="00BB0296" w14:paraId="4CB1941B" w14:textId="77777777" w:rsidTr="00B539FB">
        <w:trPr>
          <w:trHeight w:val="288"/>
          <w:jc w:val="center"/>
        </w:trPr>
        <w:tc>
          <w:tcPr>
            <w:tcW w:w="1165" w:type="dxa"/>
            <w:noWrap/>
            <w:vAlign w:val="center"/>
            <w:hideMark/>
          </w:tcPr>
          <w:p w14:paraId="77811870" w14:textId="77777777" w:rsidR="00EF598B" w:rsidRPr="00BB0296" w:rsidRDefault="00EF598B" w:rsidP="00BB0296">
            <w:pPr>
              <w:jc w:val="center"/>
              <w:rPr>
                <w:rFonts w:cstheme="minorHAnsi"/>
                <w:sz w:val="18"/>
                <w:szCs w:val="18"/>
              </w:rPr>
            </w:pPr>
            <w:r w:rsidRPr="00BB0296">
              <w:rPr>
                <w:rFonts w:cstheme="minorHAnsi"/>
                <w:sz w:val="18"/>
                <w:szCs w:val="18"/>
              </w:rPr>
              <w:t>relTT_P1</w:t>
            </w:r>
          </w:p>
        </w:tc>
        <w:tc>
          <w:tcPr>
            <w:tcW w:w="4230" w:type="dxa"/>
            <w:vAlign w:val="center"/>
          </w:tcPr>
          <w:p w14:paraId="2E937906" w14:textId="3992E6F2" w:rsidR="00EF598B" w:rsidRPr="00BB0296" w:rsidRDefault="00E97508" w:rsidP="00BB0296">
            <w:pPr>
              <w:jc w:val="center"/>
              <w:rPr>
                <w:rFonts w:cstheme="minorHAnsi"/>
                <w:sz w:val="18"/>
                <w:szCs w:val="18"/>
              </w:rPr>
            </w:pPr>
            <w:r w:rsidRPr="00BB0296">
              <w:rPr>
                <w:rFonts w:cstheme="minorHAnsi"/>
                <w:sz w:val="18"/>
                <w:szCs w:val="18"/>
              </w:rPr>
              <w:t>Relative development thermal time at point 1</w:t>
            </w:r>
          </w:p>
        </w:tc>
        <w:tc>
          <w:tcPr>
            <w:tcW w:w="1350" w:type="dxa"/>
            <w:vAlign w:val="center"/>
          </w:tcPr>
          <w:p w14:paraId="67E762E4" w14:textId="592649B7" w:rsidR="00EF598B" w:rsidRPr="00BB0296" w:rsidRDefault="00322CF9" w:rsidP="00322CF9">
            <w:pPr>
              <w:rPr>
                <w:rFonts w:cstheme="minorHAnsi"/>
                <w:sz w:val="18"/>
                <w:szCs w:val="18"/>
              </w:rPr>
            </w:pPr>
            <w:r w:rsidRPr="00495DDE">
              <w:t>°</w:t>
            </w:r>
            <w:r w:rsidR="00E97508" w:rsidRPr="00BB0296">
              <w:rPr>
                <w:rFonts w:cstheme="minorHAnsi"/>
                <w:sz w:val="18"/>
                <w:szCs w:val="18"/>
              </w:rPr>
              <w:t xml:space="preserve">C-day </w:t>
            </w:r>
            <w:r w:rsidRPr="00495DDE">
              <w:t>°</w:t>
            </w:r>
            <w:r w:rsidR="00E97508" w:rsidRPr="00BB0296">
              <w:rPr>
                <w:rFonts w:cstheme="minorHAnsi"/>
                <w:sz w:val="18"/>
                <w:szCs w:val="18"/>
              </w:rPr>
              <w:t>C-day</w:t>
            </w:r>
            <w:r w:rsidR="00E97508" w:rsidRPr="00BB0296">
              <w:rPr>
                <w:rFonts w:cstheme="minorHAnsi"/>
                <w:sz w:val="18"/>
                <w:szCs w:val="18"/>
                <w:vertAlign w:val="superscript"/>
              </w:rPr>
              <w:t>-1</w:t>
            </w:r>
          </w:p>
        </w:tc>
        <w:tc>
          <w:tcPr>
            <w:tcW w:w="1080" w:type="dxa"/>
            <w:vAlign w:val="center"/>
          </w:tcPr>
          <w:p w14:paraId="6A96AA3A" w14:textId="067C4172" w:rsidR="00EF598B" w:rsidRPr="00BB0296" w:rsidRDefault="00EF598B" w:rsidP="00BB0296">
            <w:pPr>
              <w:jc w:val="center"/>
              <w:rPr>
                <w:rFonts w:cstheme="minorHAnsi"/>
                <w:sz w:val="18"/>
                <w:szCs w:val="18"/>
              </w:rPr>
            </w:pPr>
            <w:r w:rsidRPr="00BB0296">
              <w:rPr>
                <w:rFonts w:cstheme="minorHAnsi"/>
                <w:sz w:val="18"/>
                <w:szCs w:val="18"/>
              </w:rPr>
              <w:t>0.3</w:t>
            </w:r>
          </w:p>
        </w:tc>
        <w:tc>
          <w:tcPr>
            <w:tcW w:w="1525" w:type="dxa"/>
            <w:noWrap/>
            <w:vAlign w:val="center"/>
            <w:hideMark/>
          </w:tcPr>
          <w:p w14:paraId="310D651D" w14:textId="6535D726" w:rsidR="00EF598B" w:rsidRPr="00BB0296" w:rsidRDefault="00EF598B" w:rsidP="00BB0296">
            <w:pPr>
              <w:jc w:val="center"/>
              <w:rPr>
                <w:rFonts w:cstheme="minorHAnsi"/>
                <w:sz w:val="18"/>
                <w:szCs w:val="18"/>
              </w:rPr>
            </w:pPr>
            <w:r w:rsidRPr="00BB0296">
              <w:rPr>
                <w:rFonts w:cstheme="minorHAnsi"/>
                <w:sz w:val="18"/>
                <w:szCs w:val="18"/>
              </w:rPr>
              <w:t>0.25 (0.05-0.45)</w:t>
            </w:r>
          </w:p>
        </w:tc>
      </w:tr>
      <w:tr w:rsidR="00E97508" w:rsidRPr="00BB0296" w14:paraId="77042D31" w14:textId="77777777" w:rsidTr="00B539FB">
        <w:trPr>
          <w:trHeight w:val="288"/>
          <w:jc w:val="center"/>
        </w:trPr>
        <w:tc>
          <w:tcPr>
            <w:tcW w:w="1165" w:type="dxa"/>
            <w:noWrap/>
            <w:vAlign w:val="center"/>
            <w:hideMark/>
          </w:tcPr>
          <w:p w14:paraId="39798433" w14:textId="77777777" w:rsidR="00E97508" w:rsidRPr="00BB0296" w:rsidRDefault="00E97508" w:rsidP="00BB0296">
            <w:pPr>
              <w:jc w:val="center"/>
              <w:rPr>
                <w:rFonts w:cstheme="minorHAnsi"/>
                <w:sz w:val="18"/>
                <w:szCs w:val="18"/>
              </w:rPr>
            </w:pPr>
            <w:r w:rsidRPr="00BB0296">
              <w:rPr>
                <w:rFonts w:cstheme="minorHAnsi"/>
                <w:sz w:val="18"/>
                <w:szCs w:val="18"/>
              </w:rPr>
              <w:t>relLAI_P1</w:t>
            </w:r>
          </w:p>
        </w:tc>
        <w:tc>
          <w:tcPr>
            <w:tcW w:w="4230" w:type="dxa"/>
            <w:vAlign w:val="center"/>
          </w:tcPr>
          <w:p w14:paraId="5869E2F8" w14:textId="44A3071D" w:rsidR="00E97508" w:rsidRPr="00BB0296" w:rsidRDefault="00E97508" w:rsidP="00BB0296">
            <w:pPr>
              <w:jc w:val="center"/>
              <w:rPr>
                <w:rFonts w:cstheme="minorHAnsi"/>
                <w:sz w:val="18"/>
                <w:szCs w:val="18"/>
              </w:rPr>
            </w:pPr>
            <w:r w:rsidRPr="00BB0296">
              <w:rPr>
                <w:rFonts w:cstheme="minorHAnsi"/>
                <w:sz w:val="18"/>
                <w:szCs w:val="18"/>
              </w:rPr>
              <w:t>Relative LAI at point 1</w:t>
            </w:r>
          </w:p>
        </w:tc>
        <w:tc>
          <w:tcPr>
            <w:tcW w:w="1350" w:type="dxa"/>
            <w:vAlign w:val="center"/>
          </w:tcPr>
          <w:p w14:paraId="7ED85542" w14:textId="1DE2395F" w:rsidR="00E97508" w:rsidRPr="00BB0296" w:rsidRDefault="00BB0296" w:rsidP="00BB0296">
            <w:pPr>
              <w:jc w:val="center"/>
              <w:rPr>
                <w:rFonts w:cstheme="minorHAnsi"/>
                <w:sz w:val="18"/>
                <w:szCs w:val="18"/>
              </w:rPr>
            </w:pPr>
            <w:r w:rsidRPr="00BB0296">
              <w:rPr>
                <w:rFonts w:cstheme="minorHAnsi"/>
                <w:sz w:val="18"/>
                <w:szCs w:val="18"/>
              </w:rPr>
              <w:t>m</w:t>
            </w:r>
            <w:r w:rsidRPr="00BB0296">
              <w:rPr>
                <w:rFonts w:cstheme="minorHAnsi"/>
                <w:sz w:val="18"/>
                <w:szCs w:val="18"/>
                <w:vertAlign w:val="superscript"/>
              </w:rPr>
              <w:t>2</w:t>
            </w:r>
            <w:r w:rsidRPr="00BB0296">
              <w:rPr>
                <w:rFonts w:cstheme="minorHAnsi"/>
                <w:sz w:val="18"/>
                <w:szCs w:val="18"/>
              </w:rPr>
              <w:t xml:space="preserve"> m</w:t>
            </w:r>
            <w:r w:rsidRPr="00BB0296">
              <w:rPr>
                <w:rFonts w:cstheme="minorHAnsi"/>
                <w:sz w:val="18"/>
                <w:szCs w:val="18"/>
                <w:vertAlign w:val="superscript"/>
              </w:rPr>
              <w:t>-2</w:t>
            </w:r>
          </w:p>
        </w:tc>
        <w:tc>
          <w:tcPr>
            <w:tcW w:w="1080" w:type="dxa"/>
            <w:vAlign w:val="center"/>
          </w:tcPr>
          <w:p w14:paraId="38C49435" w14:textId="32C9B2AD" w:rsidR="00E97508" w:rsidRPr="00BB0296" w:rsidRDefault="00E97508" w:rsidP="00BB0296">
            <w:pPr>
              <w:jc w:val="center"/>
              <w:rPr>
                <w:rFonts w:cstheme="minorHAnsi"/>
                <w:sz w:val="18"/>
                <w:szCs w:val="18"/>
              </w:rPr>
            </w:pPr>
            <w:r w:rsidRPr="00BB0296">
              <w:rPr>
                <w:rFonts w:cstheme="minorHAnsi"/>
                <w:sz w:val="18"/>
                <w:szCs w:val="18"/>
              </w:rPr>
              <w:t>0.01</w:t>
            </w:r>
          </w:p>
        </w:tc>
        <w:tc>
          <w:tcPr>
            <w:tcW w:w="1525" w:type="dxa"/>
            <w:noWrap/>
            <w:vAlign w:val="center"/>
            <w:hideMark/>
          </w:tcPr>
          <w:p w14:paraId="05D15FA3" w14:textId="5F92820A"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09F3F703" w14:textId="77777777" w:rsidTr="00B539FB">
        <w:trPr>
          <w:trHeight w:val="288"/>
          <w:jc w:val="center"/>
        </w:trPr>
        <w:tc>
          <w:tcPr>
            <w:tcW w:w="1165" w:type="dxa"/>
            <w:noWrap/>
            <w:vAlign w:val="center"/>
            <w:hideMark/>
          </w:tcPr>
          <w:p w14:paraId="3AC91AB8" w14:textId="77777777" w:rsidR="00E97508" w:rsidRPr="00BB0296" w:rsidRDefault="00E97508" w:rsidP="00BB0296">
            <w:pPr>
              <w:jc w:val="center"/>
              <w:rPr>
                <w:rFonts w:cstheme="minorHAnsi"/>
                <w:sz w:val="18"/>
                <w:szCs w:val="18"/>
              </w:rPr>
            </w:pPr>
            <w:r w:rsidRPr="00BB0296">
              <w:rPr>
                <w:rFonts w:cstheme="minorHAnsi"/>
                <w:sz w:val="18"/>
                <w:szCs w:val="18"/>
              </w:rPr>
              <w:t>relTT_P2</w:t>
            </w:r>
          </w:p>
        </w:tc>
        <w:tc>
          <w:tcPr>
            <w:tcW w:w="4230" w:type="dxa"/>
            <w:vAlign w:val="center"/>
          </w:tcPr>
          <w:p w14:paraId="7B78A0C6" w14:textId="661438F7" w:rsidR="00E97508" w:rsidRPr="00BB0296" w:rsidRDefault="00E97508" w:rsidP="00BB0296">
            <w:pPr>
              <w:jc w:val="center"/>
              <w:rPr>
                <w:rFonts w:cstheme="minorHAnsi"/>
                <w:sz w:val="18"/>
                <w:szCs w:val="18"/>
              </w:rPr>
            </w:pPr>
            <w:r w:rsidRPr="00BB0296">
              <w:rPr>
                <w:rFonts w:cstheme="minorHAnsi"/>
                <w:sz w:val="18"/>
                <w:szCs w:val="18"/>
              </w:rPr>
              <w:t>Relative development thermal time at point 2</w:t>
            </w:r>
          </w:p>
        </w:tc>
        <w:tc>
          <w:tcPr>
            <w:tcW w:w="1350" w:type="dxa"/>
            <w:vAlign w:val="center"/>
          </w:tcPr>
          <w:p w14:paraId="139B9315" w14:textId="588D5510" w:rsidR="00E97508" w:rsidRPr="00BB0296" w:rsidRDefault="00322CF9" w:rsidP="00BB0296">
            <w:pPr>
              <w:jc w:val="center"/>
              <w:rPr>
                <w:rFonts w:cstheme="minorHAnsi"/>
                <w:sz w:val="18"/>
                <w:szCs w:val="18"/>
              </w:rPr>
            </w:pPr>
            <w:r w:rsidRPr="00495DDE">
              <w:t>°</w:t>
            </w:r>
            <w:r w:rsidRPr="00BB0296">
              <w:rPr>
                <w:rFonts w:cstheme="minorHAnsi"/>
                <w:sz w:val="18"/>
                <w:szCs w:val="18"/>
              </w:rPr>
              <w:t xml:space="preserve">C-day </w:t>
            </w:r>
            <w:r w:rsidRPr="00495DDE">
              <w:t>°</w:t>
            </w:r>
            <w:r w:rsidRPr="00BB0296">
              <w:rPr>
                <w:rFonts w:cstheme="minorHAnsi"/>
                <w:sz w:val="18"/>
                <w:szCs w:val="18"/>
              </w:rPr>
              <w:t>C-day</w:t>
            </w:r>
            <w:r w:rsidRPr="00BB0296">
              <w:rPr>
                <w:rFonts w:cstheme="minorHAnsi"/>
                <w:sz w:val="18"/>
                <w:szCs w:val="18"/>
                <w:vertAlign w:val="superscript"/>
              </w:rPr>
              <w:t>-1</w:t>
            </w:r>
          </w:p>
        </w:tc>
        <w:tc>
          <w:tcPr>
            <w:tcW w:w="1080" w:type="dxa"/>
            <w:vAlign w:val="center"/>
          </w:tcPr>
          <w:p w14:paraId="0E209131" w14:textId="4C4BD0F1" w:rsidR="00E97508" w:rsidRPr="00BB0296" w:rsidRDefault="00E97508" w:rsidP="00BB0296">
            <w:pPr>
              <w:jc w:val="center"/>
              <w:rPr>
                <w:rFonts w:cstheme="minorHAnsi"/>
                <w:sz w:val="18"/>
                <w:szCs w:val="18"/>
              </w:rPr>
            </w:pPr>
            <w:r w:rsidRPr="00BB0296">
              <w:rPr>
                <w:rFonts w:cstheme="minorHAnsi"/>
                <w:sz w:val="18"/>
                <w:szCs w:val="18"/>
              </w:rPr>
              <w:t>0.5</w:t>
            </w:r>
          </w:p>
        </w:tc>
        <w:tc>
          <w:tcPr>
            <w:tcW w:w="1525" w:type="dxa"/>
            <w:noWrap/>
            <w:vAlign w:val="center"/>
            <w:hideMark/>
          </w:tcPr>
          <w:p w14:paraId="5012E414" w14:textId="129394D3"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659F6AFE" w14:textId="77777777" w:rsidTr="00B539FB">
        <w:trPr>
          <w:trHeight w:val="288"/>
          <w:jc w:val="center"/>
        </w:trPr>
        <w:tc>
          <w:tcPr>
            <w:tcW w:w="1165" w:type="dxa"/>
            <w:noWrap/>
            <w:vAlign w:val="center"/>
            <w:hideMark/>
          </w:tcPr>
          <w:p w14:paraId="5E4A38CA" w14:textId="77777777" w:rsidR="00E97508" w:rsidRPr="00BB0296" w:rsidRDefault="00E97508" w:rsidP="00BB0296">
            <w:pPr>
              <w:jc w:val="center"/>
              <w:rPr>
                <w:rFonts w:cstheme="minorHAnsi"/>
                <w:sz w:val="18"/>
                <w:szCs w:val="18"/>
              </w:rPr>
            </w:pPr>
            <w:r w:rsidRPr="00BB0296">
              <w:rPr>
                <w:rFonts w:cstheme="minorHAnsi"/>
                <w:sz w:val="18"/>
                <w:szCs w:val="18"/>
              </w:rPr>
              <w:t>relLAI_P2</w:t>
            </w:r>
          </w:p>
        </w:tc>
        <w:tc>
          <w:tcPr>
            <w:tcW w:w="4230" w:type="dxa"/>
            <w:vAlign w:val="center"/>
          </w:tcPr>
          <w:p w14:paraId="60718DA0" w14:textId="4D599B6F" w:rsidR="00E97508" w:rsidRPr="00BB0296" w:rsidRDefault="00E97508" w:rsidP="00BB0296">
            <w:pPr>
              <w:jc w:val="center"/>
              <w:rPr>
                <w:rFonts w:cstheme="minorHAnsi"/>
                <w:sz w:val="18"/>
                <w:szCs w:val="18"/>
              </w:rPr>
            </w:pPr>
            <w:r w:rsidRPr="00BB0296">
              <w:rPr>
                <w:rFonts w:cstheme="minorHAnsi"/>
                <w:sz w:val="18"/>
                <w:szCs w:val="18"/>
              </w:rPr>
              <w:t>Relative LAI at point 2</w:t>
            </w:r>
          </w:p>
        </w:tc>
        <w:tc>
          <w:tcPr>
            <w:tcW w:w="1350" w:type="dxa"/>
            <w:vAlign w:val="center"/>
          </w:tcPr>
          <w:p w14:paraId="386B3555" w14:textId="0ABFA3B8" w:rsidR="00E97508" w:rsidRPr="00BB0296" w:rsidRDefault="00BB0296" w:rsidP="00BB0296">
            <w:pPr>
              <w:jc w:val="center"/>
              <w:rPr>
                <w:rFonts w:cstheme="minorHAnsi"/>
                <w:sz w:val="18"/>
                <w:szCs w:val="18"/>
              </w:rPr>
            </w:pPr>
            <w:r w:rsidRPr="00BB0296">
              <w:rPr>
                <w:rFonts w:cstheme="minorHAnsi"/>
                <w:sz w:val="18"/>
                <w:szCs w:val="18"/>
              </w:rPr>
              <w:t>m</w:t>
            </w:r>
            <w:r w:rsidRPr="00BB0296">
              <w:rPr>
                <w:rFonts w:cstheme="minorHAnsi"/>
                <w:sz w:val="18"/>
                <w:szCs w:val="18"/>
                <w:vertAlign w:val="superscript"/>
              </w:rPr>
              <w:t>2</w:t>
            </w:r>
            <w:r w:rsidRPr="00BB0296">
              <w:rPr>
                <w:rFonts w:cstheme="minorHAnsi"/>
                <w:sz w:val="18"/>
                <w:szCs w:val="18"/>
              </w:rPr>
              <w:t xml:space="preserve"> m</w:t>
            </w:r>
            <w:r w:rsidRPr="00BB0296">
              <w:rPr>
                <w:rFonts w:cstheme="minorHAnsi"/>
                <w:sz w:val="18"/>
                <w:szCs w:val="18"/>
                <w:vertAlign w:val="superscript"/>
              </w:rPr>
              <w:t>-2</w:t>
            </w:r>
          </w:p>
        </w:tc>
        <w:tc>
          <w:tcPr>
            <w:tcW w:w="1080" w:type="dxa"/>
            <w:vAlign w:val="center"/>
          </w:tcPr>
          <w:p w14:paraId="7F5310B5" w14:textId="526644D3" w:rsidR="00E97508" w:rsidRPr="00BB0296" w:rsidRDefault="00E97508" w:rsidP="00BB0296">
            <w:pPr>
              <w:jc w:val="center"/>
              <w:rPr>
                <w:rFonts w:cstheme="minorHAnsi"/>
                <w:sz w:val="18"/>
                <w:szCs w:val="18"/>
              </w:rPr>
            </w:pPr>
            <w:r w:rsidRPr="00BB0296">
              <w:rPr>
                <w:rFonts w:cstheme="minorHAnsi"/>
                <w:sz w:val="18"/>
                <w:szCs w:val="18"/>
              </w:rPr>
              <w:t>0.95</w:t>
            </w:r>
          </w:p>
        </w:tc>
        <w:tc>
          <w:tcPr>
            <w:tcW w:w="1525" w:type="dxa"/>
            <w:noWrap/>
            <w:vAlign w:val="center"/>
            <w:hideMark/>
          </w:tcPr>
          <w:p w14:paraId="30B4EAF0" w14:textId="3E01E0E2" w:rsidR="00E97508" w:rsidRPr="00BB0296" w:rsidRDefault="00E97508" w:rsidP="00BB0296">
            <w:pPr>
              <w:jc w:val="center"/>
              <w:rPr>
                <w:rFonts w:cstheme="minorHAnsi"/>
                <w:sz w:val="18"/>
                <w:szCs w:val="18"/>
              </w:rPr>
            </w:pPr>
            <w:r w:rsidRPr="00BB0296">
              <w:rPr>
                <w:rFonts w:cstheme="minorHAnsi"/>
                <w:sz w:val="18"/>
                <w:szCs w:val="18"/>
              </w:rPr>
              <w:t>0.9 (0.9-0.99)</w:t>
            </w:r>
          </w:p>
        </w:tc>
      </w:tr>
      <w:tr w:rsidR="00E97508" w:rsidRPr="00BB0296" w14:paraId="626D3677" w14:textId="77777777" w:rsidTr="00B539FB">
        <w:trPr>
          <w:trHeight w:val="288"/>
          <w:jc w:val="center"/>
        </w:trPr>
        <w:tc>
          <w:tcPr>
            <w:tcW w:w="1165" w:type="dxa"/>
            <w:noWrap/>
            <w:vAlign w:val="center"/>
            <w:hideMark/>
          </w:tcPr>
          <w:p w14:paraId="3465CEB0" w14:textId="77777777" w:rsidR="00E97508" w:rsidRPr="00BB0296" w:rsidRDefault="00E97508" w:rsidP="00BB0296">
            <w:pPr>
              <w:jc w:val="center"/>
              <w:rPr>
                <w:rFonts w:cstheme="minorHAnsi"/>
                <w:sz w:val="18"/>
                <w:szCs w:val="18"/>
              </w:rPr>
            </w:pPr>
            <w:proofErr w:type="spellStart"/>
            <w:r w:rsidRPr="00BB0296">
              <w:rPr>
                <w:rFonts w:cstheme="minorHAnsi"/>
                <w:sz w:val="18"/>
                <w:szCs w:val="18"/>
              </w:rPr>
              <w:t>LAImax</w:t>
            </w:r>
            <w:proofErr w:type="spellEnd"/>
          </w:p>
        </w:tc>
        <w:tc>
          <w:tcPr>
            <w:tcW w:w="4230" w:type="dxa"/>
            <w:vAlign w:val="center"/>
          </w:tcPr>
          <w:p w14:paraId="40B6FEB1" w14:textId="77777777" w:rsidR="00E97508" w:rsidRPr="00BB0296" w:rsidRDefault="00E97508" w:rsidP="00BB0296">
            <w:pPr>
              <w:jc w:val="center"/>
              <w:rPr>
                <w:rFonts w:cstheme="minorHAnsi"/>
                <w:sz w:val="18"/>
                <w:szCs w:val="18"/>
              </w:rPr>
            </w:pPr>
            <w:r w:rsidRPr="00BB0296">
              <w:rPr>
                <w:rFonts w:cstheme="minorHAnsi"/>
                <w:sz w:val="18"/>
                <w:szCs w:val="18"/>
              </w:rPr>
              <w:t>Maximum leaf area index</w:t>
            </w:r>
          </w:p>
        </w:tc>
        <w:tc>
          <w:tcPr>
            <w:tcW w:w="1350" w:type="dxa"/>
            <w:vAlign w:val="center"/>
          </w:tcPr>
          <w:p w14:paraId="3E4A50E7" w14:textId="407F47FA" w:rsidR="00E97508" w:rsidRPr="00BB0296" w:rsidRDefault="00E97508" w:rsidP="00BB0296">
            <w:pPr>
              <w:jc w:val="center"/>
              <w:rPr>
                <w:rFonts w:cstheme="minorHAnsi"/>
                <w:sz w:val="18"/>
                <w:szCs w:val="18"/>
              </w:rPr>
            </w:pPr>
            <w:r w:rsidRPr="00BB0296">
              <w:rPr>
                <w:rFonts w:cstheme="minorHAnsi"/>
                <w:sz w:val="18"/>
                <w:szCs w:val="18"/>
              </w:rPr>
              <w:t>m</w:t>
            </w:r>
            <w:r w:rsidRPr="00BB0296">
              <w:rPr>
                <w:rFonts w:cstheme="minorHAnsi"/>
                <w:sz w:val="18"/>
                <w:szCs w:val="18"/>
                <w:vertAlign w:val="superscript"/>
              </w:rPr>
              <w:t>2</w:t>
            </w:r>
            <w:r w:rsidRPr="00BB0296">
              <w:rPr>
                <w:rFonts w:cstheme="minorHAnsi"/>
                <w:sz w:val="18"/>
                <w:szCs w:val="18"/>
              </w:rPr>
              <w:t xml:space="preserve"> m</w:t>
            </w:r>
            <w:r w:rsidRPr="00BB0296">
              <w:rPr>
                <w:rFonts w:cstheme="minorHAnsi"/>
                <w:sz w:val="18"/>
                <w:szCs w:val="18"/>
                <w:vertAlign w:val="superscript"/>
              </w:rPr>
              <w:t>-2</w:t>
            </w:r>
          </w:p>
        </w:tc>
        <w:tc>
          <w:tcPr>
            <w:tcW w:w="1080" w:type="dxa"/>
            <w:vAlign w:val="center"/>
          </w:tcPr>
          <w:p w14:paraId="4755B473" w14:textId="03E9E030" w:rsidR="00E97508" w:rsidRPr="00BB0296" w:rsidRDefault="00E97508" w:rsidP="00BB0296">
            <w:pPr>
              <w:jc w:val="center"/>
              <w:rPr>
                <w:rFonts w:cstheme="minorHAnsi"/>
                <w:sz w:val="18"/>
                <w:szCs w:val="18"/>
              </w:rPr>
            </w:pPr>
            <w:r w:rsidRPr="00BB0296">
              <w:rPr>
                <w:rFonts w:cstheme="minorHAnsi"/>
                <w:sz w:val="18"/>
                <w:szCs w:val="18"/>
              </w:rPr>
              <w:t>3</w:t>
            </w:r>
          </w:p>
        </w:tc>
        <w:tc>
          <w:tcPr>
            <w:tcW w:w="1525" w:type="dxa"/>
            <w:noWrap/>
            <w:vAlign w:val="center"/>
            <w:hideMark/>
          </w:tcPr>
          <w:p w14:paraId="3DF88C0D" w14:textId="42C1184D"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6D410AC0" w14:textId="77777777" w:rsidTr="00B539FB">
        <w:trPr>
          <w:trHeight w:val="288"/>
          <w:jc w:val="center"/>
        </w:trPr>
        <w:tc>
          <w:tcPr>
            <w:tcW w:w="1165" w:type="dxa"/>
            <w:noWrap/>
            <w:vAlign w:val="center"/>
            <w:hideMark/>
          </w:tcPr>
          <w:p w14:paraId="1C7E96CB" w14:textId="77777777" w:rsidR="00E97508" w:rsidRPr="00BB0296" w:rsidRDefault="00E97508" w:rsidP="00BB0296">
            <w:pPr>
              <w:jc w:val="center"/>
              <w:rPr>
                <w:rFonts w:cstheme="minorHAnsi"/>
                <w:sz w:val="18"/>
                <w:szCs w:val="18"/>
              </w:rPr>
            </w:pPr>
            <w:proofErr w:type="spellStart"/>
            <w:r w:rsidRPr="00BB0296">
              <w:rPr>
                <w:rFonts w:cstheme="minorHAnsi"/>
                <w:sz w:val="18"/>
                <w:szCs w:val="18"/>
              </w:rPr>
              <w:t>RUEmax</w:t>
            </w:r>
            <w:proofErr w:type="spellEnd"/>
          </w:p>
        </w:tc>
        <w:tc>
          <w:tcPr>
            <w:tcW w:w="4230" w:type="dxa"/>
            <w:vAlign w:val="center"/>
          </w:tcPr>
          <w:p w14:paraId="3F6BA8D6" w14:textId="2A3E37F9" w:rsidR="00E97508" w:rsidRPr="00BB0296" w:rsidRDefault="00BB0296" w:rsidP="00BB0296">
            <w:pPr>
              <w:jc w:val="center"/>
              <w:rPr>
                <w:rFonts w:cstheme="minorHAnsi"/>
                <w:sz w:val="18"/>
                <w:szCs w:val="18"/>
              </w:rPr>
            </w:pPr>
            <w:r w:rsidRPr="00BB0296">
              <w:rPr>
                <w:rFonts w:cstheme="minorHAnsi"/>
                <w:sz w:val="18"/>
                <w:szCs w:val="18"/>
              </w:rPr>
              <w:t>Maximum potential radiation use efficiency</w:t>
            </w:r>
          </w:p>
        </w:tc>
        <w:tc>
          <w:tcPr>
            <w:tcW w:w="1350" w:type="dxa"/>
            <w:vAlign w:val="center"/>
          </w:tcPr>
          <w:p w14:paraId="7B9D991A" w14:textId="03FA092A" w:rsidR="00E97508" w:rsidRPr="00BB0296" w:rsidRDefault="00BB0296" w:rsidP="00BB0296">
            <w:pPr>
              <w:tabs>
                <w:tab w:val="left" w:pos="529"/>
              </w:tabs>
              <w:jc w:val="center"/>
              <w:rPr>
                <w:rFonts w:cstheme="minorHAnsi"/>
                <w:sz w:val="18"/>
                <w:szCs w:val="18"/>
              </w:rPr>
            </w:pPr>
            <w:r w:rsidRPr="00BB0296">
              <w:rPr>
                <w:rFonts w:cstheme="minorHAnsi"/>
                <w:sz w:val="18"/>
                <w:szCs w:val="18"/>
              </w:rPr>
              <w:t>g MJ (PAR)</w:t>
            </w:r>
            <w:r w:rsidRPr="00BB0296">
              <w:rPr>
                <w:rFonts w:cstheme="minorHAnsi"/>
                <w:sz w:val="18"/>
                <w:szCs w:val="18"/>
                <w:vertAlign w:val="superscript"/>
              </w:rPr>
              <w:t>-1</w:t>
            </w:r>
          </w:p>
        </w:tc>
        <w:tc>
          <w:tcPr>
            <w:tcW w:w="1080" w:type="dxa"/>
            <w:vAlign w:val="center"/>
          </w:tcPr>
          <w:p w14:paraId="2038F156" w14:textId="440E81FD" w:rsidR="00E97508" w:rsidRPr="00BB0296" w:rsidRDefault="00E97508" w:rsidP="00BB0296">
            <w:pPr>
              <w:tabs>
                <w:tab w:val="left" w:pos="529"/>
              </w:tabs>
              <w:jc w:val="center"/>
              <w:rPr>
                <w:rFonts w:cstheme="minorHAnsi"/>
                <w:sz w:val="18"/>
                <w:szCs w:val="18"/>
              </w:rPr>
            </w:pPr>
            <w:r w:rsidRPr="00BB0296">
              <w:rPr>
                <w:rFonts w:cstheme="minorHAnsi"/>
                <w:sz w:val="18"/>
                <w:szCs w:val="18"/>
              </w:rPr>
              <w:t>3</w:t>
            </w:r>
          </w:p>
        </w:tc>
        <w:tc>
          <w:tcPr>
            <w:tcW w:w="1525" w:type="dxa"/>
            <w:noWrap/>
            <w:vAlign w:val="center"/>
            <w:hideMark/>
          </w:tcPr>
          <w:p w14:paraId="438F30AE" w14:textId="3F51F5CD" w:rsidR="00E97508" w:rsidRPr="00BB0296" w:rsidRDefault="00E97508" w:rsidP="00BB0296">
            <w:pPr>
              <w:jc w:val="center"/>
              <w:rPr>
                <w:rFonts w:cstheme="minorHAnsi"/>
                <w:sz w:val="18"/>
                <w:szCs w:val="18"/>
              </w:rPr>
            </w:pPr>
            <w:r w:rsidRPr="00BB0296">
              <w:rPr>
                <w:rFonts w:cstheme="minorHAnsi"/>
                <w:sz w:val="18"/>
                <w:szCs w:val="18"/>
              </w:rPr>
              <w:t>2 (1-3.5)</w:t>
            </w:r>
          </w:p>
        </w:tc>
      </w:tr>
      <w:tr w:rsidR="00E97508" w:rsidRPr="00BB0296" w14:paraId="7EEE9A68" w14:textId="77777777" w:rsidTr="00B539FB">
        <w:trPr>
          <w:trHeight w:val="288"/>
          <w:jc w:val="center"/>
        </w:trPr>
        <w:tc>
          <w:tcPr>
            <w:tcW w:w="1165" w:type="dxa"/>
            <w:noWrap/>
            <w:vAlign w:val="center"/>
            <w:hideMark/>
          </w:tcPr>
          <w:p w14:paraId="3FBDECBE" w14:textId="77777777" w:rsidR="00E97508" w:rsidRPr="00BB0296" w:rsidRDefault="00E97508" w:rsidP="00BB0296">
            <w:pPr>
              <w:jc w:val="center"/>
              <w:rPr>
                <w:rFonts w:cstheme="minorHAnsi"/>
                <w:sz w:val="18"/>
                <w:szCs w:val="18"/>
              </w:rPr>
            </w:pPr>
            <w:proofErr w:type="spellStart"/>
            <w:r w:rsidRPr="00BB0296">
              <w:rPr>
                <w:rFonts w:cstheme="minorHAnsi"/>
                <w:sz w:val="18"/>
                <w:szCs w:val="18"/>
              </w:rPr>
              <w:t>relTT_Sn</w:t>
            </w:r>
            <w:proofErr w:type="spellEnd"/>
          </w:p>
        </w:tc>
        <w:tc>
          <w:tcPr>
            <w:tcW w:w="4230" w:type="dxa"/>
            <w:vAlign w:val="center"/>
          </w:tcPr>
          <w:p w14:paraId="2EE7666A" w14:textId="3A575DA9" w:rsidR="00E97508" w:rsidRPr="00BB0296" w:rsidRDefault="00E97508" w:rsidP="00BB0296">
            <w:pPr>
              <w:jc w:val="center"/>
              <w:rPr>
                <w:rFonts w:cstheme="minorHAnsi"/>
                <w:sz w:val="18"/>
                <w:szCs w:val="18"/>
              </w:rPr>
            </w:pPr>
            <w:r w:rsidRPr="00BB0296">
              <w:rPr>
                <w:rFonts w:cstheme="minorHAnsi"/>
                <w:sz w:val="18"/>
                <w:szCs w:val="18"/>
              </w:rPr>
              <w:t>Relative development thermal time at</w:t>
            </w:r>
            <w:r w:rsidR="00B539FB">
              <w:rPr>
                <w:rFonts w:cstheme="minorHAnsi"/>
                <w:sz w:val="18"/>
                <w:szCs w:val="18"/>
              </w:rPr>
              <w:t xml:space="preserve"> </w:t>
            </w:r>
            <w:r w:rsidRPr="00BB0296">
              <w:rPr>
                <w:rFonts w:cstheme="minorHAnsi"/>
                <w:sz w:val="18"/>
                <w:szCs w:val="18"/>
              </w:rPr>
              <w:t>senescence</w:t>
            </w:r>
          </w:p>
        </w:tc>
        <w:tc>
          <w:tcPr>
            <w:tcW w:w="1350" w:type="dxa"/>
            <w:vAlign w:val="center"/>
          </w:tcPr>
          <w:p w14:paraId="037752C8" w14:textId="7FD8F4C6" w:rsidR="00E97508" w:rsidRPr="00BB0296" w:rsidRDefault="00322CF9" w:rsidP="00BB0296">
            <w:pPr>
              <w:jc w:val="center"/>
              <w:rPr>
                <w:rFonts w:cstheme="minorHAnsi"/>
                <w:sz w:val="18"/>
                <w:szCs w:val="18"/>
              </w:rPr>
            </w:pPr>
            <w:r w:rsidRPr="00495DDE">
              <w:t>°</w:t>
            </w:r>
            <w:r w:rsidRPr="00BB0296">
              <w:rPr>
                <w:rFonts w:cstheme="minorHAnsi"/>
                <w:sz w:val="18"/>
                <w:szCs w:val="18"/>
              </w:rPr>
              <w:t xml:space="preserve">C-day </w:t>
            </w:r>
            <w:r w:rsidRPr="00495DDE">
              <w:t>°</w:t>
            </w:r>
            <w:r w:rsidRPr="00BB0296">
              <w:rPr>
                <w:rFonts w:cstheme="minorHAnsi"/>
                <w:sz w:val="18"/>
                <w:szCs w:val="18"/>
              </w:rPr>
              <w:t>C-day</w:t>
            </w:r>
            <w:r w:rsidRPr="00BB0296">
              <w:rPr>
                <w:rFonts w:cstheme="minorHAnsi"/>
                <w:sz w:val="18"/>
                <w:szCs w:val="18"/>
                <w:vertAlign w:val="superscript"/>
              </w:rPr>
              <w:t>-1</w:t>
            </w:r>
          </w:p>
        </w:tc>
        <w:tc>
          <w:tcPr>
            <w:tcW w:w="1080" w:type="dxa"/>
            <w:vAlign w:val="center"/>
          </w:tcPr>
          <w:p w14:paraId="3D8922FD" w14:textId="6807849C" w:rsidR="00E97508" w:rsidRPr="00BB0296" w:rsidRDefault="00E97508" w:rsidP="00BB0296">
            <w:pPr>
              <w:jc w:val="center"/>
              <w:rPr>
                <w:rFonts w:cstheme="minorHAnsi"/>
                <w:sz w:val="18"/>
                <w:szCs w:val="18"/>
              </w:rPr>
            </w:pPr>
            <w:r w:rsidRPr="00BB0296">
              <w:rPr>
                <w:rFonts w:cstheme="minorHAnsi"/>
                <w:sz w:val="18"/>
                <w:szCs w:val="18"/>
              </w:rPr>
              <w:t>0.8</w:t>
            </w:r>
          </w:p>
        </w:tc>
        <w:tc>
          <w:tcPr>
            <w:tcW w:w="1525" w:type="dxa"/>
            <w:noWrap/>
            <w:vAlign w:val="center"/>
            <w:hideMark/>
          </w:tcPr>
          <w:p w14:paraId="74301C92" w14:textId="7CDA6D91" w:rsidR="00E97508" w:rsidRPr="00BB0296" w:rsidRDefault="00E97508" w:rsidP="00BB0296">
            <w:pPr>
              <w:jc w:val="center"/>
              <w:rPr>
                <w:rFonts w:cstheme="minorHAnsi"/>
                <w:sz w:val="18"/>
                <w:szCs w:val="18"/>
              </w:rPr>
            </w:pPr>
            <w:r w:rsidRPr="00BB0296">
              <w:rPr>
                <w:rFonts w:cstheme="minorHAnsi"/>
                <w:sz w:val="18"/>
                <w:szCs w:val="18"/>
              </w:rPr>
              <w:t>0.5 (0.5-0.85)</w:t>
            </w:r>
          </w:p>
        </w:tc>
      </w:tr>
      <w:tr w:rsidR="00E97508" w:rsidRPr="00BB0296" w14:paraId="5CB24157" w14:textId="77777777" w:rsidTr="00B539FB">
        <w:trPr>
          <w:trHeight w:val="288"/>
          <w:jc w:val="center"/>
        </w:trPr>
        <w:tc>
          <w:tcPr>
            <w:tcW w:w="1165" w:type="dxa"/>
            <w:noWrap/>
            <w:vAlign w:val="center"/>
          </w:tcPr>
          <w:p w14:paraId="6113A46C" w14:textId="2C5A44E4" w:rsidR="00E97508" w:rsidRPr="00BB0296" w:rsidRDefault="00E97508" w:rsidP="00BB0296">
            <w:pPr>
              <w:jc w:val="center"/>
              <w:rPr>
                <w:rFonts w:cstheme="minorHAnsi"/>
                <w:sz w:val="18"/>
                <w:szCs w:val="18"/>
              </w:rPr>
            </w:pPr>
            <w:proofErr w:type="spellStart"/>
            <w:r w:rsidRPr="00BB0296">
              <w:rPr>
                <w:rFonts w:cstheme="minorHAnsi"/>
                <w:sz w:val="18"/>
                <w:szCs w:val="18"/>
              </w:rPr>
              <w:t>SnParLAI</w:t>
            </w:r>
            <w:proofErr w:type="spellEnd"/>
          </w:p>
        </w:tc>
        <w:tc>
          <w:tcPr>
            <w:tcW w:w="4230" w:type="dxa"/>
            <w:vAlign w:val="center"/>
          </w:tcPr>
          <w:p w14:paraId="4997A1A5" w14:textId="1A322C4C" w:rsidR="00E97508" w:rsidRPr="00BB0296" w:rsidRDefault="00E97508" w:rsidP="00BB0296">
            <w:pPr>
              <w:jc w:val="center"/>
              <w:rPr>
                <w:rFonts w:cstheme="minorHAnsi"/>
                <w:sz w:val="18"/>
                <w:szCs w:val="18"/>
              </w:rPr>
            </w:pPr>
            <w:r w:rsidRPr="00BB0296">
              <w:rPr>
                <w:rFonts w:cstheme="minorHAnsi"/>
                <w:sz w:val="18"/>
                <w:szCs w:val="18"/>
              </w:rPr>
              <w:t>Parameter for RUE decline after senescence</w:t>
            </w:r>
          </w:p>
        </w:tc>
        <w:tc>
          <w:tcPr>
            <w:tcW w:w="1350" w:type="dxa"/>
            <w:vAlign w:val="center"/>
          </w:tcPr>
          <w:p w14:paraId="4B9BFBCF" w14:textId="679D7F0C" w:rsidR="00E97508" w:rsidRPr="00BB0296" w:rsidRDefault="00BB0296" w:rsidP="00BB0296">
            <w:pPr>
              <w:jc w:val="center"/>
              <w:rPr>
                <w:rFonts w:cstheme="minorHAnsi"/>
                <w:sz w:val="18"/>
                <w:szCs w:val="18"/>
              </w:rPr>
            </w:pPr>
            <w:proofErr w:type="spellStart"/>
            <w:r w:rsidRPr="00BB0296">
              <w:rPr>
                <w:rFonts w:cstheme="minorHAnsi"/>
                <w:sz w:val="18"/>
                <w:szCs w:val="18"/>
              </w:rPr>
              <w:t>u</w:t>
            </w:r>
            <w:r w:rsidR="00E97508" w:rsidRPr="00BB0296">
              <w:rPr>
                <w:rFonts w:cstheme="minorHAnsi"/>
                <w:sz w:val="18"/>
                <w:szCs w:val="18"/>
              </w:rPr>
              <w:t>nitless</w:t>
            </w:r>
            <w:proofErr w:type="spellEnd"/>
          </w:p>
        </w:tc>
        <w:tc>
          <w:tcPr>
            <w:tcW w:w="1080" w:type="dxa"/>
            <w:vAlign w:val="center"/>
          </w:tcPr>
          <w:p w14:paraId="59210BAF" w14:textId="13AF6AAC" w:rsidR="00E97508" w:rsidRPr="00BB0296" w:rsidRDefault="00E97508" w:rsidP="00BB0296">
            <w:pPr>
              <w:jc w:val="center"/>
              <w:rPr>
                <w:rFonts w:cstheme="minorHAnsi"/>
                <w:sz w:val="18"/>
                <w:szCs w:val="18"/>
              </w:rPr>
            </w:pPr>
            <w:r w:rsidRPr="00BB0296">
              <w:rPr>
                <w:rFonts w:cstheme="minorHAnsi"/>
                <w:sz w:val="18"/>
                <w:szCs w:val="18"/>
              </w:rPr>
              <w:t>1</w:t>
            </w:r>
          </w:p>
        </w:tc>
        <w:tc>
          <w:tcPr>
            <w:tcW w:w="1525" w:type="dxa"/>
            <w:noWrap/>
            <w:vAlign w:val="center"/>
          </w:tcPr>
          <w:p w14:paraId="63CA231F" w14:textId="04CE1DEA"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44077028" w14:textId="77777777" w:rsidTr="00B539FB">
        <w:trPr>
          <w:trHeight w:val="288"/>
          <w:jc w:val="center"/>
        </w:trPr>
        <w:tc>
          <w:tcPr>
            <w:tcW w:w="1165" w:type="dxa"/>
            <w:noWrap/>
            <w:vAlign w:val="center"/>
          </w:tcPr>
          <w:p w14:paraId="035C1B88" w14:textId="59AA570A" w:rsidR="00E97508" w:rsidRPr="00BB0296" w:rsidRDefault="00E97508" w:rsidP="00BB0296">
            <w:pPr>
              <w:jc w:val="center"/>
              <w:rPr>
                <w:rFonts w:cstheme="minorHAnsi"/>
                <w:sz w:val="18"/>
                <w:szCs w:val="18"/>
              </w:rPr>
            </w:pPr>
            <w:proofErr w:type="spellStart"/>
            <w:r w:rsidRPr="00BB0296">
              <w:rPr>
                <w:rFonts w:cstheme="minorHAnsi"/>
                <w:sz w:val="18"/>
                <w:szCs w:val="18"/>
              </w:rPr>
              <w:t>SnParRUE</w:t>
            </w:r>
            <w:proofErr w:type="spellEnd"/>
          </w:p>
        </w:tc>
        <w:tc>
          <w:tcPr>
            <w:tcW w:w="4230" w:type="dxa"/>
            <w:vAlign w:val="center"/>
          </w:tcPr>
          <w:p w14:paraId="7F98DE7C" w14:textId="56AFD584" w:rsidR="00E97508" w:rsidRPr="00BB0296" w:rsidRDefault="00E97508" w:rsidP="00BB0296">
            <w:pPr>
              <w:jc w:val="center"/>
              <w:rPr>
                <w:rFonts w:cstheme="minorHAnsi"/>
                <w:sz w:val="18"/>
                <w:szCs w:val="18"/>
              </w:rPr>
            </w:pPr>
            <w:r w:rsidRPr="00BB0296">
              <w:rPr>
                <w:rFonts w:cstheme="minorHAnsi"/>
                <w:sz w:val="18"/>
                <w:szCs w:val="18"/>
              </w:rPr>
              <w:t>Parameter for RUE decline after senescence</w:t>
            </w:r>
          </w:p>
        </w:tc>
        <w:tc>
          <w:tcPr>
            <w:tcW w:w="1350" w:type="dxa"/>
            <w:vAlign w:val="center"/>
          </w:tcPr>
          <w:p w14:paraId="4A4F2B3E" w14:textId="7A31D860" w:rsidR="00E97508" w:rsidRPr="00BB0296" w:rsidRDefault="00BB0296" w:rsidP="00BB0296">
            <w:pPr>
              <w:jc w:val="center"/>
              <w:rPr>
                <w:rFonts w:cstheme="minorHAnsi"/>
                <w:sz w:val="18"/>
                <w:szCs w:val="18"/>
              </w:rPr>
            </w:pPr>
            <w:proofErr w:type="spellStart"/>
            <w:r w:rsidRPr="00BB0296">
              <w:rPr>
                <w:rFonts w:cstheme="minorHAnsi"/>
                <w:sz w:val="18"/>
                <w:szCs w:val="18"/>
              </w:rPr>
              <w:t>u</w:t>
            </w:r>
            <w:r w:rsidR="00E97508" w:rsidRPr="00BB0296">
              <w:rPr>
                <w:rFonts w:cstheme="minorHAnsi"/>
                <w:sz w:val="18"/>
                <w:szCs w:val="18"/>
              </w:rPr>
              <w:t>nitless</w:t>
            </w:r>
            <w:proofErr w:type="spellEnd"/>
          </w:p>
        </w:tc>
        <w:tc>
          <w:tcPr>
            <w:tcW w:w="1080" w:type="dxa"/>
            <w:vAlign w:val="center"/>
          </w:tcPr>
          <w:p w14:paraId="269C3016" w14:textId="3A181E4C" w:rsidR="00E97508" w:rsidRPr="00BB0296" w:rsidRDefault="00E97508" w:rsidP="00BB0296">
            <w:pPr>
              <w:jc w:val="center"/>
              <w:rPr>
                <w:rFonts w:cstheme="minorHAnsi"/>
                <w:sz w:val="18"/>
                <w:szCs w:val="18"/>
              </w:rPr>
            </w:pPr>
            <w:r w:rsidRPr="00BB0296">
              <w:rPr>
                <w:rFonts w:cstheme="minorHAnsi"/>
                <w:sz w:val="18"/>
                <w:szCs w:val="18"/>
              </w:rPr>
              <w:t>1</w:t>
            </w:r>
          </w:p>
        </w:tc>
        <w:tc>
          <w:tcPr>
            <w:tcW w:w="1525" w:type="dxa"/>
            <w:noWrap/>
            <w:vAlign w:val="center"/>
          </w:tcPr>
          <w:p w14:paraId="50ED8B57" w14:textId="26148820"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5F435537" w14:textId="77777777" w:rsidTr="00B539FB">
        <w:trPr>
          <w:trHeight w:val="288"/>
          <w:jc w:val="center"/>
        </w:trPr>
        <w:tc>
          <w:tcPr>
            <w:tcW w:w="1165" w:type="dxa"/>
            <w:noWrap/>
            <w:vAlign w:val="center"/>
            <w:hideMark/>
          </w:tcPr>
          <w:p w14:paraId="47EE7621" w14:textId="77777777" w:rsidR="00E97508" w:rsidRPr="00BB0296" w:rsidRDefault="00E97508" w:rsidP="00BB0296">
            <w:pPr>
              <w:jc w:val="center"/>
              <w:rPr>
                <w:rFonts w:cstheme="minorHAnsi"/>
                <w:sz w:val="18"/>
                <w:szCs w:val="18"/>
              </w:rPr>
            </w:pPr>
            <w:proofErr w:type="spellStart"/>
            <w:r w:rsidRPr="00BB0296">
              <w:rPr>
                <w:rFonts w:cstheme="minorHAnsi"/>
                <w:sz w:val="18"/>
                <w:szCs w:val="18"/>
              </w:rPr>
              <w:t>TbaseDev</w:t>
            </w:r>
            <w:proofErr w:type="spellEnd"/>
          </w:p>
        </w:tc>
        <w:tc>
          <w:tcPr>
            <w:tcW w:w="4230" w:type="dxa"/>
            <w:vAlign w:val="center"/>
          </w:tcPr>
          <w:p w14:paraId="52F9FFB5" w14:textId="70486E0B" w:rsidR="00E97508" w:rsidRPr="00BB0296" w:rsidRDefault="00E97508" w:rsidP="00BB0296">
            <w:pPr>
              <w:jc w:val="center"/>
              <w:rPr>
                <w:rFonts w:cstheme="minorHAnsi"/>
                <w:sz w:val="18"/>
                <w:szCs w:val="18"/>
              </w:rPr>
            </w:pPr>
            <w:r w:rsidRPr="00BB0296">
              <w:rPr>
                <w:rFonts w:cstheme="minorHAnsi"/>
                <w:sz w:val="18"/>
                <w:szCs w:val="18"/>
              </w:rPr>
              <w:t>Base temperature for development</w:t>
            </w:r>
          </w:p>
        </w:tc>
        <w:tc>
          <w:tcPr>
            <w:tcW w:w="1350" w:type="dxa"/>
            <w:vAlign w:val="center"/>
          </w:tcPr>
          <w:p w14:paraId="198B4DCC" w14:textId="32AD1E63" w:rsidR="00E97508" w:rsidRPr="00BB0296" w:rsidRDefault="00322CF9" w:rsidP="00BB0296">
            <w:pPr>
              <w:jc w:val="center"/>
              <w:rPr>
                <w:rFonts w:cstheme="minorHAnsi"/>
                <w:sz w:val="18"/>
                <w:szCs w:val="18"/>
              </w:rPr>
            </w:pPr>
            <w:r w:rsidRPr="00495DDE">
              <w:t>°</w:t>
            </w:r>
            <w:r w:rsidRPr="00BB0296">
              <w:rPr>
                <w:rFonts w:cstheme="minorHAnsi"/>
                <w:sz w:val="18"/>
                <w:szCs w:val="18"/>
              </w:rPr>
              <w:t>C</w:t>
            </w:r>
          </w:p>
        </w:tc>
        <w:tc>
          <w:tcPr>
            <w:tcW w:w="1080" w:type="dxa"/>
            <w:vAlign w:val="center"/>
          </w:tcPr>
          <w:p w14:paraId="6CCDDE28" w14:textId="5A3AB6FF" w:rsidR="00E97508" w:rsidRPr="00BB0296" w:rsidRDefault="00E97508" w:rsidP="00BB0296">
            <w:pPr>
              <w:jc w:val="center"/>
              <w:rPr>
                <w:rFonts w:cstheme="minorHAnsi"/>
                <w:sz w:val="18"/>
                <w:szCs w:val="18"/>
              </w:rPr>
            </w:pPr>
            <w:r w:rsidRPr="00BB0296">
              <w:rPr>
                <w:rFonts w:cstheme="minorHAnsi"/>
                <w:sz w:val="18"/>
                <w:szCs w:val="18"/>
              </w:rPr>
              <w:t>0</w:t>
            </w:r>
          </w:p>
        </w:tc>
        <w:tc>
          <w:tcPr>
            <w:tcW w:w="1525" w:type="dxa"/>
            <w:noWrap/>
            <w:vAlign w:val="center"/>
            <w:hideMark/>
          </w:tcPr>
          <w:p w14:paraId="2236AC27" w14:textId="725E489C"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2DA47EAB" w14:textId="77777777" w:rsidTr="00B539FB">
        <w:trPr>
          <w:trHeight w:val="288"/>
          <w:jc w:val="center"/>
        </w:trPr>
        <w:tc>
          <w:tcPr>
            <w:tcW w:w="1165" w:type="dxa"/>
            <w:noWrap/>
            <w:vAlign w:val="center"/>
            <w:hideMark/>
          </w:tcPr>
          <w:p w14:paraId="7BBA7869" w14:textId="77777777" w:rsidR="00E97508" w:rsidRPr="00BB0296" w:rsidRDefault="00E97508" w:rsidP="00BB0296">
            <w:pPr>
              <w:jc w:val="center"/>
              <w:rPr>
                <w:rFonts w:cstheme="minorHAnsi"/>
                <w:sz w:val="18"/>
                <w:szCs w:val="18"/>
              </w:rPr>
            </w:pPr>
            <w:proofErr w:type="spellStart"/>
            <w:r w:rsidRPr="00BB0296">
              <w:rPr>
                <w:rFonts w:cstheme="minorHAnsi"/>
                <w:sz w:val="18"/>
                <w:szCs w:val="18"/>
              </w:rPr>
              <w:t>ToptDev</w:t>
            </w:r>
            <w:proofErr w:type="spellEnd"/>
          </w:p>
        </w:tc>
        <w:tc>
          <w:tcPr>
            <w:tcW w:w="4230" w:type="dxa"/>
            <w:vAlign w:val="center"/>
          </w:tcPr>
          <w:p w14:paraId="60CF1D84" w14:textId="6B34C858" w:rsidR="00E97508" w:rsidRPr="00BB0296" w:rsidRDefault="00E97508" w:rsidP="00BB0296">
            <w:pPr>
              <w:jc w:val="center"/>
              <w:rPr>
                <w:rFonts w:cstheme="minorHAnsi"/>
                <w:sz w:val="18"/>
                <w:szCs w:val="18"/>
              </w:rPr>
            </w:pPr>
            <w:r w:rsidRPr="00BB0296">
              <w:rPr>
                <w:rFonts w:cstheme="minorHAnsi"/>
                <w:sz w:val="18"/>
                <w:szCs w:val="18"/>
              </w:rPr>
              <w:t>Optimal temperature for development</w:t>
            </w:r>
          </w:p>
        </w:tc>
        <w:tc>
          <w:tcPr>
            <w:tcW w:w="1350" w:type="dxa"/>
            <w:vAlign w:val="center"/>
          </w:tcPr>
          <w:p w14:paraId="436B02F6" w14:textId="0B624BE9" w:rsidR="00E97508" w:rsidRPr="00BB0296" w:rsidRDefault="00322CF9" w:rsidP="00BB0296">
            <w:pPr>
              <w:jc w:val="center"/>
              <w:rPr>
                <w:rFonts w:cstheme="minorHAnsi"/>
                <w:sz w:val="18"/>
                <w:szCs w:val="18"/>
              </w:rPr>
            </w:pPr>
            <w:r w:rsidRPr="00495DDE">
              <w:t>°</w:t>
            </w:r>
            <w:r w:rsidRPr="00BB0296">
              <w:rPr>
                <w:rFonts w:cstheme="minorHAnsi"/>
                <w:sz w:val="18"/>
                <w:szCs w:val="18"/>
              </w:rPr>
              <w:t>C</w:t>
            </w:r>
          </w:p>
        </w:tc>
        <w:tc>
          <w:tcPr>
            <w:tcW w:w="1080" w:type="dxa"/>
            <w:vAlign w:val="center"/>
          </w:tcPr>
          <w:p w14:paraId="4A58EB27" w14:textId="103459F0" w:rsidR="00E97508" w:rsidRPr="00BB0296" w:rsidRDefault="00E97508" w:rsidP="00BB0296">
            <w:pPr>
              <w:jc w:val="center"/>
              <w:rPr>
                <w:rFonts w:cstheme="minorHAnsi"/>
                <w:sz w:val="18"/>
                <w:szCs w:val="18"/>
              </w:rPr>
            </w:pPr>
            <w:r w:rsidRPr="00BB0296">
              <w:rPr>
                <w:rFonts w:cstheme="minorHAnsi"/>
                <w:sz w:val="18"/>
                <w:szCs w:val="18"/>
              </w:rPr>
              <w:t>15</w:t>
            </w:r>
          </w:p>
        </w:tc>
        <w:tc>
          <w:tcPr>
            <w:tcW w:w="1525" w:type="dxa"/>
            <w:noWrap/>
            <w:vAlign w:val="center"/>
            <w:hideMark/>
          </w:tcPr>
          <w:p w14:paraId="3BAA4690" w14:textId="7CB70C69" w:rsidR="00E97508" w:rsidRPr="00BB0296" w:rsidRDefault="00BB0296" w:rsidP="00BB0296">
            <w:pPr>
              <w:jc w:val="center"/>
              <w:rPr>
                <w:rFonts w:cstheme="minorHAnsi"/>
                <w:sz w:val="18"/>
                <w:szCs w:val="18"/>
              </w:rPr>
            </w:pPr>
            <w:r>
              <w:rPr>
                <w:rFonts w:cstheme="minorHAnsi"/>
                <w:sz w:val="18"/>
                <w:szCs w:val="18"/>
              </w:rPr>
              <w:t>-</w:t>
            </w:r>
          </w:p>
        </w:tc>
      </w:tr>
      <w:tr w:rsidR="00322CF9" w:rsidRPr="00BB0296" w14:paraId="31833293" w14:textId="77777777" w:rsidTr="00B539FB">
        <w:trPr>
          <w:trHeight w:val="288"/>
          <w:jc w:val="center"/>
        </w:trPr>
        <w:tc>
          <w:tcPr>
            <w:tcW w:w="1165" w:type="dxa"/>
            <w:noWrap/>
            <w:vAlign w:val="center"/>
          </w:tcPr>
          <w:p w14:paraId="3AC1D762" w14:textId="47330737" w:rsidR="00322CF9" w:rsidRPr="00BB0296" w:rsidRDefault="00322CF9" w:rsidP="00322CF9">
            <w:pPr>
              <w:jc w:val="center"/>
              <w:rPr>
                <w:rFonts w:cstheme="minorHAnsi"/>
                <w:sz w:val="18"/>
                <w:szCs w:val="18"/>
              </w:rPr>
            </w:pPr>
            <w:proofErr w:type="spellStart"/>
            <w:r w:rsidRPr="00BB0296">
              <w:rPr>
                <w:rFonts w:cstheme="minorHAnsi"/>
                <w:sz w:val="18"/>
                <w:szCs w:val="18"/>
              </w:rPr>
              <w:t>TTtoGerm</w:t>
            </w:r>
            <w:proofErr w:type="spellEnd"/>
          </w:p>
        </w:tc>
        <w:tc>
          <w:tcPr>
            <w:tcW w:w="4230" w:type="dxa"/>
            <w:vAlign w:val="center"/>
          </w:tcPr>
          <w:p w14:paraId="3970A2F1" w14:textId="4E82DCD3" w:rsidR="00322CF9" w:rsidRPr="00BB0296" w:rsidRDefault="00322CF9" w:rsidP="00322CF9">
            <w:pPr>
              <w:jc w:val="center"/>
              <w:rPr>
                <w:rFonts w:cstheme="minorHAnsi"/>
                <w:sz w:val="18"/>
                <w:szCs w:val="18"/>
              </w:rPr>
            </w:pPr>
            <w:r w:rsidRPr="00BB0296">
              <w:rPr>
                <w:rFonts w:cstheme="minorHAnsi"/>
                <w:sz w:val="18"/>
                <w:szCs w:val="18"/>
              </w:rPr>
              <w:t>Development thermal time to germinate</w:t>
            </w:r>
          </w:p>
        </w:tc>
        <w:tc>
          <w:tcPr>
            <w:tcW w:w="1350" w:type="dxa"/>
          </w:tcPr>
          <w:p w14:paraId="3127D74F" w14:textId="69AE9808" w:rsidR="00322CF9" w:rsidRPr="00BB0296" w:rsidRDefault="00322CF9" w:rsidP="00322CF9">
            <w:pPr>
              <w:jc w:val="center"/>
              <w:rPr>
                <w:rFonts w:cstheme="minorHAnsi"/>
                <w:sz w:val="18"/>
                <w:szCs w:val="18"/>
              </w:rPr>
            </w:pPr>
            <w:r w:rsidRPr="00395028">
              <w:t>°</w:t>
            </w:r>
            <w:r w:rsidRPr="00395028">
              <w:rPr>
                <w:rFonts w:cstheme="minorHAnsi"/>
                <w:sz w:val="18"/>
                <w:szCs w:val="18"/>
              </w:rPr>
              <w:t>C-day</w:t>
            </w:r>
          </w:p>
        </w:tc>
        <w:tc>
          <w:tcPr>
            <w:tcW w:w="1080" w:type="dxa"/>
            <w:vAlign w:val="center"/>
          </w:tcPr>
          <w:p w14:paraId="607BD0C8" w14:textId="5D30BE58" w:rsidR="00322CF9" w:rsidRPr="00BB0296" w:rsidRDefault="00322CF9" w:rsidP="00322CF9">
            <w:pPr>
              <w:jc w:val="center"/>
              <w:rPr>
                <w:rFonts w:cstheme="minorHAnsi"/>
                <w:sz w:val="18"/>
                <w:szCs w:val="18"/>
              </w:rPr>
            </w:pPr>
            <w:r w:rsidRPr="00BB0296">
              <w:rPr>
                <w:rFonts w:cstheme="minorHAnsi"/>
                <w:sz w:val="18"/>
                <w:szCs w:val="18"/>
              </w:rPr>
              <w:t>20</w:t>
            </w:r>
          </w:p>
        </w:tc>
        <w:tc>
          <w:tcPr>
            <w:tcW w:w="1525" w:type="dxa"/>
            <w:noWrap/>
            <w:vAlign w:val="center"/>
          </w:tcPr>
          <w:p w14:paraId="090575C1" w14:textId="156421B7" w:rsidR="00322CF9" w:rsidRPr="00BB0296" w:rsidRDefault="00322CF9" w:rsidP="00322CF9">
            <w:pPr>
              <w:jc w:val="center"/>
              <w:rPr>
                <w:rFonts w:cstheme="minorHAnsi"/>
                <w:sz w:val="18"/>
                <w:szCs w:val="18"/>
              </w:rPr>
            </w:pPr>
            <w:r>
              <w:rPr>
                <w:rFonts w:cstheme="minorHAnsi"/>
                <w:sz w:val="18"/>
                <w:szCs w:val="18"/>
              </w:rPr>
              <w:t>-</w:t>
            </w:r>
          </w:p>
        </w:tc>
      </w:tr>
      <w:tr w:rsidR="00322CF9" w:rsidRPr="00BB0296" w14:paraId="5489E66E" w14:textId="77777777" w:rsidTr="00B539FB">
        <w:trPr>
          <w:trHeight w:val="288"/>
          <w:jc w:val="center"/>
        </w:trPr>
        <w:tc>
          <w:tcPr>
            <w:tcW w:w="1165" w:type="dxa"/>
            <w:noWrap/>
            <w:vAlign w:val="center"/>
            <w:hideMark/>
          </w:tcPr>
          <w:p w14:paraId="44410603" w14:textId="77777777" w:rsidR="00322CF9" w:rsidRPr="00BB0296" w:rsidRDefault="00322CF9" w:rsidP="00322CF9">
            <w:pPr>
              <w:jc w:val="center"/>
              <w:rPr>
                <w:rFonts w:cstheme="minorHAnsi"/>
                <w:sz w:val="18"/>
                <w:szCs w:val="18"/>
              </w:rPr>
            </w:pPr>
            <w:proofErr w:type="spellStart"/>
            <w:r w:rsidRPr="00BB0296">
              <w:rPr>
                <w:rFonts w:cstheme="minorHAnsi"/>
                <w:sz w:val="18"/>
                <w:szCs w:val="18"/>
              </w:rPr>
              <w:t>TTtoMatr</w:t>
            </w:r>
            <w:proofErr w:type="spellEnd"/>
          </w:p>
        </w:tc>
        <w:tc>
          <w:tcPr>
            <w:tcW w:w="4230" w:type="dxa"/>
            <w:vAlign w:val="center"/>
          </w:tcPr>
          <w:p w14:paraId="60EBE620" w14:textId="656AB568" w:rsidR="00322CF9" w:rsidRPr="00BB0296" w:rsidRDefault="00322CF9" w:rsidP="00322CF9">
            <w:pPr>
              <w:jc w:val="center"/>
              <w:rPr>
                <w:rFonts w:cstheme="minorHAnsi"/>
                <w:sz w:val="18"/>
                <w:szCs w:val="18"/>
              </w:rPr>
            </w:pPr>
            <w:r w:rsidRPr="00BB0296">
              <w:rPr>
                <w:rFonts w:cstheme="minorHAnsi"/>
                <w:sz w:val="18"/>
                <w:szCs w:val="18"/>
              </w:rPr>
              <w:t>Development thermal time to mature</w:t>
            </w:r>
          </w:p>
        </w:tc>
        <w:tc>
          <w:tcPr>
            <w:tcW w:w="1350" w:type="dxa"/>
          </w:tcPr>
          <w:p w14:paraId="4987FE8A" w14:textId="4FF9C6CC" w:rsidR="00322CF9" w:rsidRPr="00BB0296" w:rsidRDefault="00322CF9" w:rsidP="00322CF9">
            <w:pPr>
              <w:jc w:val="center"/>
              <w:rPr>
                <w:rFonts w:cstheme="minorHAnsi"/>
                <w:sz w:val="18"/>
                <w:szCs w:val="18"/>
              </w:rPr>
            </w:pPr>
            <w:r w:rsidRPr="00395028">
              <w:t>°</w:t>
            </w:r>
            <w:r w:rsidRPr="00395028">
              <w:rPr>
                <w:rFonts w:cstheme="minorHAnsi"/>
                <w:sz w:val="18"/>
                <w:szCs w:val="18"/>
              </w:rPr>
              <w:t>C-day</w:t>
            </w:r>
          </w:p>
        </w:tc>
        <w:tc>
          <w:tcPr>
            <w:tcW w:w="1080" w:type="dxa"/>
            <w:vAlign w:val="center"/>
          </w:tcPr>
          <w:p w14:paraId="0FFDFDA3" w14:textId="7B5D68BC" w:rsidR="00322CF9" w:rsidRPr="00BB0296" w:rsidRDefault="00322CF9" w:rsidP="00322CF9">
            <w:pPr>
              <w:jc w:val="center"/>
              <w:rPr>
                <w:rFonts w:cstheme="minorHAnsi"/>
                <w:sz w:val="18"/>
                <w:szCs w:val="18"/>
              </w:rPr>
            </w:pPr>
            <w:r w:rsidRPr="00BB0296">
              <w:rPr>
                <w:rFonts w:cstheme="minorHAnsi"/>
                <w:sz w:val="18"/>
                <w:szCs w:val="18"/>
              </w:rPr>
              <w:t>1200</w:t>
            </w:r>
          </w:p>
        </w:tc>
        <w:tc>
          <w:tcPr>
            <w:tcW w:w="1525" w:type="dxa"/>
            <w:noWrap/>
            <w:vAlign w:val="center"/>
            <w:hideMark/>
          </w:tcPr>
          <w:p w14:paraId="0D906A99" w14:textId="23D934B1" w:rsidR="00322CF9" w:rsidRPr="00BB0296" w:rsidRDefault="00322CF9" w:rsidP="00322CF9">
            <w:pPr>
              <w:jc w:val="center"/>
              <w:rPr>
                <w:rFonts w:cstheme="minorHAnsi"/>
                <w:sz w:val="18"/>
                <w:szCs w:val="18"/>
              </w:rPr>
            </w:pPr>
            <w:r w:rsidRPr="00BB0296">
              <w:rPr>
                <w:rFonts w:cstheme="minorHAnsi"/>
                <w:sz w:val="18"/>
                <w:szCs w:val="18"/>
              </w:rPr>
              <w:t>1800 (1200-2500)</w:t>
            </w:r>
          </w:p>
        </w:tc>
      </w:tr>
      <w:tr w:rsidR="00E97508" w:rsidRPr="00BB0296" w14:paraId="7BC6E16E" w14:textId="77777777" w:rsidTr="00B539FB">
        <w:trPr>
          <w:trHeight w:val="288"/>
          <w:jc w:val="center"/>
        </w:trPr>
        <w:tc>
          <w:tcPr>
            <w:tcW w:w="1165" w:type="dxa"/>
            <w:noWrap/>
            <w:vAlign w:val="center"/>
          </w:tcPr>
          <w:p w14:paraId="13868A53" w14:textId="007C2882" w:rsidR="00E97508" w:rsidRPr="00BB0296" w:rsidRDefault="00E97508" w:rsidP="00BB0296">
            <w:pPr>
              <w:jc w:val="center"/>
              <w:rPr>
                <w:rFonts w:cstheme="minorHAnsi"/>
                <w:sz w:val="18"/>
                <w:szCs w:val="18"/>
              </w:rPr>
            </w:pPr>
            <w:proofErr w:type="spellStart"/>
            <w:r w:rsidRPr="00BB0296">
              <w:rPr>
                <w:rFonts w:cstheme="minorHAnsi"/>
                <w:sz w:val="18"/>
                <w:szCs w:val="18"/>
              </w:rPr>
              <w:t>EmgInter</w:t>
            </w:r>
            <w:proofErr w:type="spellEnd"/>
          </w:p>
        </w:tc>
        <w:tc>
          <w:tcPr>
            <w:tcW w:w="4230" w:type="dxa"/>
            <w:vAlign w:val="center"/>
          </w:tcPr>
          <w:p w14:paraId="2B753BBD" w14:textId="2FF037AD" w:rsidR="00E97508" w:rsidRPr="00BB0296" w:rsidRDefault="00E97508" w:rsidP="00BB0296">
            <w:pPr>
              <w:jc w:val="center"/>
              <w:rPr>
                <w:rFonts w:cstheme="minorHAnsi"/>
                <w:sz w:val="18"/>
                <w:szCs w:val="18"/>
              </w:rPr>
            </w:pPr>
            <w:r w:rsidRPr="00BB0296">
              <w:rPr>
                <w:rFonts w:cstheme="minorHAnsi"/>
                <w:sz w:val="18"/>
                <w:szCs w:val="18"/>
              </w:rPr>
              <w:t>Intercept of emergence time calculation</w:t>
            </w:r>
          </w:p>
        </w:tc>
        <w:tc>
          <w:tcPr>
            <w:tcW w:w="1350" w:type="dxa"/>
            <w:vAlign w:val="center"/>
          </w:tcPr>
          <w:p w14:paraId="4B81943B" w14:textId="10BD0219" w:rsidR="00E97508" w:rsidRPr="00BB0296" w:rsidRDefault="00E97508" w:rsidP="00BB0296">
            <w:pPr>
              <w:jc w:val="center"/>
              <w:rPr>
                <w:rFonts w:cstheme="minorHAnsi"/>
                <w:sz w:val="18"/>
                <w:szCs w:val="18"/>
              </w:rPr>
            </w:pPr>
            <w:r w:rsidRPr="00BB0296">
              <w:rPr>
                <w:rFonts w:cstheme="minorHAnsi"/>
                <w:sz w:val="18"/>
                <w:szCs w:val="18"/>
              </w:rPr>
              <w:t>leaf eq</w:t>
            </w:r>
            <w:r w:rsidR="00BB0296" w:rsidRPr="00BB0296">
              <w:rPr>
                <w:rFonts w:cstheme="minorHAnsi"/>
                <w:sz w:val="18"/>
                <w:szCs w:val="18"/>
              </w:rPr>
              <w:t>.</w:t>
            </w:r>
          </w:p>
        </w:tc>
        <w:tc>
          <w:tcPr>
            <w:tcW w:w="1080" w:type="dxa"/>
            <w:vAlign w:val="center"/>
          </w:tcPr>
          <w:p w14:paraId="45207BB7" w14:textId="4F5B21FE" w:rsidR="00E97508" w:rsidRPr="00BB0296" w:rsidRDefault="00E97508" w:rsidP="00BB0296">
            <w:pPr>
              <w:jc w:val="center"/>
              <w:rPr>
                <w:rFonts w:cstheme="minorHAnsi"/>
                <w:sz w:val="18"/>
                <w:szCs w:val="18"/>
              </w:rPr>
            </w:pPr>
            <w:r w:rsidRPr="00BB0296">
              <w:rPr>
                <w:rFonts w:cstheme="minorHAnsi"/>
                <w:sz w:val="18"/>
                <w:szCs w:val="18"/>
              </w:rPr>
              <w:t>15</w:t>
            </w:r>
          </w:p>
        </w:tc>
        <w:tc>
          <w:tcPr>
            <w:tcW w:w="1525" w:type="dxa"/>
            <w:noWrap/>
            <w:vAlign w:val="center"/>
          </w:tcPr>
          <w:p w14:paraId="0A3704FC" w14:textId="472E1416"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013A5444" w14:textId="77777777" w:rsidTr="00B539FB">
        <w:trPr>
          <w:trHeight w:val="288"/>
          <w:jc w:val="center"/>
        </w:trPr>
        <w:tc>
          <w:tcPr>
            <w:tcW w:w="1165" w:type="dxa"/>
            <w:noWrap/>
            <w:vAlign w:val="center"/>
          </w:tcPr>
          <w:p w14:paraId="0E61B2A0" w14:textId="71BDCA32" w:rsidR="00E97508" w:rsidRPr="00BB0296" w:rsidRDefault="00E97508" w:rsidP="00BB0296">
            <w:pPr>
              <w:jc w:val="center"/>
              <w:rPr>
                <w:rFonts w:cstheme="minorHAnsi"/>
                <w:sz w:val="18"/>
                <w:szCs w:val="18"/>
              </w:rPr>
            </w:pPr>
            <w:proofErr w:type="spellStart"/>
            <w:r w:rsidRPr="00BB0296">
              <w:rPr>
                <w:rFonts w:cstheme="minorHAnsi"/>
                <w:sz w:val="18"/>
                <w:szCs w:val="18"/>
              </w:rPr>
              <w:t>EmgSlope</w:t>
            </w:r>
            <w:proofErr w:type="spellEnd"/>
          </w:p>
        </w:tc>
        <w:tc>
          <w:tcPr>
            <w:tcW w:w="4230" w:type="dxa"/>
            <w:vAlign w:val="center"/>
          </w:tcPr>
          <w:p w14:paraId="550E6490" w14:textId="2D1442F2" w:rsidR="00E97508" w:rsidRPr="00BB0296" w:rsidRDefault="00E97508" w:rsidP="00BB0296">
            <w:pPr>
              <w:jc w:val="center"/>
              <w:rPr>
                <w:rFonts w:cstheme="minorHAnsi"/>
                <w:sz w:val="18"/>
                <w:szCs w:val="18"/>
              </w:rPr>
            </w:pPr>
            <w:r w:rsidRPr="00BB0296">
              <w:rPr>
                <w:rFonts w:cstheme="minorHAnsi"/>
                <w:sz w:val="18"/>
                <w:szCs w:val="18"/>
              </w:rPr>
              <w:t>Slope of emergence time calculation</w:t>
            </w:r>
          </w:p>
        </w:tc>
        <w:tc>
          <w:tcPr>
            <w:tcW w:w="1350" w:type="dxa"/>
            <w:vAlign w:val="center"/>
          </w:tcPr>
          <w:p w14:paraId="2434CA3F" w14:textId="5B572A0F" w:rsidR="00E97508" w:rsidRPr="00BB0296" w:rsidRDefault="00E97508" w:rsidP="00BB0296">
            <w:pPr>
              <w:jc w:val="center"/>
              <w:rPr>
                <w:rFonts w:cstheme="minorHAnsi"/>
                <w:sz w:val="18"/>
                <w:szCs w:val="18"/>
              </w:rPr>
            </w:pPr>
            <w:r w:rsidRPr="00BB0296">
              <w:rPr>
                <w:rFonts w:cstheme="minorHAnsi"/>
                <w:sz w:val="18"/>
                <w:szCs w:val="18"/>
              </w:rPr>
              <w:t>leaf eq</w:t>
            </w:r>
            <w:r w:rsidR="00BB0296" w:rsidRPr="00BB0296">
              <w:rPr>
                <w:rFonts w:cstheme="minorHAnsi"/>
                <w:sz w:val="18"/>
                <w:szCs w:val="18"/>
              </w:rPr>
              <w:t>.</w:t>
            </w:r>
            <w:r w:rsidRPr="00BB0296">
              <w:rPr>
                <w:rFonts w:cstheme="minorHAnsi"/>
                <w:sz w:val="18"/>
                <w:szCs w:val="18"/>
              </w:rPr>
              <w:t xml:space="preserve"> cm</w:t>
            </w:r>
            <w:r w:rsidRPr="00BB0296">
              <w:rPr>
                <w:rFonts w:cstheme="minorHAnsi"/>
                <w:sz w:val="18"/>
                <w:szCs w:val="18"/>
                <w:vertAlign w:val="superscript"/>
              </w:rPr>
              <w:t>-1</w:t>
            </w:r>
          </w:p>
        </w:tc>
        <w:tc>
          <w:tcPr>
            <w:tcW w:w="1080" w:type="dxa"/>
            <w:vAlign w:val="center"/>
          </w:tcPr>
          <w:p w14:paraId="183F95E0" w14:textId="7633F6EB" w:rsidR="00E97508" w:rsidRPr="00BB0296" w:rsidRDefault="00E97508" w:rsidP="00BB0296">
            <w:pPr>
              <w:jc w:val="center"/>
              <w:rPr>
                <w:rFonts w:cstheme="minorHAnsi"/>
                <w:sz w:val="18"/>
                <w:szCs w:val="18"/>
              </w:rPr>
            </w:pPr>
            <w:r w:rsidRPr="00BB0296">
              <w:rPr>
                <w:rFonts w:cstheme="minorHAnsi"/>
                <w:sz w:val="18"/>
                <w:szCs w:val="18"/>
              </w:rPr>
              <w:t>6</w:t>
            </w:r>
          </w:p>
        </w:tc>
        <w:tc>
          <w:tcPr>
            <w:tcW w:w="1525" w:type="dxa"/>
            <w:noWrap/>
            <w:vAlign w:val="center"/>
          </w:tcPr>
          <w:p w14:paraId="5A6574AF" w14:textId="3D6E2FD7"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50F7B247" w14:textId="77777777" w:rsidTr="00B539FB">
        <w:trPr>
          <w:trHeight w:val="288"/>
          <w:jc w:val="center"/>
        </w:trPr>
        <w:tc>
          <w:tcPr>
            <w:tcW w:w="1165" w:type="dxa"/>
            <w:noWrap/>
            <w:vAlign w:val="center"/>
          </w:tcPr>
          <w:p w14:paraId="67196556" w14:textId="5994AEE8" w:rsidR="00E97508" w:rsidRPr="00BB0296" w:rsidRDefault="00E97508" w:rsidP="00BB0296">
            <w:pPr>
              <w:jc w:val="center"/>
              <w:rPr>
                <w:rFonts w:cstheme="minorHAnsi"/>
                <w:sz w:val="18"/>
                <w:szCs w:val="18"/>
              </w:rPr>
            </w:pPr>
            <w:proofErr w:type="spellStart"/>
            <w:r w:rsidRPr="00BB0296">
              <w:rPr>
                <w:rFonts w:cstheme="minorHAnsi"/>
                <w:sz w:val="18"/>
                <w:szCs w:val="18"/>
              </w:rPr>
              <w:t>HrvIndex</w:t>
            </w:r>
            <w:proofErr w:type="spellEnd"/>
          </w:p>
        </w:tc>
        <w:tc>
          <w:tcPr>
            <w:tcW w:w="4230" w:type="dxa"/>
            <w:vAlign w:val="center"/>
          </w:tcPr>
          <w:p w14:paraId="545184B5" w14:textId="28684BC8" w:rsidR="00E97508" w:rsidRPr="00BB0296" w:rsidRDefault="00E97508" w:rsidP="00BB0296">
            <w:pPr>
              <w:jc w:val="center"/>
              <w:rPr>
                <w:rFonts w:cstheme="minorHAnsi"/>
                <w:sz w:val="18"/>
                <w:szCs w:val="18"/>
              </w:rPr>
            </w:pPr>
            <w:r w:rsidRPr="00BB0296">
              <w:rPr>
                <w:rFonts w:cstheme="minorHAnsi"/>
                <w:sz w:val="18"/>
                <w:szCs w:val="18"/>
              </w:rPr>
              <w:t>Harvest index</w:t>
            </w:r>
          </w:p>
        </w:tc>
        <w:tc>
          <w:tcPr>
            <w:tcW w:w="1350" w:type="dxa"/>
            <w:vAlign w:val="center"/>
          </w:tcPr>
          <w:p w14:paraId="565D063E" w14:textId="519C06A2" w:rsidR="00E97508" w:rsidRPr="00BB0296" w:rsidRDefault="00E97508" w:rsidP="00BB0296">
            <w:pPr>
              <w:jc w:val="center"/>
              <w:rPr>
                <w:rFonts w:cstheme="minorHAnsi"/>
                <w:sz w:val="18"/>
                <w:szCs w:val="18"/>
              </w:rPr>
            </w:pPr>
            <w:r w:rsidRPr="00BB0296">
              <w:rPr>
                <w:rFonts w:cstheme="minorHAnsi"/>
                <w:sz w:val="18"/>
                <w:szCs w:val="18"/>
              </w:rPr>
              <w:t>Mg Mg</w:t>
            </w:r>
            <w:r w:rsidRPr="00BB0296">
              <w:rPr>
                <w:rFonts w:cstheme="minorHAnsi"/>
                <w:sz w:val="18"/>
                <w:szCs w:val="18"/>
                <w:vertAlign w:val="superscript"/>
              </w:rPr>
              <w:t>-1</w:t>
            </w:r>
          </w:p>
        </w:tc>
        <w:tc>
          <w:tcPr>
            <w:tcW w:w="1080" w:type="dxa"/>
            <w:vAlign w:val="center"/>
          </w:tcPr>
          <w:p w14:paraId="49C56758" w14:textId="11A89520" w:rsidR="00E97508" w:rsidRPr="00BB0296" w:rsidRDefault="00E97508" w:rsidP="00BB0296">
            <w:pPr>
              <w:jc w:val="center"/>
              <w:rPr>
                <w:rFonts w:cstheme="minorHAnsi"/>
                <w:sz w:val="18"/>
                <w:szCs w:val="18"/>
              </w:rPr>
            </w:pPr>
            <w:r w:rsidRPr="00BB0296">
              <w:rPr>
                <w:rFonts w:cstheme="minorHAnsi"/>
                <w:sz w:val="18"/>
                <w:szCs w:val="18"/>
              </w:rPr>
              <w:t>0.42</w:t>
            </w:r>
          </w:p>
        </w:tc>
        <w:tc>
          <w:tcPr>
            <w:tcW w:w="1525" w:type="dxa"/>
            <w:noWrap/>
            <w:vAlign w:val="center"/>
          </w:tcPr>
          <w:p w14:paraId="351A673F" w14:textId="4DC566AF"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6469AB05" w14:textId="77777777" w:rsidTr="00B539FB">
        <w:trPr>
          <w:trHeight w:val="288"/>
          <w:jc w:val="center"/>
        </w:trPr>
        <w:tc>
          <w:tcPr>
            <w:tcW w:w="1165" w:type="dxa"/>
            <w:noWrap/>
            <w:vAlign w:val="center"/>
          </w:tcPr>
          <w:p w14:paraId="4C3E2C84" w14:textId="57746238" w:rsidR="00E97508" w:rsidRPr="00BB0296" w:rsidRDefault="00E97508" w:rsidP="00BB0296">
            <w:pPr>
              <w:jc w:val="center"/>
              <w:rPr>
                <w:rFonts w:cstheme="minorHAnsi"/>
                <w:sz w:val="18"/>
                <w:szCs w:val="18"/>
              </w:rPr>
            </w:pPr>
            <w:proofErr w:type="spellStart"/>
            <w:r w:rsidRPr="00BB0296">
              <w:rPr>
                <w:rFonts w:cstheme="minorHAnsi"/>
                <w:sz w:val="18"/>
                <w:szCs w:val="18"/>
              </w:rPr>
              <w:t>PlntN_Em</w:t>
            </w:r>
            <w:proofErr w:type="spellEnd"/>
          </w:p>
        </w:tc>
        <w:tc>
          <w:tcPr>
            <w:tcW w:w="4230" w:type="dxa"/>
            <w:vAlign w:val="center"/>
          </w:tcPr>
          <w:p w14:paraId="083EB40D" w14:textId="71320D20" w:rsidR="00E97508" w:rsidRPr="00BB0296" w:rsidRDefault="00E97508" w:rsidP="00BB0296">
            <w:pPr>
              <w:jc w:val="center"/>
              <w:rPr>
                <w:rFonts w:cstheme="minorHAnsi"/>
                <w:sz w:val="18"/>
                <w:szCs w:val="18"/>
              </w:rPr>
            </w:pPr>
            <w:r w:rsidRPr="00BB0296">
              <w:rPr>
                <w:rFonts w:cstheme="minorHAnsi"/>
                <w:sz w:val="18"/>
                <w:szCs w:val="18"/>
              </w:rPr>
              <w:t>Optimal N in plant at emergence</w:t>
            </w:r>
          </w:p>
        </w:tc>
        <w:tc>
          <w:tcPr>
            <w:tcW w:w="1350" w:type="dxa"/>
            <w:vAlign w:val="center"/>
          </w:tcPr>
          <w:p w14:paraId="688E0002" w14:textId="69B755CE" w:rsidR="00E97508" w:rsidRPr="00BB0296" w:rsidRDefault="00E97508" w:rsidP="00BB0296">
            <w:pPr>
              <w:jc w:val="center"/>
              <w:rPr>
                <w:rFonts w:cstheme="minorHAnsi"/>
                <w:sz w:val="18"/>
                <w:szCs w:val="18"/>
              </w:rPr>
            </w:pPr>
            <w:r w:rsidRPr="00BB0296">
              <w:rPr>
                <w:rFonts w:cstheme="minorHAnsi"/>
                <w:sz w:val="18"/>
                <w:szCs w:val="18"/>
              </w:rPr>
              <w:t>g g</w:t>
            </w:r>
            <w:r w:rsidRPr="00BB0296">
              <w:rPr>
                <w:rFonts w:cstheme="minorHAnsi"/>
                <w:sz w:val="18"/>
                <w:szCs w:val="18"/>
                <w:vertAlign w:val="superscript"/>
              </w:rPr>
              <w:t>-1</w:t>
            </w:r>
          </w:p>
        </w:tc>
        <w:tc>
          <w:tcPr>
            <w:tcW w:w="1080" w:type="dxa"/>
            <w:vAlign w:val="center"/>
          </w:tcPr>
          <w:p w14:paraId="2AA329CA" w14:textId="38F34D56" w:rsidR="00E97508" w:rsidRPr="00BB0296" w:rsidRDefault="00E97508" w:rsidP="00BB0296">
            <w:pPr>
              <w:jc w:val="center"/>
              <w:rPr>
                <w:rFonts w:cstheme="minorHAnsi"/>
                <w:sz w:val="18"/>
                <w:szCs w:val="18"/>
              </w:rPr>
            </w:pPr>
            <w:r w:rsidRPr="00BB0296">
              <w:rPr>
                <w:rFonts w:cstheme="minorHAnsi"/>
                <w:sz w:val="18"/>
                <w:szCs w:val="18"/>
              </w:rPr>
              <w:t>0.0226</w:t>
            </w:r>
          </w:p>
        </w:tc>
        <w:tc>
          <w:tcPr>
            <w:tcW w:w="1525" w:type="dxa"/>
            <w:noWrap/>
            <w:vAlign w:val="center"/>
          </w:tcPr>
          <w:p w14:paraId="5086F4C9" w14:textId="2901277C"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6F999D8C" w14:textId="77777777" w:rsidTr="00B539FB">
        <w:trPr>
          <w:trHeight w:val="288"/>
          <w:jc w:val="center"/>
        </w:trPr>
        <w:tc>
          <w:tcPr>
            <w:tcW w:w="1165" w:type="dxa"/>
            <w:noWrap/>
            <w:vAlign w:val="center"/>
          </w:tcPr>
          <w:p w14:paraId="1E55AE86" w14:textId="35EFDB16" w:rsidR="00E97508" w:rsidRPr="00BB0296" w:rsidRDefault="00E97508" w:rsidP="00BB0296">
            <w:pPr>
              <w:jc w:val="center"/>
              <w:rPr>
                <w:rFonts w:cstheme="minorHAnsi"/>
                <w:sz w:val="18"/>
                <w:szCs w:val="18"/>
              </w:rPr>
            </w:pPr>
            <w:proofErr w:type="spellStart"/>
            <w:r w:rsidRPr="00BB0296">
              <w:rPr>
                <w:rFonts w:cstheme="minorHAnsi"/>
                <w:sz w:val="18"/>
                <w:szCs w:val="18"/>
              </w:rPr>
              <w:t>PlntN_Hf</w:t>
            </w:r>
            <w:proofErr w:type="spellEnd"/>
          </w:p>
        </w:tc>
        <w:tc>
          <w:tcPr>
            <w:tcW w:w="4230" w:type="dxa"/>
            <w:vAlign w:val="center"/>
          </w:tcPr>
          <w:p w14:paraId="581517C8" w14:textId="729A0EF3" w:rsidR="00E97508" w:rsidRPr="00BB0296" w:rsidRDefault="00E97508" w:rsidP="00BB0296">
            <w:pPr>
              <w:jc w:val="center"/>
              <w:rPr>
                <w:rFonts w:cstheme="minorHAnsi"/>
                <w:sz w:val="18"/>
                <w:szCs w:val="18"/>
              </w:rPr>
            </w:pPr>
            <w:r w:rsidRPr="00BB0296">
              <w:rPr>
                <w:rFonts w:cstheme="minorHAnsi"/>
                <w:sz w:val="18"/>
                <w:szCs w:val="18"/>
              </w:rPr>
              <w:t>Optimal N in plant halfway to maturity</w:t>
            </w:r>
          </w:p>
        </w:tc>
        <w:tc>
          <w:tcPr>
            <w:tcW w:w="1350" w:type="dxa"/>
            <w:vAlign w:val="center"/>
          </w:tcPr>
          <w:p w14:paraId="3C3E29F9" w14:textId="63BC62F1" w:rsidR="00E97508" w:rsidRPr="00BB0296" w:rsidRDefault="00E97508" w:rsidP="00BB0296">
            <w:pPr>
              <w:jc w:val="center"/>
              <w:rPr>
                <w:rFonts w:cstheme="minorHAnsi"/>
                <w:sz w:val="18"/>
                <w:szCs w:val="18"/>
              </w:rPr>
            </w:pPr>
            <w:r w:rsidRPr="00BB0296">
              <w:rPr>
                <w:rFonts w:cstheme="minorHAnsi"/>
                <w:sz w:val="18"/>
                <w:szCs w:val="18"/>
              </w:rPr>
              <w:t>g g</w:t>
            </w:r>
            <w:r w:rsidRPr="00BB0296">
              <w:rPr>
                <w:rFonts w:cstheme="minorHAnsi"/>
                <w:sz w:val="18"/>
                <w:szCs w:val="18"/>
                <w:vertAlign w:val="superscript"/>
              </w:rPr>
              <w:t>-1</w:t>
            </w:r>
          </w:p>
        </w:tc>
        <w:tc>
          <w:tcPr>
            <w:tcW w:w="1080" w:type="dxa"/>
            <w:vAlign w:val="center"/>
          </w:tcPr>
          <w:p w14:paraId="37DD18E3" w14:textId="2CB09E5C" w:rsidR="00E97508" w:rsidRPr="00BB0296" w:rsidRDefault="00E97508" w:rsidP="00BB0296">
            <w:pPr>
              <w:jc w:val="center"/>
              <w:rPr>
                <w:rFonts w:cstheme="minorHAnsi"/>
                <w:sz w:val="18"/>
                <w:szCs w:val="18"/>
              </w:rPr>
            </w:pPr>
            <w:r w:rsidRPr="00BB0296">
              <w:rPr>
                <w:rFonts w:cstheme="minorHAnsi"/>
                <w:sz w:val="18"/>
                <w:szCs w:val="18"/>
              </w:rPr>
              <w:t>0.018</w:t>
            </w:r>
          </w:p>
        </w:tc>
        <w:tc>
          <w:tcPr>
            <w:tcW w:w="1525" w:type="dxa"/>
            <w:noWrap/>
            <w:vAlign w:val="center"/>
          </w:tcPr>
          <w:p w14:paraId="381097BA" w14:textId="2C5486B5"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4E60A808" w14:textId="77777777" w:rsidTr="00B539FB">
        <w:trPr>
          <w:trHeight w:val="288"/>
          <w:jc w:val="center"/>
        </w:trPr>
        <w:tc>
          <w:tcPr>
            <w:tcW w:w="1165" w:type="dxa"/>
            <w:noWrap/>
            <w:vAlign w:val="center"/>
          </w:tcPr>
          <w:p w14:paraId="4C24B98C" w14:textId="2B3329BF" w:rsidR="00E97508" w:rsidRPr="00BB0296" w:rsidRDefault="00E97508" w:rsidP="00BB0296">
            <w:pPr>
              <w:jc w:val="center"/>
              <w:rPr>
                <w:rFonts w:cstheme="minorHAnsi"/>
                <w:sz w:val="18"/>
                <w:szCs w:val="18"/>
              </w:rPr>
            </w:pPr>
            <w:proofErr w:type="spellStart"/>
            <w:r w:rsidRPr="00BB0296">
              <w:rPr>
                <w:rFonts w:cstheme="minorHAnsi"/>
                <w:sz w:val="18"/>
                <w:szCs w:val="18"/>
              </w:rPr>
              <w:t>PlntN_Mt</w:t>
            </w:r>
            <w:proofErr w:type="spellEnd"/>
          </w:p>
        </w:tc>
        <w:tc>
          <w:tcPr>
            <w:tcW w:w="4230" w:type="dxa"/>
            <w:vAlign w:val="center"/>
          </w:tcPr>
          <w:p w14:paraId="37EF0102" w14:textId="0C829AD8" w:rsidR="00E97508" w:rsidRPr="00BB0296" w:rsidRDefault="00E97508" w:rsidP="00BB0296">
            <w:pPr>
              <w:jc w:val="center"/>
              <w:rPr>
                <w:rFonts w:cstheme="minorHAnsi"/>
                <w:sz w:val="18"/>
                <w:szCs w:val="18"/>
              </w:rPr>
            </w:pPr>
            <w:r w:rsidRPr="00BB0296">
              <w:rPr>
                <w:rFonts w:cstheme="minorHAnsi"/>
                <w:sz w:val="18"/>
                <w:szCs w:val="18"/>
              </w:rPr>
              <w:t>Optimal N in plant at maturity</w:t>
            </w:r>
          </w:p>
        </w:tc>
        <w:tc>
          <w:tcPr>
            <w:tcW w:w="1350" w:type="dxa"/>
            <w:vAlign w:val="center"/>
          </w:tcPr>
          <w:p w14:paraId="670678B3" w14:textId="43ACC5A9" w:rsidR="00E97508" w:rsidRPr="00BB0296" w:rsidRDefault="00E97508" w:rsidP="00BB0296">
            <w:pPr>
              <w:jc w:val="center"/>
              <w:rPr>
                <w:rFonts w:cstheme="minorHAnsi"/>
                <w:sz w:val="18"/>
                <w:szCs w:val="18"/>
              </w:rPr>
            </w:pPr>
            <w:r w:rsidRPr="00BB0296">
              <w:rPr>
                <w:rFonts w:cstheme="minorHAnsi"/>
                <w:sz w:val="18"/>
                <w:szCs w:val="18"/>
              </w:rPr>
              <w:t>g g</w:t>
            </w:r>
            <w:r w:rsidRPr="00BB0296">
              <w:rPr>
                <w:rFonts w:cstheme="minorHAnsi"/>
                <w:sz w:val="18"/>
                <w:szCs w:val="18"/>
                <w:vertAlign w:val="superscript"/>
              </w:rPr>
              <w:t>-1</w:t>
            </w:r>
          </w:p>
        </w:tc>
        <w:tc>
          <w:tcPr>
            <w:tcW w:w="1080" w:type="dxa"/>
            <w:vAlign w:val="center"/>
          </w:tcPr>
          <w:p w14:paraId="7E515619" w14:textId="4B2BB986" w:rsidR="00E97508" w:rsidRPr="00BB0296" w:rsidRDefault="00E97508" w:rsidP="00BB0296">
            <w:pPr>
              <w:jc w:val="center"/>
              <w:rPr>
                <w:rFonts w:cstheme="minorHAnsi"/>
                <w:sz w:val="18"/>
                <w:szCs w:val="18"/>
              </w:rPr>
            </w:pPr>
            <w:r w:rsidRPr="00BB0296">
              <w:rPr>
                <w:rFonts w:cstheme="minorHAnsi"/>
                <w:sz w:val="18"/>
                <w:szCs w:val="18"/>
              </w:rPr>
              <w:t>0.014</w:t>
            </w:r>
          </w:p>
        </w:tc>
        <w:tc>
          <w:tcPr>
            <w:tcW w:w="1525" w:type="dxa"/>
            <w:noWrap/>
            <w:vAlign w:val="center"/>
          </w:tcPr>
          <w:p w14:paraId="1160EC94" w14:textId="41C08C3F"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362081AB" w14:textId="77777777" w:rsidTr="00B539FB">
        <w:trPr>
          <w:trHeight w:val="288"/>
          <w:jc w:val="center"/>
        </w:trPr>
        <w:tc>
          <w:tcPr>
            <w:tcW w:w="1165" w:type="dxa"/>
            <w:noWrap/>
            <w:vAlign w:val="center"/>
          </w:tcPr>
          <w:p w14:paraId="11D8A1B4" w14:textId="4D94A2EC" w:rsidR="00E97508" w:rsidRPr="00BB0296" w:rsidRDefault="00E97508" w:rsidP="00BB0296">
            <w:pPr>
              <w:jc w:val="center"/>
              <w:rPr>
                <w:rFonts w:cstheme="minorHAnsi"/>
                <w:sz w:val="18"/>
                <w:szCs w:val="18"/>
              </w:rPr>
            </w:pPr>
            <w:proofErr w:type="spellStart"/>
            <w:r w:rsidRPr="00BB0296">
              <w:rPr>
                <w:rFonts w:cstheme="minorHAnsi"/>
                <w:sz w:val="18"/>
                <w:szCs w:val="18"/>
              </w:rPr>
              <w:t>GrnN_Mt</w:t>
            </w:r>
            <w:proofErr w:type="spellEnd"/>
          </w:p>
        </w:tc>
        <w:tc>
          <w:tcPr>
            <w:tcW w:w="4230" w:type="dxa"/>
            <w:vAlign w:val="center"/>
          </w:tcPr>
          <w:p w14:paraId="3EC02898" w14:textId="4A62B7AD" w:rsidR="00E97508" w:rsidRPr="00BB0296" w:rsidRDefault="00E97508" w:rsidP="00BB0296">
            <w:pPr>
              <w:jc w:val="center"/>
              <w:rPr>
                <w:rFonts w:cstheme="minorHAnsi"/>
                <w:sz w:val="18"/>
                <w:szCs w:val="18"/>
              </w:rPr>
            </w:pPr>
            <w:r w:rsidRPr="00BB0296">
              <w:rPr>
                <w:rFonts w:cstheme="minorHAnsi"/>
                <w:sz w:val="18"/>
                <w:szCs w:val="18"/>
              </w:rPr>
              <w:t>Optimal N in grain at maturity</w:t>
            </w:r>
          </w:p>
        </w:tc>
        <w:tc>
          <w:tcPr>
            <w:tcW w:w="1350" w:type="dxa"/>
            <w:vAlign w:val="center"/>
          </w:tcPr>
          <w:p w14:paraId="6CE21D84" w14:textId="4F3DE402" w:rsidR="00E97508" w:rsidRPr="00BB0296" w:rsidRDefault="00E97508" w:rsidP="00BB0296">
            <w:pPr>
              <w:jc w:val="center"/>
              <w:rPr>
                <w:rFonts w:cstheme="minorHAnsi"/>
                <w:sz w:val="18"/>
                <w:szCs w:val="18"/>
              </w:rPr>
            </w:pPr>
            <w:r w:rsidRPr="00BB0296">
              <w:rPr>
                <w:rFonts w:cstheme="minorHAnsi"/>
                <w:sz w:val="18"/>
                <w:szCs w:val="18"/>
              </w:rPr>
              <w:t>g g</w:t>
            </w:r>
            <w:r w:rsidRPr="00BB0296">
              <w:rPr>
                <w:rFonts w:cstheme="minorHAnsi"/>
                <w:sz w:val="18"/>
                <w:szCs w:val="18"/>
                <w:vertAlign w:val="superscript"/>
              </w:rPr>
              <w:t>-1</w:t>
            </w:r>
          </w:p>
        </w:tc>
        <w:tc>
          <w:tcPr>
            <w:tcW w:w="1080" w:type="dxa"/>
            <w:vAlign w:val="center"/>
          </w:tcPr>
          <w:p w14:paraId="39934A0A" w14:textId="0BCA84BD" w:rsidR="00E97508" w:rsidRPr="00BB0296" w:rsidRDefault="00E97508" w:rsidP="00BB0296">
            <w:pPr>
              <w:jc w:val="center"/>
              <w:rPr>
                <w:rFonts w:cstheme="minorHAnsi"/>
                <w:sz w:val="18"/>
                <w:szCs w:val="18"/>
              </w:rPr>
            </w:pPr>
            <w:r w:rsidRPr="00BB0296">
              <w:rPr>
                <w:rFonts w:cstheme="minorHAnsi"/>
                <w:sz w:val="18"/>
                <w:szCs w:val="18"/>
              </w:rPr>
              <w:t>0.023</w:t>
            </w:r>
          </w:p>
        </w:tc>
        <w:tc>
          <w:tcPr>
            <w:tcW w:w="1525" w:type="dxa"/>
            <w:noWrap/>
            <w:vAlign w:val="center"/>
          </w:tcPr>
          <w:p w14:paraId="628C297D" w14:textId="12D11319"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24588D3C" w14:textId="77777777" w:rsidTr="00B539FB">
        <w:trPr>
          <w:trHeight w:val="288"/>
          <w:jc w:val="center"/>
        </w:trPr>
        <w:tc>
          <w:tcPr>
            <w:tcW w:w="1165" w:type="dxa"/>
            <w:noWrap/>
            <w:vAlign w:val="center"/>
          </w:tcPr>
          <w:p w14:paraId="4EE4D7DE" w14:textId="6581BE6E" w:rsidR="00E97508" w:rsidRPr="00BB0296" w:rsidRDefault="00E97508" w:rsidP="00BB0296">
            <w:pPr>
              <w:jc w:val="center"/>
              <w:rPr>
                <w:rFonts w:cstheme="minorHAnsi"/>
                <w:sz w:val="18"/>
                <w:szCs w:val="18"/>
              </w:rPr>
            </w:pPr>
            <w:proofErr w:type="spellStart"/>
            <w:r w:rsidRPr="00BB0296">
              <w:rPr>
                <w:rFonts w:cstheme="minorHAnsi"/>
                <w:sz w:val="18"/>
                <w:szCs w:val="18"/>
              </w:rPr>
              <w:t>CHeight</w:t>
            </w:r>
            <w:proofErr w:type="spellEnd"/>
          </w:p>
        </w:tc>
        <w:tc>
          <w:tcPr>
            <w:tcW w:w="4230" w:type="dxa"/>
            <w:vAlign w:val="center"/>
          </w:tcPr>
          <w:p w14:paraId="3C3A4181" w14:textId="286A2C10" w:rsidR="00E97508" w:rsidRPr="00BB0296" w:rsidRDefault="00E97508" w:rsidP="00BB0296">
            <w:pPr>
              <w:jc w:val="center"/>
              <w:rPr>
                <w:rFonts w:cstheme="minorHAnsi"/>
                <w:sz w:val="18"/>
                <w:szCs w:val="18"/>
              </w:rPr>
            </w:pPr>
            <w:r w:rsidRPr="00BB0296">
              <w:rPr>
                <w:rFonts w:cstheme="minorHAnsi"/>
                <w:sz w:val="18"/>
                <w:szCs w:val="18"/>
              </w:rPr>
              <w:t>Approximate height of crop</w:t>
            </w:r>
          </w:p>
        </w:tc>
        <w:tc>
          <w:tcPr>
            <w:tcW w:w="1350" w:type="dxa"/>
            <w:vAlign w:val="center"/>
          </w:tcPr>
          <w:p w14:paraId="21EFD43F" w14:textId="5EFAB1D7" w:rsidR="00E97508" w:rsidRPr="00BB0296" w:rsidRDefault="00E97508" w:rsidP="00BB0296">
            <w:pPr>
              <w:jc w:val="center"/>
              <w:rPr>
                <w:rFonts w:cstheme="minorHAnsi"/>
                <w:sz w:val="18"/>
                <w:szCs w:val="18"/>
              </w:rPr>
            </w:pPr>
            <w:r w:rsidRPr="00BB0296">
              <w:rPr>
                <w:rFonts w:cstheme="minorHAnsi"/>
                <w:sz w:val="18"/>
                <w:szCs w:val="18"/>
              </w:rPr>
              <w:t>m</w:t>
            </w:r>
          </w:p>
        </w:tc>
        <w:tc>
          <w:tcPr>
            <w:tcW w:w="1080" w:type="dxa"/>
            <w:vAlign w:val="center"/>
          </w:tcPr>
          <w:p w14:paraId="08AE3B53" w14:textId="34C4B9C4" w:rsidR="00E97508" w:rsidRPr="00BB0296" w:rsidRDefault="00E97508" w:rsidP="00BB0296">
            <w:pPr>
              <w:jc w:val="center"/>
              <w:rPr>
                <w:rFonts w:cstheme="minorHAnsi"/>
                <w:sz w:val="18"/>
                <w:szCs w:val="18"/>
              </w:rPr>
            </w:pPr>
            <w:r w:rsidRPr="00BB0296">
              <w:rPr>
                <w:rFonts w:cstheme="minorHAnsi"/>
                <w:sz w:val="18"/>
                <w:szCs w:val="18"/>
              </w:rPr>
              <w:t>1.0</w:t>
            </w:r>
          </w:p>
        </w:tc>
        <w:tc>
          <w:tcPr>
            <w:tcW w:w="1525" w:type="dxa"/>
            <w:noWrap/>
            <w:vAlign w:val="center"/>
          </w:tcPr>
          <w:p w14:paraId="1F2688BD" w14:textId="79D6611F" w:rsidR="00E97508" w:rsidRPr="00BB0296" w:rsidRDefault="00BB0296" w:rsidP="00BB0296">
            <w:pPr>
              <w:jc w:val="center"/>
              <w:rPr>
                <w:rFonts w:cstheme="minorHAnsi"/>
                <w:sz w:val="18"/>
                <w:szCs w:val="18"/>
              </w:rPr>
            </w:pPr>
            <w:r>
              <w:rPr>
                <w:rFonts w:cstheme="minorHAnsi"/>
                <w:sz w:val="18"/>
                <w:szCs w:val="18"/>
              </w:rPr>
              <w:t>-</w:t>
            </w:r>
          </w:p>
        </w:tc>
      </w:tr>
      <w:tr w:rsidR="00BB0296" w:rsidRPr="00BB0296" w14:paraId="4978B01B" w14:textId="77777777" w:rsidTr="00C33EAC">
        <w:trPr>
          <w:trHeight w:val="288"/>
          <w:jc w:val="center"/>
        </w:trPr>
        <w:tc>
          <w:tcPr>
            <w:tcW w:w="9350" w:type="dxa"/>
            <w:gridSpan w:val="5"/>
            <w:noWrap/>
            <w:vAlign w:val="center"/>
          </w:tcPr>
          <w:p w14:paraId="2208DFA6" w14:textId="49F7D175" w:rsidR="00BB0296" w:rsidRDefault="00BB0296" w:rsidP="00BB0296">
            <w:pPr>
              <w:rPr>
                <w:rFonts w:cstheme="minorHAnsi"/>
                <w:sz w:val="18"/>
                <w:szCs w:val="18"/>
              </w:rPr>
            </w:pPr>
            <w:r>
              <w:rPr>
                <w:rFonts w:cstheme="minorHAnsi"/>
                <w:sz w:val="18"/>
                <w:szCs w:val="18"/>
              </w:rPr>
              <w:t xml:space="preserve">*Values within parenthesis show the range </w:t>
            </w:r>
            <w:r w:rsidR="00391DD9">
              <w:rPr>
                <w:rFonts w:cstheme="minorHAnsi"/>
                <w:sz w:val="18"/>
                <w:szCs w:val="18"/>
              </w:rPr>
              <w:t>explored in the</w:t>
            </w:r>
            <w:r w:rsidR="00C33EAC">
              <w:rPr>
                <w:rFonts w:cstheme="minorHAnsi"/>
                <w:sz w:val="18"/>
                <w:szCs w:val="18"/>
              </w:rPr>
              <w:t xml:space="preserve"> calibration</w:t>
            </w:r>
          </w:p>
        </w:tc>
      </w:tr>
    </w:tbl>
    <w:p w14:paraId="159D0E06" w14:textId="77777777" w:rsidR="00B539FB" w:rsidRDefault="00B539FB" w:rsidP="00B5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539FB" w14:paraId="53A0389D" w14:textId="77777777" w:rsidTr="00EB111F">
        <w:tc>
          <w:tcPr>
            <w:tcW w:w="9350" w:type="dxa"/>
          </w:tcPr>
          <w:p w14:paraId="452FBE31" w14:textId="77777777" w:rsidR="00B539FB" w:rsidRDefault="00B539FB" w:rsidP="006C4615">
            <w:pPr>
              <w:jc w:val="center"/>
            </w:pPr>
            <w:r>
              <w:rPr>
                <w:noProof/>
              </w:rPr>
              <w:drawing>
                <wp:inline distT="0" distB="0" distL="0" distR="0" wp14:anchorId="592FA762" wp14:editId="14354D9F">
                  <wp:extent cx="5681134" cy="212678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85414" cy="2128385"/>
                          </a:xfrm>
                          <a:prstGeom prst="rect">
                            <a:avLst/>
                          </a:prstGeom>
                          <a:noFill/>
                          <a:ln>
                            <a:noFill/>
                          </a:ln>
                        </pic:spPr>
                      </pic:pic>
                    </a:graphicData>
                  </a:graphic>
                </wp:inline>
              </w:drawing>
            </w:r>
          </w:p>
        </w:tc>
      </w:tr>
      <w:tr w:rsidR="00B539FB" w:rsidRPr="00EB111F" w14:paraId="18A3B139" w14:textId="77777777" w:rsidTr="00EB111F">
        <w:tc>
          <w:tcPr>
            <w:tcW w:w="9350" w:type="dxa"/>
          </w:tcPr>
          <w:p w14:paraId="44A8BE92" w14:textId="42FDE50A" w:rsidR="00B539FB" w:rsidRPr="00EB111F" w:rsidRDefault="00B539FB" w:rsidP="00EB111F">
            <w:pPr>
              <w:jc w:val="center"/>
              <w:rPr>
                <w:i/>
                <w:iCs/>
              </w:rPr>
            </w:pPr>
            <w:r w:rsidRPr="00EB111F">
              <w:rPr>
                <w:b/>
                <w:bCs/>
                <w:i/>
                <w:iCs/>
              </w:rPr>
              <w:t>Figure S2.2.</w:t>
            </w:r>
            <w:r w:rsidRPr="00EB111F">
              <w:rPr>
                <w:i/>
                <w:iCs/>
              </w:rPr>
              <w:t xml:space="preserve"> Example of rye cover crop spring growth as simulated by the SALUS-simple crop model.</w:t>
            </w:r>
            <w:r w:rsidR="00EB111F">
              <w:rPr>
                <w:i/>
                <w:iCs/>
              </w:rPr>
              <w:t xml:space="preserve"> The data for</w:t>
            </w:r>
            <w:r w:rsidR="001210EC">
              <w:rPr>
                <w:i/>
                <w:iCs/>
              </w:rPr>
              <w:t xml:space="preserve"> the</w:t>
            </w:r>
            <w:r w:rsidR="00EB111F">
              <w:rPr>
                <w:i/>
                <w:iCs/>
              </w:rPr>
              <w:t xml:space="preserve"> experiments </w:t>
            </w:r>
            <w:proofErr w:type="gramStart"/>
            <w:r w:rsidR="00EB111F">
              <w:rPr>
                <w:i/>
                <w:iCs/>
              </w:rPr>
              <w:t>shown here were obtained</w:t>
            </w:r>
            <w:proofErr w:type="gramEnd"/>
            <w:r w:rsidR="00EB111F">
              <w:rPr>
                <w:i/>
                <w:iCs/>
              </w:rPr>
              <w:t xml:space="preserve"> from </w:t>
            </w:r>
            <w:r w:rsidR="00EB111F" w:rsidRPr="00EB111F">
              <w:rPr>
                <w:i/>
                <w:iCs/>
              </w:rPr>
              <w:t xml:space="preserve">Bruin et al. </w:t>
            </w:r>
            <w:r w:rsidR="00EB111F">
              <w:rPr>
                <w:i/>
                <w:iCs/>
              </w:rPr>
              <w:t>(</w:t>
            </w:r>
            <w:r w:rsidR="00EB111F" w:rsidRPr="00EB111F">
              <w:rPr>
                <w:i/>
                <w:iCs/>
              </w:rPr>
              <w:t>2005</w:t>
            </w:r>
            <w:r w:rsidR="00EB111F">
              <w:rPr>
                <w:i/>
                <w:iCs/>
              </w:rPr>
              <w:t>).</w:t>
            </w:r>
          </w:p>
        </w:tc>
      </w:tr>
    </w:tbl>
    <w:p w14:paraId="2C5607BA" w14:textId="77777777" w:rsidR="00D036CF" w:rsidRDefault="00D036CF" w:rsidP="00D036CF"/>
    <w:p w14:paraId="4B68B298" w14:textId="145E2386" w:rsidR="001210EC" w:rsidRDefault="00D036CF" w:rsidP="00D036CF">
      <w:r>
        <w:t xml:space="preserve">Having calibrated the SALUS-Simple crop model to simulate rye growth, the next step was to </w:t>
      </w:r>
      <w:r w:rsidR="001210EC">
        <w:t>compare</w:t>
      </w:r>
      <w:r>
        <w:t xml:space="preserve"> the </w:t>
      </w:r>
      <w:r w:rsidR="001210EC">
        <w:t xml:space="preserve">simulated values to the independent measurement in the testing dataset. </w:t>
      </w:r>
      <w:r>
        <w:t xml:space="preserve">Considering that </w:t>
      </w:r>
      <w:r w:rsidR="001210EC">
        <w:t xml:space="preserve">set-up and model training was </w:t>
      </w:r>
      <w:r>
        <w:t>largely based on</w:t>
      </w:r>
      <w:r w:rsidR="001210EC">
        <w:t xml:space="preserve"> </w:t>
      </w:r>
      <w:r>
        <w:t xml:space="preserve">limited (i.e. publicly available) data and literature values, the </w:t>
      </w:r>
      <w:r w:rsidR="001210EC">
        <w:t>SALUS-simple</w:t>
      </w:r>
      <w:r>
        <w:t xml:space="preserve"> model was able to</w:t>
      </w:r>
      <w:r w:rsidR="001210EC">
        <w:t xml:space="preserve"> </w:t>
      </w:r>
      <w:r>
        <w:t xml:space="preserve">satisfactorily reproduce the measured </w:t>
      </w:r>
      <w:r w:rsidR="001210EC">
        <w:t xml:space="preserve">cover </w:t>
      </w:r>
      <w:r>
        <w:t>crop</w:t>
      </w:r>
      <w:r w:rsidR="001210EC">
        <w:t xml:space="preserve"> biomass at termination in the testing dataset. Biomass across all sites in the testing dataset </w:t>
      </w:r>
      <w:proofErr w:type="gramStart"/>
      <w:r w:rsidR="001210EC">
        <w:t>were simulated</w:t>
      </w:r>
      <w:proofErr w:type="gramEnd"/>
      <w:r w:rsidR="001210EC">
        <w:t xml:space="preserve"> with a RMSE of 1.2 Mg</w:t>
      </w:r>
      <w:r w:rsidR="001B3351">
        <w:t xml:space="preserve"> </w:t>
      </w:r>
      <w:r w:rsidR="001210EC">
        <w:t>ha</w:t>
      </w:r>
      <w:r w:rsidR="001B3351" w:rsidRPr="001B3351">
        <w:rPr>
          <w:vertAlign w:val="superscript"/>
        </w:rPr>
        <w:t>-1</w:t>
      </w:r>
      <w:r w:rsidR="001B3351">
        <w:t xml:space="preserve">. This </w:t>
      </w:r>
      <w:r w:rsidR="00917554">
        <w:t xml:space="preserve">was about the same compared to </w:t>
      </w:r>
      <w:r w:rsidR="001210EC">
        <w:t>the training dataset (</w:t>
      </w:r>
      <w:r w:rsidR="001B3351">
        <w:t>1.1 Mg ha</w:t>
      </w:r>
      <w:r w:rsidR="001B3351" w:rsidRPr="001B3351">
        <w:rPr>
          <w:vertAlign w:val="superscript"/>
        </w:rPr>
        <w:t>-1</w:t>
      </w:r>
      <w:r w:rsidR="001B3351">
        <w:t xml:space="preserve">), which suggest no overfitting of the training data. The model did tend to </w:t>
      </w:r>
      <w:proofErr w:type="spellStart"/>
      <w:r w:rsidR="001B3351">
        <w:t>overpredict</w:t>
      </w:r>
      <w:proofErr w:type="spellEnd"/>
      <w:r w:rsidR="001B3351">
        <w:t xml:space="preserve"> the rye biomass in the testing dataset</w:t>
      </w:r>
      <w:r w:rsidR="00917554">
        <w:t xml:space="preserve"> compared to the training</w:t>
      </w:r>
      <w:r w:rsidR="001B3351">
        <w:t xml:space="preserve">, especially </w:t>
      </w:r>
      <w:r w:rsidR="00917554">
        <w:t>in the</w:t>
      </w:r>
      <w:r w:rsidR="001B3351">
        <w:t xml:space="preserve"> high yielding environments. This translated to lower NSE compared to the training data (0.74 </w:t>
      </w:r>
      <w:r w:rsidR="00574488">
        <w:t>vs.</w:t>
      </w:r>
      <w:r w:rsidR="001B3351">
        <w:t xml:space="preserve"> 0.39), although it was still within acceptable ranges. Based on these results we deemed this model calibration appropriate for </w:t>
      </w:r>
      <w:r w:rsidR="00574488">
        <w:t>estimating</w:t>
      </w:r>
      <w:r w:rsidR="001B3351">
        <w:t xml:space="preserve"> rye biomass growth </w:t>
      </w:r>
      <w:r w:rsidR="00574488">
        <w:t>as a function of weather, soils and management across the US Corn Belt.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2"/>
        <w:gridCol w:w="2958"/>
      </w:tblGrid>
      <w:tr w:rsidR="001B3351" w14:paraId="2E88DE29" w14:textId="6FBA29E2" w:rsidTr="00574488">
        <w:tc>
          <w:tcPr>
            <w:tcW w:w="3420" w:type="pct"/>
          </w:tcPr>
          <w:p w14:paraId="3EFDED64" w14:textId="2FA577A0" w:rsidR="001B3351" w:rsidRDefault="001B3351" w:rsidP="000166E3">
            <w:pPr>
              <w:jc w:val="center"/>
            </w:pPr>
            <w:r>
              <w:rPr>
                <w:noProof/>
              </w:rPr>
              <w:drawing>
                <wp:inline distT="0" distB="0" distL="0" distR="0" wp14:anchorId="49BF3A25" wp14:editId="519A0BE9">
                  <wp:extent cx="3657600" cy="29303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0477" b="9405"/>
                          <a:stretch/>
                        </pic:blipFill>
                        <pic:spPr bwMode="auto">
                          <a:xfrm>
                            <a:off x="0" y="0"/>
                            <a:ext cx="3657600" cy="293038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80" w:type="pct"/>
            <w:vAlign w:val="bottom"/>
          </w:tcPr>
          <w:p w14:paraId="53E5B810" w14:textId="78E3AF13" w:rsidR="001B3351" w:rsidRPr="001B3351" w:rsidRDefault="001B3351" w:rsidP="001B3351">
            <w:pPr>
              <w:rPr>
                <w:i/>
                <w:iCs/>
                <w:noProof/>
              </w:rPr>
            </w:pPr>
            <w:r w:rsidRPr="001B3351">
              <w:rPr>
                <w:b/>
                <w:bCs/>
                <w:i/>
                <w:iCs/>
              </w:rPr>
              <w:t xml:space="preserve">Figure S2.3. </w:t>
            </w:r>
            <w:r w:rsidRPr="001B3351">
              <w:rPr>
                <w:i/>
                <w:iCs/>
              </w:rPr>
              <w:t xml:space="preserve"> SALUS simple model fit to the training and testing datasets. NSE = Nash-Sutcliffe model efficiency</w:t>
            </w:r>
            <w:proofErr w:type="gramStart"/>
            <w:r w:rsidRPr="001B3351">
              <w:rPr>
                <w:i/>
                <w:iCs/>
              </w:rPr>
              <w:t>;</w:t>
            </w:r>
            <w:proofErr w:type="gramEnd"/>
            <w:r w:rsidRPr="001B3351">
              <w:rPr>
                <w:i/>
                <w:iCs/>
              </w:rPr>
              <w:t xml:space="preserve"> RMSE = root mean squared error.  </w:t>
            </w:r>
          </w:p>
        </w:tc>
      </w:tr>
    </w:tbl>
    <w:p w14:paraId="298C0467" w14:textId="4450C8CD" w:rsidR="00811EBB" w:rsidRDefault="00811EBB" w:rsidP="00811EBB">
      <w:pPr>
        <w:pStyle w:val="Title"/>
        <w:rPr>
          <w:sz w:val="36"/>
          <w:szCs w:val="36"/>
        </w:rPr>
      </w:pPr>
      <w:r w:rsidRPr="00D036CF">
        <w:rPr>
          <w:sz w:val="36"/>
          <w:szCs w:val="36"/>
        </w:rPr>
        <w:lastRenderedPageBreak/>
        <w:t>S</w:t>
      </w:r>
      <w:r>
        <w:rPr>
          <w:sz w:val="36"/>
          <w:szCs w:val="36"/>
        </w:rPr>
        <w:t>3</w:t>
      </w:r>
      <w:r w:rsidRPr="00D036CF">
        <w:rPr>
          <w:sz w:val="36"/>
          <w:szCs w:val="36"/>
        </w:rPr>
        <w:t xml:space="preserve">. </w:t>
      </w:r>
      <w:r>
        <w:rPr>
          <w:sz w:val="36"/>
          <w:szCs w:val="36"/>
        </w:rPr>
        <w:t>Model fitting results</w:t>
      </w:r>
    </w:p>
    <w:p w14:paraId="6A344879" w14:textId="026EC212" w:rsidR="00811EBB" w:rsidRDefault="00811EBB" w:rsidP="00811EBB"/>
    <w:p w14:paraId="6E17DE24" w14:textId="77777777" w:rsidR="00811EBB" w:rsidRPr="00811EBB" w:rsidRDefault="00811EBB" w:rsidP="00811EBB">
      <w:bookmarkStart w:id="0" w:name="_GoBack"/>
      <w:bookmarkEnd w:id="0"/>
    </w:p>
    <w:p w14:paraId="4C0411C5" w14:textId="10F5599F" w:rsidR="00BA6FC6" w:rsidRDefault="00BA6FC6"/>
    <w:p w14:paraId="522486D1" w14:textId="77777777" w:rsidR="00811EBB" w:rsidRDefault="00811EBB" w:rsidP="00BA6FC6">
      <w:pPr>
        <w:pStyle w:val="Heading1"/>
      </w:pPr>
    </w:p>
    <w:p w14:paraId="14AD34B4" w14:textId="77777777" w:rsidR="00811EBB" w:rsidRDefault="00811EBB" w:rsidP="00BA6FC6">
      <w:pPr>
        <w:pStyle w:val="Heading1"/>
      </w:pPr>
    </w:p>
    <w:p w14:paraId="3623A81E" w14:textId="06E184B8" w:rsidR="00BA6FC6" w:rsidRDefault="00BA6FC6" w:rsidP="00BA6FC6">
      <w:pPr>
        <w:pStyle w:val="Heading1"/>
      </w:pPr>
      <w:r>
        <w:t>References</w:t>
      </w:r>
    </w:p>
    <w:p w14:paraId="694931F2" w14:textId="77777777" w:rsidR="00BA6FC6" w:rsidRPr="00BA6FC6" w:rsidRDefault="00BA6FC6" w:rsidP="00BA6FC6"/>
    <w:p w14:paraId="5DAB2C9C" w14:textId="64304269" w:rsidR="00203C73" w:rsidRPr="00203C73" w:rsidRDefault="00224767" w:rsidP="00203C73">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203C73" w:rsidRPr="00203C73">
        <w:rPr>
          <w:rFonts w:ascii="Calibri" w:hAnsi="Calibri" w:cs="Times New Roman"/>
          <w:noProof/>
          <w:szCs w:val="24"/>
        </w:rPr>
        <w:t>Albarenque SM, Basso B, Caviglia OP, Melchiori RJM (2016) Spatio-temporal nitrogen fertilizer response in maize: Field study and modeling approach. Agron J 108:2110–2122. doi: 10.2134/agronj2016.02.0081</w:t>
      </w:r>
    </w:p>
    <w:p w14:paraId="0ADB33AB"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Archontoulis S V, Miguez FE (2013) Supplemental Materials for Nonlinear for Nonlinear Regression Models and Applications in Agricultural Research. Agron J 13:1–13. doi: 10.2134/agronj2012.0506</w:t>
      </w:r>
    </w:p>
    <w:p w14:paraId="1659D62E"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Basso B, Bertocco M, Sartori L, Martin EC (2007) Analyzing the effects of climate variability on spatial pattern of yield in a maize-wheat-soybean rotation. Eur J Agron. doi: 10.1016/j.eja.2006.08.008</w:t>
      </w:r>
    </w:p>
    <w:p w14:paraId="0F7A58E3"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Basso B, Cammarano D, Troccoli A, et al (2010) Long-term wheat response to nitrogen in a rainfed Mediterranean environment: Field data and simulation analysis. Eur J Agron. doi: 10.1016/j.eja.2010.04.004</w:t>
      </w:r>
    </w:p>
    <w:p w14:paraId="63B0BC74"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Basso B, Dumont B, Maestrini B, et al (2018) Soil Organic Carbon and Nitrogen Feedbacks on Crop Yields under Climate Change. Ael 3:0. doi: 10.2134/ael2018.05.0026</w:t>
      </w:r>
    </w:p>
    <w:p w14:paraId="0E3A8CA1"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Basso B, Giola P, Dumont B, et al (2016) Tradeoffs between Maize Silage Yield and Nitrate Leaching in a Mediterranean Nitrate-Vulnerable Zone under Current and Projected Climate Scenarios. PLoS One 11:e0146360. doi: 10.1371/journal.pone.0146360</w:t>
      </w:r>
    </w:p>
    <w:p w14:paraId="7731B1D6"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Basso B, Ritchie JT (2012) Assessing the impact of management strategies on water use efficiency using soil-plant-atmosphere models. Vadose Zo J. doi: 10.2136/vzj2011.0173</w:t>
      </w:r>
    </w:p>
    <w:p w14:paraId="4880452B"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Basso B, Ritchie JT (2015) Simulating Crop Growth and Biogeochemical Fluxes in Response to Land Management Using the SALUS Model</w:t>
      </w:r>
    </w:p>
    <w:p w14:paraId="7BEA6825"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Basso B, Ritchie JT, Cammarano D, Sartori L (2011) A strategic and tactical management approach to select optimal N fertilizer rates for wheat in a spatially variable field. Eur J Agron 35:215–222. doi: 10.1016/J.EJA.2011.06.004</w:t>
      </w:r>
    </w:p>
    <w:p w14:paraId="6AAA585D"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Bernstein ER, Posner JL, Stoltenberg DE, Hedtcke JL (2011) Organically managed no-tillage rye-soybean systems: Agronomic, economic, and environmental assessment. Agron J 103:1169–1179. doi: 10.2134/agronj2010.0498</w:t>
      </w:r>
    </w:p>
    <w:p w14:paraId="240CCA9E"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Cornelius CD, Bradley KW (2017a) Influence of Various Cover Crop Species on Winter and Summer Annual Weed Emergence in Soybean. Weed Technol 31:503–513. doi: 10.1017/wet.2017.23</w:t>
      </w:r>
    </w:p>
    <w:p w14:paraId="19C5D948"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lastRenderedPageBreak/>
        <w:t>Cornelius CD, Bradley KW (2017b) Carryover of Common Corn and Soybean Herbicides to Various Cover Crop Species. Weed Technol 31:21–31. doi: 10.1614/wt-d-16-00062.1</w:t>
      </w:r>
    </w:p>
    <w:p w14:paraId="562D5661"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Crawford LE, Williams MM, Wortman SE (2018) An early-killed rye (Secale cereale) cover crop has potential for weed management in edamame (Glycine max). Weed Sci 66:502–507. doi: 10.1017/wsc.2018.5</w:t>
      </w:r>
    </w:p>
    <w:p w14:paraId="24579C0F"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Currie RS, Klocke NL (2005) Impact of a terminated wheat cover crop in irrigated corn on atrazine rates and water use efficiency. Weed Sci 53:709–716. doi: 10.1614/ws04-170r1.1</w:t>
      </w:r>
    </w:p>
    <w:p w14:paraId="500AB69A"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Czapar GF, William Simmons F, Bullock DG (2002) Delayed control of a hairy vetch (Vicia villosa Roth) cover crop in irrigated corn production. Crop Prot 21:507–510. doi: 10.1016/S0261-2194(01)00141-7</w:t>
      </w:r>
    </w:p>
    <w:p w14:paraId="460C12E7"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Davis AS (2010) Cover-Crop Roller–Crimper Contributes to Weed Management in No-Till Soybean. Weed Sci 58:300–309. doi: 10.1614/ws-d-09-00040.1</w:t>
      </w:r>
    </w:p>
    <w:p w14:paraId="583E0367"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De Bruin JL, Porter PM, Jordan NR (2005) Use of a rye cover crop following corn in rotation with soybean in the upper Midwest. Agron J 97:587–598. doi: 10.2134/agronj2005.0587</w:t>
      </w:r>
    </w:p>
    <w:p w14:paraId="5E157E4D"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Deen W, Cousens R, Warringa J, et al (2003) An evaluation of four crop : weed competition models using a common data set. Weed Res 43:116–129. doi: 10.1046/j.1365-3180.2003.00323.x</w:t>
      </w:r>
    </w:p>
    <w:p w14:paraId="799B41C9"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Delate K, Cwach D, Chase C (2012) Organic no-tillage system effects on soybean, corn and irrigated tomato production and economic performance in Iowa, USA. Renew Agric Food Syst 27:49–59. doi: 10.1017/S1742170511000524</w:t>
      </w:r>
    </w:p>
    <w:p w14:paraId="5437B8D9"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 xml:space="preserve">Dieleman JA, Mortensen DA, Martin AR (1999) Influence of velvetleaf ( </w:t>
      </w:r>
      <w:r w:rsidRPr="00203C73">
        <w:rPr>
          <w:rFonts w:ascii="Calibri" w:hAnsi="Calibri" w:cs="Times New Roman"/>
          <w:i/>
          <w:iCs/>
          <w:noProof/>
          <w:szCs w:val="24"/>
        </w:rPr>
        <w:t>Abutilon theophrasti</w:t>
      </w:r>
      <w:r w:rsidRPr="00203C73">
        <w:rPr>
          <w:rFonts w:ascii="Calibri" w:hAnsi="Calibri" w:cs="Times New Roman"/>
          <w:noProof/>
          <w:szCs w:val="24"/>
        </w:rPr>
        <w:t xml:space="preserve"> ) and common sunflower ( </w:t>
      </w:r>
      <w:r w:rsidRPr="00203C73">
        <w:rPr>
          <w:rFonts w:ascii="Calibri" w:hAnsi="Calibri" w:cs="Times New Roman"/>
          <w:i/>
          <w:iCs/>
          <w:noProof/>
          <w:szCs w:val="24"/>
        </w:rPr>
        <w:t>Helianthus annuus</w:t>
      </w:r>
      <w:r w:rsidRPr="00203C73">
        <w:rPr>
          <w:rFonts w:ascii="Calibri" w:hAnsi="Calibri" w:cs="Times New Roman"/>
          <w:noProof/>
          <w:szCs w:val="24"/>
        </w:rPr>
        <w:t xml:space="preserve"> ) density variation on weed management outcomes. Weed Sci 47:81–89. doi: 10.1017/S004317450009069X</w:t>
      </w:r>
    </w:p>
    <w:p w14:paraId="78BB4E58"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Dzotsi KA, Basso B, Jones JW (2013) Development, uncertainty and sensitivity analysis of the simple SALUS crop model in DSSAT. Ecol Modell 260:62–76. doi: 10.1016/j.ecolmodel.2013.03.017</w:t>
      </w:r>
    </w:p>
    <w:p w14:paraId="44B98D4A"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Feyereisen GW, Wilson BN, Sands GR, et al (2006) Potential for a rye cover crop to reduce nitrate loss in southwestern Minnesota. Agron J 98:1416–1426. doi: 10.2134/agronj2005.0134</w:t>
      </w:r>
    </w:p>
    <w:p w14:paraId="1D6E2B86"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Fisk JW, Hesterman OB, Shrestha A, et al (2001) Weed suppression by annual legume cover crops in no-tillage corn. Agron J 93:319–325. doi: 10.2134/agronj2001.932319x</w:t>
      </w:r>
    </w:p>
    <w:p w14:paraId="26886CC7"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Forcella F (2014) Short- and full-season soybean in stale seedbeds versus rolled-crimped winter rye mulch. Renew Agric Food Syst 29:92–99. doi: 10.1017/S1742170512000373</w:t>
      </w:r>
    </w:p>
    <w:p w14:paraId="5AC1D181"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Gallagher RS, Cardina J, Loux M (2003) Integration of cover crops with postemergence herbicides in no-till corn and soybean. Weed Sci 51:995–1001. doi: 10.1614/p2002-062</w:t>
      </w:r>
    </w:p>
    <w:p w14:paraId="588F1914"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Gieske MF, Wyse DL, Durgan BR (2016) Spring- and Fall-Seeded Radish Cover-Crop Effects on Weed Management in Corn. Weed Technol 30:559–572. doi: 10.1614/wt-d-15-00023.1</w:t>
      </w:r>
    </w:p>
    <w:p w14:paraId="04C1FE98"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Giola P, Basso B, Pruneddu G, et al (2012) Impact of manure and slurry applications on soil nitrate in a maize-triticale rotation: Field study and long term simulation analysis. Eur J Agron. doi: 10.1016/j.eja.2011.12.001</w:t>
      </w:r>
    </w:p>
    <w:p w14:paraId="2150B708"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 xml:space="preserve">Hayden ZD, Brainard DC, Henshaw B, Ngouajio M (2012) Winter Annual Weed Suppression in Rye–Vetch </w:t>
      </w:r>
      <w:r w:rsidRPr="00203C73">
        <w:rPr>
          <w:rFonts w:ascii="Calibri" w:hAnsi="Calibri" w:cs="Times New Roman"/>
          <w:noProof/>
          <w:szCs w:val="24"/>
        </w:rPr>
        <w:lastRenderedPageBreak/>
        <w:t>Cover Crop Mixtures. Weed Technol 26:818–825. doi: 10.1614/wt-d-12-00084.1</w:t>
      </w:r>
    </w:p>
    <w:p w14:paraId="308A6F05"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Kaspar TC, Jaynes DB, Parkin TB, et al (2012) Effectiveness of oat and rye cover crops in reducing nitrate losses in drainage water. Agric Water Manag 110:25–33. doi: 10.1016/j.agwat.2012.03.010</w:t>
      </w:r>
    </w:p>
    <w:p w14:paraId="49D1E6BC"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Kaspar TC, Jaynes DB, Parkin TB, Moorman TB (2007) Rye cover crop and gamagrass strip effects on NO3 concentration and load in tile drainage. J Environ Qual 36:1503–1511. doi: 10.2134/jeq2006.0468</w:t>
      </w:r>
    </w:p>
    <w:p w14:paraId="148DA4EC"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Kiniry JR, Spanel DA (2009) ALMANAC User Guide and References: Manual for the Agricultural Land Management Alternatives with Numerical Assessment Criteria Model</w:t>
      </w:r>
    </w:p>
    <w:p w14:paraId="18FCB76C"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Martinez-Feria RA, Dietzel R, Liebman M, et al (2016) Rye cover crop effects on maize: A system-level analysis. F Crop Res 196:145–159. doi: 10.1016/j.fcr.2016.06.016</w:t>
      </w:r>
    </w:p>
    <w:p w14:paraId="32155ADD"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Mock VA, Creech JE, Ferris VR, et al (2012)  Influence of Winter Annual Weed Management and Crop Rotation on Soybean Cyst Nematode ( Heterodera glycines ) and Winter Annual Weeds: Years Four and Five . Weed Sci 60:634–640. doi: 10.1614/ws-d-11-00192.1</w:t>
      </w:r>
    </w:p>
    <w:p w14:paraId="784BA5B3"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Moher D, Liberati A, Tetzlaff J, et al (2009) Preferred reporting items for systematic reviews and meta-analyses: The PRISMA statement. Ann. Intern. Med. 151:264–269</w:t>
      </w:r>
    </w:p>
    <w:p w14:paraId="0920C6EE"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Ritchie JT, Basso B (2008) Water use efficiency is not constant when crop water supply is adequate or fixed: The role of agronomic management. Eur J Agron 28:273–281. doi: 10.1016/j.eja.2007.08.003</w:t>
      </w:r>
    </w:p>
    <w:p w14:paraId="497C5886"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Ruffo ML, Bollero GA (2003) Modeling rye and hairy vetch residue decomposition as a function of degree-days and decomposition-days. Agron J 95:900–907. doi: 10.2134/agronj2003.9000</w:t>
      </w:r>
    </w:p>
    <w:p w14:paraId="425CF222"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Senthilkumar S, Basso B, Kravchenko AN, Robertson GP (2009) Contemporary evidence of soil carbon loss in the U.S. corn belt. Soil Sci Soc Am J. doi: 10.2136/sssaj2009.0044</w:t>
      </w:r>
    </w:p>
    <w:p w14:paraId="02C1D9F2"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Shackelford GE, Kelsey R, Dicks L V. (2019) Effects of cover crops on multiple ecosystem services: Ten meta-analyses of data from arable farmland in California and the Mediterranean. Land use policy 88:. doi: 10.1016/j.landusepol.2019.104204</w:t>
      </w:r>
    </w:p>
    <w:p w14:paraId="61D2D95A"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Soil Survey Staff Soil Survey Geographic (SSURGO) Database</w:t>
      </w:r>
    </w:p>
    <w:p w14:paraId="70E933A0"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Strock SJ, Porter PM, Russelle MP (2004) Cover cropping to reduce nitrate loss through subsurface drainage in the northern U.S. corn belt. J Environ Qual 33:1010–1016. doi: 10.2134/jeq2004.1010</w:t>
      </w:r>
    </w:p>
    <w:p w14:paraId="3D6E817A"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Syswerda SP, Basso B, Hamilton SK, et al (2012) Long-term nitrate loss along an agricultural intensity gradient in the Upper Midwest USA. Ecosyst Environ 149:10–19. doi: 10.1016/j.agee.2011.12.007</w:t>
      </w:r>
    </w:p>
    <w:p w14:paraId="536A0501"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Werle R, Burr C, Blanco-Canqui H (2017) Cereal rye cover crop suppresses winter annual weeds. Can J Plant Sci 98:498–500. doi: 10.1139/CJPS-2017-0267</w:t>
      </w:r>
    </w:p>
    <w:p w14:paraId="254ECF7B"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Werle R, Burr C, Blanco-Canqui H (2018) Cereal rye cover crop suppresses winter annual weeds. Can J Plant Sci 98:498–500. doi: 10.1139/cjps-2017-0267</w:t>
      </w:r>
    </w:p>
    <w:p w14:paraId="5B7A6C89" w14:textId="77777777" w:rsidR="00203C73" w:rsidRPr="00203C73" w:rsidRDefault="00203C73" w:rsidP="00203C73">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Williams MM, Mortensen DA, Doran JW (1998) Assessment of weed and crop fitness in cover crop residues for integrated weed management. Weed Sci 46:595–603. doi: 10.1017/s0043174500091153</w:t>
      </w:r>
    </w:p>
    <w:p w14:paraId="02A2AF39" w14:textId="77777777" w:rsidR="00203C73" w:rsidRPr="00203C73" w:rsidRDefault="00203C73" w:rsidP="00203C73">
      <w:pPr>
        <w:widowControl w:val="0"/>
        <w:autoSpaceDE w:val="0"/>
        <w:autoSpaceDN w:val="0"/>
        <w:adjustRightInd w:val="0"/>
        <w:spacing w:line="240" w:lineRule="auto"/>
        <w:ind w:left="480" w:hanging="480"/>
        <w:rPr>
          <w:rFonts w:ascii="Calibri" w:hAnsi="Calibri"/>
          <w:noProof/>
        </w:rPr>
      </w:pPr>
      <w:r w:rsidRPr="00203C73">
        <w:rPr>
          <w:rFonts w:ascii="Calibri" w:hAnsi="Calibri" w:cs="Times New Roman"/>
          <w:noProof/>
          <w:szCs w:val="24"/>
        </w:rPr>
        <w:t>Xia Y, Mitchell K, Ek M, et al (2012) Continental-scale water and energy flux analysis and validation for the North American Land Data Assimilation System project phase 2 (NLDAS-2): 1. Intercomparison and application of model products. J Geophys Res Atmos. doi: 10.1029/2011JD016048</w:t>
      </w:r>
    </w:p>
    <w:p w14:paraId="4D790DE4" w14:textId="0FC3DC2D" w:rsidR="00224767" w:rsidRDefault="00224767">
      <w:r>
        <w:lastRenderedPageBreak/>
        <w:fldChar w:fldCharType="end"/>
      </w:r>
    </w:p>
    <w:sectPr w:rsidR="00224767" w:rsidSect="00EB111F">
      <w:headerReference w:type="default" r:id="rId16"/>
      <w:footerReference w:type="default" r:id="rId17"/>
      <w:headerReference w:type="first" r:id="rId18"/>
      <w:pgSz w:w="12240" w:h="15840"/>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650B7" w14:textId="77777777" w:rsidR="004673B5" w:rsidRDefault="004673B5" w:rsidP="00EB111F">
      <w:pPr>
        <w:spacing w:after="0" w:line="240" w:lineRule="auto"/>
      </w:pPr>
      <w:r>
        <w:separator/>
      </w:r>
    </w:p>
  </w:endnote>
  <w:endnote w:type="continuationSeparator" w:id="0">
    <w:p w14:paraId="582B1F99" w14:textId="77777777" w:rsidR="004673B5" w:rsidRDefault="004673B5" w:rsidP="00EB1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662736"/>
      <w:docPartObj>
        <w:docPartGallery w:val="Page Numbers (Bottom of Page)"/>
        <w:docPartUnique/>
      </w:docPartObj>
    </w:sdtPr>
    <w:sdtEndPr>
      <w:rPr>
        <w:noProof/>
      </w:rPr>
    </w:sdtEndPr>
    <w:sdtContent>
      <w:p w14:paraId="008AE525" w14:textId="53C3CD13" w:rsidR="006C4615" w:rsidRDefault="006C4615">
        <w:pPr>
          <w:pStyle w:val="Footer"/>
          <w:jc w:val="right"/>
        </w:pPr>
        <w:r>
          <w:fldChar w:fldCharType="begin"/>
        </w:r>
        <w:r>
          <w:instrText xml:space="preserve"> PAGE   \* MERGEFORMAT </w:instrText>
        </w:r>
        <w:r>
          <w:fldChar w:fldCharType="separate"/>
        </w:r>
        <w:r w:rsidR="004118F2">
          <w:rPr>
            <w:noProof/>
          </w:rPr>
          <w:t>8</w:t>
        </w:r>
        <w:r>
          <w:rPr>
            <w:noProof/>
          </w:rPr>
          <w:fldChar w:fldCharType="end"/>
        </w:r>
      </w:p>
    </w:sdtContent>
  </w:sdt>
  <w:p w14:paraId="6026323C" w14:textId="77777777" w:rsidR="006C4615" w:rsidRDefault="006C4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240A5" w14:textId="77777777" w:rsidR="004673B5" w:rsidRDefault="004673B5" w:rsidP="00EB111F">
      <w:pPr>
        <w:spacing w:after="0" w:line="240" w:lineRule="auto"/>
      </w:pPr>
      <w:r>
        <w:separator/>
      </w:r>
    </w:p>
  </w:footnote>
  <w:footnote w:type="continuationSeparator" w:id="0">
    <w:p w14:paraId="2B63FA20" w14:textId="77777777" w:rsidR="004673B5" w:rsidRDefault="004673B5" w:rsidP="00EB1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7E784" w14:textId="5F5CE9FF" w:rsidR="006C4615" w:rsidRDefault="006C4615" w:rsidP="00EB111F">
    <w:pPr>
      <w:pStyle w:val="Header"/>
      <w:jc w:val="right"/>
    </w:pPr>
    <w:r>
      <w:t>Nichols et al. – Supplementary Information S2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46587" w14:textId="1CA4A43C" w:rsidR="006C4615" w:rsidRPr="00D036CF" w:rsidRDefault="006C4615">
    <w:pPr>
      <w:pStyle w:val="Header"/>
      <w:rPr>
        <w:sz w:val="28"/>
        <w:szCs w:val="28"/>
      </w:rPr>
    </w:pPr>
    <w:r w:rsidRPr="00D036CF">
      <w:rPr>
        <w:sz w:val="28"/>
        <w:szCs w:val="28"/>
      </w:rPr>
      <w:t xml:space="preserve">TITLE OF THE PAPER HERE </w:t>
    </w:r>
  </w:p>
  <w:p w14:paraId="733D4246" w14:textId="72B8B640" w:rsidR="006C4615" w:rsidRDefault="006C4615">
    <w:pPr>
      <w:pStyle w:val="Header"/>
      <w:rPr>
        <w:sz w:val="28"/>
        <w:szCs w:val="28"/>
      </w:rPr>
    </w:pPr>
    <w:r w:rsidRPr="00D036CF">
      <w:rPr>
        <w:sz w:val="28"/>
        <w:szCs w:val="28"/>
      </w:rPr>
      <w:t>AUTHOR LIST</w:t>
    </w:r>
  </w:p>
  <w:p w14:paraId="3334AD83" w14:textId="4A7C565F" w:rsidR="006C4615" w:rsidRPr="00D036CF" w:rsidRDefault="006C4615">
    <w:pPr>
      <w:pStyle w:val="Header"/>
      <w:rPr>
        <w:sz w:val="28"/>
        <w:szCs w:val="28"/>
      </w:rPr>
    </w:pPr>
    <w:proofErr w:type="gramStart"/>
    <w:r>
      <w:rPr>
        <w:sz w:val="28"/>
        <w:szCs w:val="28"/>
      </w:rPr>
      <w:t>DOI :</w:t>
    </w:r>
    <w:proofErr w:type="gramEnd"/>
    <w:r>
      <w:rPr>
        <w:sz w:val="28"/>
        <w:szCs w:val="28"/>
      </w:rPr>
      <w:t xml:space="preserve"> </w:t>
    </w:r>
    <w:proofErr w:type="spellStart"/>
    <w:r>
      <w:rPr>
        <w:sz w:val="28"/>
        <w:szCs w:val="28"/>
      </w:rPr>
      <w:t>xxxxxx</w:t>
    </w:r>
    <w:proofErr w:type="spellEnd"/>
  </w:p>
  <w:p w14:paraId="0E3AB60F" w14:textId="77777777" w:rsidR="006C4615" w:rsidRDefault="006C4615">
    <w:pPr>
      <w:pStyle w:val="Header"/>
      <w:pBdr>
        <w:bottom w:val="single" w:sz="6" w:space="1" w:color="auto"/>
      </w:pBdr>
    </w:pPr>
  </w:p>
  <w:p w14:paraId="5422EE94" w14:textId="77777777" w:rsidR="006C4615" w:rsidRDefault="006C46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459F4"/>
    <w:multiLevelType w:val="hybridMultilevel"/>
    <w:tmpl w:val="80DE4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6E3"/>
    <w:rsid w:val="000166E3"/>
    <w:rsid w:val="0002248A"/>
    <w:rsid w:val="001210EC"/>
    <w:rsid w:val="00155A50"/>
    <w:rsid w:val="001B3351"/>
    <w:rsid w:val="00203C73"/>
    <w:rsid w:val="00224767"/>
    <w:rsid w:val="002A0214"/>
    <w:rsid w:val="002E6CFF"/>
    <w:rsid w:val="00322CF9"/>
    <w:rsid w:val="00337260"/>
    <w:rsid w:val="00391DD9"/>
    <w:rsid w:val="003B3D6C"/>
    <w:rsid w:val="004118F2"/>
    <w:rsid w:val="004673B5"/>
    <w:rsid w:val="00495DDE"/>
    <w:rsid w:val="004E2DFA"/>
    <w:rsid w:val="004F1D8B"/>
    <w:rsid w:val="00574488"/>
    <w:rsid w:val="00675352"/>
    <w:rsid w:val="006C4615"/>
    <w:rsid w:val="007A0EE3"/>
    <w:rsid w:val="007B05D5"/>
    <w:rsid w:val="00811EBB"/>
    <w:rsid w:val="008215F5"/>
    <w:rsid w:val="008A6707"/>
    <w:rsid w:val="008E5BA4"/>
    <w:rsid w:val="00917554"/>
    <w:rsid w:val="00A43311"/>
    <w:rsid w:val="00A74370"/>
    <w:rsid w:val="00AB06A0"/>
    <w:rsid w:val="00AC6AB7"/>
    <w:rsid w:val="00AE187C"/>
    <w:rsid w:val="00B16B8B"/>
    <w:rsid w:val="00B539FB"/>
    <w:rsid w:val="00BA6FC6"/>
    <w:rsid w:val="00BB0296"/>
    <w:rsid w:val="00BF5F79"/>
    <w:rsid w:val="00C050FB"/>
    <w:rsid w:val="00C33CD5"/>
    <w:rsid w:val="00C33EAC"/>
    <w:rsid w:val="00C80F6B"/>
    <w:rsid w:val="00D036CF"/>
    <w:rsid w:val="00D616AE"/>
    <w:rsid w:val="00DE6F87"/>
    <w:rsid w:val="00DF1A5D"/>
    <w:rsid w:val="00E97508"/>
    <w:rsid w:val="00EB111F"/>
    <w:rsid w:val="00EB1B51"/>
    <w:rsid w:val="00EC349A"/>
    <w:rsid w:val="00EF598B"/>
    <w:rsid w:val="00FB1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96616"/>
  <w15:chartTrackingRefBased/>
  <w15:docId w15:val="{C9DD1ADC-3677-4964-82E8-70F5D244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6E3"/>
  </w:style>
  <w:style w:type="paragraph" w:styleId="Heading1">
    <w:name w:val="heading 1"/>
    <w:basedOn w:val="Normal"/>
    <w:next w:val="Normal"/>
    <w:link w:val="Heading1Char"/>
    <w:uiPriority w:val="9"/>
    <w:qFormat/>
    <w:rsid w:val="000166E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166E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0166E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0166E3"/>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0166E3"/>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0166E3"/>
    <w:pPr>
      <w:keepNext/>
      <w:keepLines/>
      <w:spacing w:before="40" w:after="0"/>
      <w:outlineLvl w:val="5"/>
    </w:pPr>
  </w:style>
  <w:style w:type="paragraph" w:styleId="Heading7">
    <w:name w:val="heading 7"/>
    <w:basedOn w:val="Normal"/>
    <w:next w:val="Normal"/>
    <w:link w:val="Heading7Char"/>
    <w:uiPriority w:val="9"/>
    <w:semiHidden/>
    <w:unhideWhenUsed/>
    <w:qFormat/>
    <w:rsid w:val="000166E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166E3"/>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0166E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6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66E3"/>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166E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0166E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0166E3"/>
    <w:rPr>
      <w:i/>
      <w:iCs/>
    </w:rPr>
  </w:style>
  <w:style w:type="character" w:customStyle="1" w:styleId="Heading5Char">
    <w:name w:val="Heading 5 Char"/>
    <w:basedOn w:val="DefaultParagraphFont"/>
    <w:link w:val="Heading5"/>
    <w:uiPriority w:val="9"/>
    <w:semiHidden/>
    <w:rsid w:val="000166E3"/>
    <w:rPr>
      <w:color w:val="404040" w:themeColor="text1" w:themeTint="BF"/>
    </w:rPr>
  </w:style>
  <w:style w:type="character" w:customStyle="1" w:styleId="Heading6Char">
    <w:name w:val="Heading 6 Char"/>
    <w:basedOn w:val="DefaultParagraphFont"/>
    <w:link w:val="Heading6"/>
    <w:uiPriority w:val="9"/>
    <w:semiHidden/>
    <w:rsid w:val="000166E3"/>
  </w:style>
  <w:style w:type="character" w:customStyle="1" w:styleId="Heading7Char">
    <w:name w:val="Heading 7 Char"/>
    <w:basedOn w:val="DefaultParagraphFont"/>
    <w:link w:val="Heading7"/>
    <w:uiPriority w:val="9"/>
    <w:semiHidden/>
    <w:rsid w:val="000166E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166E3"/>
    <w:rPr>
      <w:color w:val="262626" w:themeColor="text1" w:themeTint="D9"/>
      <w:sz w:val="21"/>
      <w:szCs w:val="21"/>
    </w:rPr>
  </w:style>
  <w:style w:type="character" w:customStyle="1" w:styleId="Heading9Char">
    <w:name w:val="Heading 9 Char"/>
    <w:basedOn w:val="DefaultParagraphFont"/>
    <w:link w:val="Heading9"/>
    <w:uiPriority w:val="9"/>
    <w:semiHidden/>
    <w:rsid w:val="000166E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166E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166E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166E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166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166E3"/>
    <w:rPr>
      <w:color w:val="5A5A5A" w:themeColor="text1" w:themeTint="A5"/>
      <w:spacing w:val="15"/>
    </w:rPr>
  </w:style>
  <w:style w:type="character" w:styleId="Strong">
    <w:name w:val="Strong"/>
    <w:basedOn w:val="DefaultParagraphFont"/>
    <w:uiPriority w:val="22"/>
    <w:qFormat/>
    <w:rsid w:val="000166E3"/>
    <w:rPr>
      <w:b/>
      <w:bCs/>
      <w:color w:val="auto"/>
    </w:rPr>
  </w:style>
  <w:style w:type="character" w:styleId="Emphasis">
    <w:name w:val="Emphasis"/>
    <w:basedOn w:val="DefaultParagraphFont"/>
    <w:uiPriority w:val="20"/>
    <w:qFormat/>
    <w:rsid w:val="000166E3"/>
    <w:rPr>
      <w:i/>
      <w:iCs/>
      <w:color w:val="auto"/>
    </w:rPr>
  </w:style>
  <w:style w:type="paragraph" w:styleId="NoSpacing">
    <w:name w:val="No Spacing"/>
    <w:uiPriority w:val="1"/>
    <w:qFormat/>
    <w:rsid w:val="000166E3"/>
    <w:pPr>
      <w:spacing w:after="0" w:line="240" w:lineRule="auto"/>
    </w:pPr>
  </w:style>
  <w:style w:type="paragraph" w:styleId="Quote">
    <w:name w:val="Quote"/>
    <w:basedOn w:val="Normal"/>
    <w:next w:val="Normal"/>
    <w:link w:val="QuoteChar"/>
    <w:uiPriority w:val="29"/>
    <w:qFormat/>
    <w:rsid w:val="000166E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166E3"/>
    <w:rPr>
      <w:i/>
      <w:iCs/>
      <w:color w:val="404040" w:themeColor="text1" w:themeTint="BF"/>
    </w:rPr>
  </w:style>
  <w:style w:type="paragraph" w:styleId="IntenseQuote">
    <w:name w:val="Intense Quote"/>
    <w:basedOn w:val="Normal"/>
    <w:next w:val="Normal"/>
    <w:link w:val="IntenseQuoteChar"/>
    <w:uiPriority w:val="30"/>
    <w:qFormat/>
    <w:rsid w:val="000166E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166E3"/>
    <w:rPr>
      <w:i/>
      <w:iCs/>
      <w:color w:val="404040" w:themeColor="text1" w:themeTint="BF"/>
    </w:rPr>
  </w:style>
  <w:style w:type="character" w:styleId="SubtleEmphasis">
    <w:name w:val="Subtle Emphasis"/>
    <w:basedOn w:val="DefaultParagraphFont"/>
    <w:uiPriority w:val="19"/>
    <w:qFormat/>
    <w:rsid w:val="000166E3"/>
    <w:rPr>
      <w:i/>
      <w:iCs/>
      <w:color w:val="404040" w:themeColor="text1" w:themeTint="BF"/>
    </w:rPr>
  </w:style>
  <w:style w:type="character" w:styleId="IntenseEmphasis">
    <w:name w:val="Intense Emphasis"/>
    <w:basedOn w:val="DefaultParagraphFont"/>
    <w:uiPriority w:val="21"/>
    <w:qFormat/>
    <w:rsid w:val="000166E3"/>
    <w:rPr>
      <w:b/>
      <w:bCs/>
      <w:i/>
      <w:iCs/>
      <w:color w:val="auto"/>
    </w:rPr>
  </w:style>
  <w:style w:type="character" w:styleId="SubtleReference">
    <w:name w:val="Subtle Reference"/>
    <w:basedOn w:val="DefaultParagraphFont"/>
    <w:uiPriority w:val="31"/>
    <w:qFormat/>
    <w:rsid w:val="000166E3"/>
    <w:rPr>
      <w:smallCaps/>
      <w:color w:val="404040" w:themeColor="text1" w:themeTint="BF"/>
    </w:rPr>
  </w:style>
  <w:style w:type="character" w:styleId="IntenseReference">
    <w:name w:val="Intense Reference"/>
    <w:basedOn w:val="DefaultParagraphFont"/>
    <w:uiPriority w:val="32"/>
    <w:qFormat/>
    <w:rsid w:val="000166E3"/>
    <w:rPr>
      <w:b/>
      <w:bCs/>
      <w:smallCaps/>
      <w:color w:val="404040" w:themeColor="text1" w:themeTint="BF"/>
      <w:spacing w:val="5"/>
    </w:rPr>
  </w:style>
  <w:style w:type="character" w:styleId="BookTitle">
    <w:name w:val="Book Title"/>
    <w:basedOn w:val="DefaultParagraphFont"/>
    <w:uiPriority w:val="33"/>
    <w:qFormat/>
    <w:rsid w:val="000166E3"/>
    <w:rPr>
      <w:b/>
      <w:bCs/>
      <w:i/>
      <w:iCs/>
      <w:spacing w:val="5"/>
    </w:rPr>
  </w:style>
  <w:style w:type="paragraph" w:styleId="TOCHeading">
    <w:name w:val="TOC Heading"/>
    <w:basedOn w:val="Heading1"/>
    <w:next w:val="Normal"/>
    <w:uiPriority w:val="39"/>
    <w:semiHidden/>
    <w:unhideWhenUsed/>
    <w:qFormat/>
    <w:rsid w:val="000166E3"/>
    <w:pPr>
      <w:outlineLvl w:val="9"/>
    </w:pPr>
  </w:style>
  <w:style w:type="character" w:styleId="Hyperlink">
    <w:name w:val="Hyperlink"/>
    <w:basedOn w:val="DefaultParagraphFont"/>
    <w:uiPriority w:val="99"/>
    <w:semiHidden/>
    <w:unhideWhenUsed/>
    <w:rsid w:val="00495DDE"/>
    <w:rPr>
      <w:color w:val="0000FF"/>
      <w:u w:val="single"/>
    </w:rPr>
  </w:style>
  <w:style w:type="paragraph" w:styleId="Header">
    <w:name w:val="header"/>
    <w:basedOn w:val="Normal"/>
    <w:link w:val="HeaderChar"/>
    <w:uiPriority w:val="99"/>
    <w:unhideWhenUsed/>
    <w:rsid w:val="00EB1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11F"/>
  </w:style>
  <w:style w:type="paragraph" w:styleId="Footer">
    <w:name w:val="footer"/>
    <w:basedOn w:val="Normal"/>
    <w:link w:val="FooterChar"/>
    <w:uiPriority w:val="99"/>
    <w:unhideWhenUsed/>
    <w:rsid w:val="00EB1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11F"/>
  </w:style>
  <w:style w:type="paragraph" w:styleId="ListParagraph">
    <w:name w:val="List Paragraph"/>
    <w:basedOn w:val="Normal"/>
    <w:uiPriority w:val="34"/>
    <w:qFormat/>
    <w:rsid w:val="00EC349A"/>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529929">
      <w:bodyDiv w:val="1"/>
      <w:marLeft w:val="0"/>
      <w:marRight w:val="0"/>
      <w:marTop w:val="0"/>
      <w:marBottom w:val="0"/>
      <w:divBdr>
        <w:top w:val="none" w:sz="0" w:space="0" w:color="auto"/>
        <w:left w:val="none" w:sz="0" w:space="0" w:color="auto"/>
        <w:bottom w:val="none" w:sz="0" w:space="0" w:color="auto"/>
        <w:right w:val="none" w:sz="0" w:space="0" w:color="auto"/>
      </w:divBdr>
    </w:div>
    <w:div w:id="1694530923">
      <w:bodyDiv w:val="1"/>
      <w:marLeft w:val="0"/>
      <w:marRight w:val="0"/>
      <w:marTop w:val="0"/>
      <w:marBottom w:val="0"/>
      <w:divBdr>
        <w:top w:val="none" w:sz="0" w:space="0" w:color="auto"/>
        <w:left w:val="none" w:sz="0" w:space="0" w:color="auto"/>
        <w:bottom w:val="none" w:sz="0" w:space="0" w:color="auto"/>
        <w:right w:val="none" w:sz="0" w:space="0" w:color="auto"/>
      </w:divBdr>
    </w:div>
    <w:div w:id="1741175546">
      <w:bodyDiv w:val="1"/>
      <w:marLeft w:val="0"/>
      <w:marRight w:val="0"/>
      <w:marTop w:val="0"/>
      <w:marBottom w:val="0"/>
      <w:divBdr>
        <w:top w:val="none" w:sz="0" w:space="0" w:color="auto"/>
        <w:left w:val="none" w:sz="0" w:space="0" w:color="auto"/>
        <w:bottom w:val="none" w:sz="0" w:space="0" w:color="auto"/>
        <w:right w:val="none" w:sz="0" w:space="0" w:color="auto"/>
      </w:divBdr>
    </w:div>
    <w:div w:id="187107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alusmodel.ees.msu.edu/NLDAS/"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4EBDC740D2854686152CA9DDC81290" ma:contentTypeVersion="12" ma:contentTypeDescription="Create a new document." ma:contentTypeScope="" ma:versionID="2d2dd850f65718da1a180e0e2e65cb0b">
  <xsd:schema xmlns:xsd="http://www.w3.org/2001/XMLSchema" xmlns:xs="http://www.w3.org/2001/XMLSchema" xmlns:p="http://schemas.microsoft.com/office/2006/metadata/properties" xmlns:ns3="6b7c877b-9101-4f58-871b-56e899284194" xmlns:ns4="42e9d0d7-314c-401a-82ba-83c27c7d8a76" targetNamespace="http://schemas.microsoft.com/office/2006/metadata/properties" ma:root="true" ma:fieldsID="681974b1f75a552829c7cccdb4a33045" ns3:_="" ns4:_="">
    <xsd:import namespace="6b7c877b-9101-4f58-871b-56e899284194"/>
    <xsd:import namespace="42e9d0d7-314c-401a-82ba-83c27c7d8a7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c877b-9101-4f58-871b-56e8992841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e9d0d7-314c-401a-82ba-83c27c7d8a7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95D4A-6640-42F6-B6A6-272637FC7E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907345-5E2C-4664-8B4D-25BF97E32422}">
  <ds:schemaRefs>
    <ds:schemaRef ds:uri="http://schemas.microsoft.com/sharepoint/v3/contenttype/forms"/>
  </ds:schemaRefs>
</ds:datastoreItem>
</file>

<file path=customXml/itemProps3.xml><?xml version="1.0" encoding="utf-8"?>
<ds:datastoreItem xmlns:ds="http://schemas.openxmlformats.org/officeDocument/2006/customXml" ds:itemID="{C80EC46F-E792-4F75-84B1-98FC399C9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c877b-9101-4f58-871b-56e899284194"/>
    <ds:schemaRef ds:uri="42e9d0d7-314c-401a-82ba-83c27c7d8a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95B336-C012-4D96-AD3F-EA169484A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16745</Words>
  <Characters>95453</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Martinez-Feria, Rafael</dc:creator>
  <cp:keywords/>
  <dc:description/>
  <cp:lastModifiedBy>Nichols, Virginia A</cp:lastModifiedBy>
  <cp:revision>4</cp:revision>
  <dcterms:created xsi:type="dcterms:W3CDTF">2020-02-10T16:02:00Z</dcterms:created>
  <dcterms:modified xsi:type="dcterms:W3CDTF">2020-02-11T20:19:00Z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7404854d-2b65-36fc-a4c3-5227fd2e096a</vt:lpwstr>
  </property>
  <property fmtid="{D5CDD505-2E9C-101B-9397-08002B2CF9AE}" pid="4" name="Mendeley Citation Style_1">
    <vt:lpwstr>http://www.zotero.org/styles/plant-and-soil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http://www.zotero.org/styles/field-crops-research</vt:lpwstr>
  </property>
  <property fmtid="{D5CDD505-2E9C-101B-9397-08002B2CF9AE}" pid="16" name="Mendeley Recent Style Name 5_1">
    <vt:lpwstr>Field Crops Research</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http://www.zotero.org/styles/plant-and-soil</vt:lpwstr>
  </property>
  <property fmtid="{D5CDD505-2E9C-101B-9397-08002B2CF9AE}" pid="24" name="Mendeley Recent Style Name 9_1">
    <vt:lpwstr>Plant and Soil</vt:lpwstr>
  </property>
  <property fmtid="{D5CDD505-2E9C-101B-9397-08002B2CF9AE}" pid="25" name="ContentTypeId">
    <vt:lpwstr>0x010100654EBDC740D2854686152CA9DDC81290</vt:lpwstr>
  </property>
</Properties>
</file>