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cs="Arial" w:ascii="Verdana" w:hAnsi="Verdana"/>
          <w:b/>
          <w:bCs/>
          <w:sz w:val="30"/>
          <w:szCs w:val="30"/>
        </w:rPr>
      </w:pPr>
      <w:r>
        <w:rPr>
          <w:rFonts w:cs="Arial" w:ascii="Verdana" w:hAnsi="Verdana"/>
          <w:b/>
          <w:bCs/>
          <w:sz w:val="30"/>
          <w:szCs w:val="30"/>
        </w:rPr>
        <w:t>A</w:t>
      </w:r>
      <w:r>
        <w:rPr>
          <w:rFonts w:cs="Arial" w:ascii="Verdana" w:hAnsi="Verdana"/>
          <w:b/>
          <w:bCs/>
          <w:sz w:val="30"/>
          <w:szCs w:val="30"/>
        </w:rPr>
        <w:t xml:space="preserve"> web-based system for handling online examinations</w:t>
      </w:r>
    </w:p>
    <w:p>
      <w:pPr>
        <w:pStyle w:val="Normal"/>
        <w:autoSpaceDE w:val="false"/>
        <w:jc w:val="both"/>
        <w:rPr>
          <w:rFonts w:cs="Arial" w:ascii="Verdana" w:hAnsi="Verdana"/>
          <w:b w:val="false"/>
          <w:bCs w:val="false"/>
          <w:sz w:val="22"/>
          <w:szCs w:val="22"/>
        </w:rPr>
      </w:pPr>
      <w:r>
        <w:rPr>
          <w:rFonts w:cs="Arial" w:ascii="Verdana" w:hAnsi="Verdana"/>
          <w:b w:val="false"/>
          <w:bCs w:val="false"/>
          <w:sz w:val="22"/>
          <w:szCs w:val="22"/>
        </w:rPr>
        <w:t xml:space="preserve">The application has three main sections: </w:t>
      </w:r>
    </w:p>
    <w:p>
      <w:pPr>
        <w:pStyle w:val="Normal"/>
        <w:numPr>
          <w:ilvl w:val="0"/>
          <w:numId w:val="1"/>
        </w:numPr>
        <w:autoSpaceDE w:val="false"/>
        <w:jc w:val="both"/>
        <w:rPr>
          <w:rFonts w:cs="Arial" w:ascii="Verdana" w:hAnsi="Verdana"/>
          <w:b w:val="false"/>
          <w:bCs w:val="false"/>
          <w:sz w:val="22"/>
          <w:szCs w:val="22"/>
        </w:rPr>
      </w:pPr>
      <w:r>
        <w:rPr>
          <w:rFonts w:cs="Arial" w:ascii="Verdana" w:hAnsi="Verdana"/>
          <w:b w:val="false"/>
          <w:bCs w:val="false"/>
          <w:sz w:val="22"/>
          <w:szCs w:val="22"/>
        </w:rPr>
        <w:t xml:space="preserve">Personal information section </w:t>
      </w:r>
    </w:p>
    <w:p>
      <w:pPr>
        <w:pStyle w:val="Normal"/>
        <w:numPr>
          <w:ilvl w:val="0"/>
          <w:numId w:val="1"/>
        </w:numPr>
        <w:autoSpaceDE w:val="false"/>
        <w:jc w:val="both"/>
        <w:rPr>
          <w:rFonts w:cs="Arial" w:ascii="Verdana" w:hAnsi="Verdana"/>
          <w:b w:val="false"/>
          <w:bCs w:val="false"/>
          <w:sz w:val="22"/>
          <w:szCs w:val="22"/>
        </w:rPr>
      </w:pPr>
      <w:r>
        <w:rPr>
          <w:rFonts w:cs="Arial" w:ascii="Verdana" w:hAnsi="Verdana"/>
          <w:b w:val="false"/>
          <w:bCs w:val="false"/>
          <w:sz w:val="22"/>
          <w:szCs w:val="22"/>
        </w:rPr>
        <w:t xml:space="preserve">Educational and Professional qualification section </w:t>
      </w:r>
    </w:p>
    <w:p>
      <w:pPr>
        <w:pStyle w:val="Normal"/>
        <w:numPr>
          <w:ilvl w:val="0"/>
          <w:numId w:val="1"/>
        </w:numPr>
        <w:autoSpaceDE w:val="false"/>
        <w:jc w:val="both"/>
        <w:rPr>
          <w:rFonts w:cs="Arial" w:ascii="Verdana" w:hAnsi="Verdana"/>
          <w:b w:val="false"/>
          <w:bCs w:val="false"/>
          <w:sz w:val="22"/>
          <w:szCs w:val="22"/>
        </w:rPr>
      </w:pPr>
      <w:r>
        <w:rPr>
          <w:rFonts w:cs="Arial" w:ascii="Verdana" w:hAnsi="Verdana"/>
          <w:b w:val="false"/>
          <w:bCs w:val="false"/>
          <w:sz w:val="22"/>
          <w:szCs w:val="22"/>
        </w:rPr>
        <w:t>Details of the Intended course section.</w:t>
      </w:r>
    </w:p>
    <w:p>
      <w:pPr>
        <w:pStyle w:val="Normal"/>
        <w:numPr>
          <w:ilvl w:val="0"/>
          <w:numId w:val="2"/>
        </w:numPr>
        <w:autoSpaceDE w:val="false"/>
        <w:jc w:val="both"/>
        <w:rPr>
          <w:rFonts w:cs="Arial" w:ascii="Verdana" w:hAnsi="Verdana"/>
          <w:b w:val="false"/>
          <w:bCs w:val="false"/>
          <w:sz w:val="20"/>
          <w:szCs w:val="20"/>
        </w:rPr>
      </w:pPr>
      <w:r>
        <w:rPr>
          <w:rFonts w:cs="Arial" w:ascii="Verdana" w:hAnsi="Verdana"/>
          <w:b w:val="false"/>
          <w:bCs w:val="false"/>
          <w:sz w:val="22"/>
          <w:szCs w:val="22"/>
        </w:rPr>
        <w:t xml:space="preserve">Home page for </w:t>
      </w:r>
      <w:r>
        <w:rPr>
          <w:rFonts w:cs="Arial" w:ascii="Verdana" w:hAnsi="Verdana"/>
          <w:b w:val="false"/>
          <w:bCs w:val="false"/>
          <w:sz w:val="20"/>
          <w:szCs w:val="20"/>
        </w:rPr>
        <w:t>the Postgraduate Institute.</w:t>
      </w:r>
    </w:p>
    <w:p>
      <w:pPr>
        <w:pStyle w:val="Normal"/>
        <w:rPr/>
      </w:pPr>
      <w:r>
        <w:rPr/>
        <w:drawing>
          <wp:inline distT="0" distB="0" distL="0" distR="0">
            <wp:extent cx="5183505" cy="249999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Online Student Registration form</w:t>
      </w:r>
    </w:p>
    <w:p>
      <w:pPr>
        <w:pStyle w:val="Normal"/>
        <w:rPr/>
      </w:pPr>
      <w:r>
        <w:rPr/>
        <w:drawing>
          <wp:inline distT="0" distB="0" distL="0" distR="0">
            <wp:extent cx="5144770" cy="288099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autoSpaceDE w:val="false"/>
        <w:jc w:val="both"/>
        <w:rPr>
          <w:rFonts w:cs="Arial" w:ascii="Verdana" w:hAnsi="Verdana"/>
          <w:sz w:val="22"/>
          <w:szCs w:val="22"/>
        </w:rPr>
      </w:pPr>
      <w:r>
        <w:rPr>
          <w:rFonts w:cs="Arial" w:ascii="Verdana" w:hAnsi="Verdana"/>
          <w:sz w:val="22"/>
          <w:szCs w:val="22"/>
        </w:rPr>
        <w:t>Online</w:t>
      </w:r>
      <w:r>
        <w:rPr>
          <w:rFonts w:cs="Arial" w:ascii="Verdana" w:hAnsi="Verdana"/>
          <w:sz w:val="22"/>
          <w:szCs w:val="22"/>
        </w:rPr>
        <w:t xml:space="preserve"> examinations including MCQ and short answer questions</w:t>
      </w:r>
    </w:p>
    <w:p>
      <w:pPr>
        <w:pStyle w:val="Normal"/>
        <w:rPr/>
      </w:pPr>
      <w:r>
        <w:rPr/>
        <w:drawing>
          <wp:inline distT="0" distB="0" distL="0" distR="0">
            <wp:extent cx="5701665" cy="291147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94705" cy="283527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19468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19468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Verdana">
    <w:charset w:val="00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6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6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3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6" w:before="0" w:after="16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WW8Num3z0">
    <w:name w:val="WW8Num3z0"/>
    <w:rPr/>
  </w:style>
  <w:style w:type="character" w:styleId="WW8Num3z1">
    <w:name w:val="WW8Num3z1"/>
    <w:rPr/>
  </w:style>
  <w:style w:type="character" w:styleId="WW8Num3z2">
    <w:name w:val="WW8Num3z2"/>
    <w:rPr/>
  </w:style>
  <w:style w:type="character" w:styleId="WW8Num3z3">
    <w:name w:val="WW8Num3z3"/>
    <w:rPr/>
  </w:style>
  <w:style w:type="character" w:styleId="WW8Num3z4">
    <w:name w:val="WW8Num3z4"/>
    <w:rPr/>
  </w:style>
  <w:style w:type="character" w:styleId="WW8Num3z5">
    <w:name w:val="WW8Num3z5"/>
    <w:rPr/>
  </w:style>
  <w:style w:type="character" w:styleId="WW8Num3z6">
    <w:name w:val="WW8Num3z6"/>
    <w:rPr/>
  </w:style>
  <w:style w:type="character" w:styleId="WW8Num3z7">
    <w:name w:val="WW8Num3z7"/>
    <w:rPr/>
  </w:style>
  <w:style w:type="character" w:styleId="WW8Num3z8">
    <w:name w:val="WW8Num3z8"/>
    <w:rPr/>
  </w:style>
  <w:style w:type="character" w:styleId="Bullets">
    <w:name w:val="Bullets"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numbering" w:styleId="WW8Num3">
    <w:name w:val="WW8Num3"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2015-07-03T09:57:00Z</dcterms:created>
  <dc:creator>Thiruthanigesan K</dc:creator>
  <dc:language>en-US</dc:language>
  <cp:lastModifiedBy>Thiruthanigesan K</cp:lastModifiedBy>
  <dcterms:modified xsi:type="dcterms:W3CDTF">2015-07-03T10:01:00Z</dcterms:modified>
  <cp:revision>1</cp:revision>
</cp:coreProperties>
</file>