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 w:firstLine="0"/>
        <w:jc w:val="center"/>
        <w:rPr/>
      </w:pPr>
      <w:r>
        <w:rPr>
          <w:rtl w:val="0"/>
        </w:rPr>
        <w:t xml:space="preserve">МИНИСТЕРСТВО ОБРАЗОВАНИЯ РЕСПУБЛИКИ БЕЛАРУСЬ</w:t>
      </w:r>
      <w:r/>
    </w:p>
    <w:p w14:paraId="00000002">
      <w:pPr>
        <w:pBdr/>
        <w:spacing/>
        <w:ind w:firstLine="0"/>
        <w:jc w:val="center"/>
        <w:rPr/>
      </w:pPr>
      <w:r>
        <w:rPr>
          <w:rtl w:val="0"/>
        </w:rPr>
        <w:t xml:space="preserve">БЕЛОРУССКИЙ ГОСУДАРСТВЕННЫЙ УНИВЕРСИТЕТ</w:t>
      </w:r>
      <w:r/>
    </w:p>
    <w:p w14:paraId="00000003">
      <w:pPr>
        <w:pBdr/>
        <w:spacing/>
        <w:ind w:firstLine="0"/>
        <w:jc w:val="center"/>
        <w:rPr/>
      </w:pPr>
      <w:r>
        <w:rPr>
          <w:rtl w:val="0"/>
        </w:rPr>
        <w:t xml:space="preserve">ФАКУЛЬТЕТ ПРИКЛАДНОЙ МАТЕМАТИКИ И ИНФОРМАТИКИ</w:t>
      </w:r>
      <w:r/>
    </w:p>
    <w:p w14:paraId="00000004">
      <w:pPr>
        <w:pBdr/>
        <w:spacing/>
        <w:ind w:firstLine="0"/>
        <w:jc w:val="center"/>
        <w:rPr/>
      </w:pPr>
      <w:r>
        <w:rPr>
          <w:rtl w:val="0"/>
          <w:lang w:val="ru-RU"/>
        </w:rPr>
      </w:r>
      <w:r/>
    </w:p>
    <w:p w14:paraId="00000005">
      <w:pPr>
        <w:pBdr/>
        <w:spacing/>
        <w:ind w:firstLine="0"/>
        <w:jc w:val="center"/>
        <w:rPr>
          <w:sz w:val="320"/>
          <w:szCs w:val="320"/>
        </w:rPr>
      </w:pPr>
      <w:r>
        <w:rPr>
          <w:rtl w:val="0"/>
        </w:rPr>
      </w:r>
      <w:r>
        <w:rPr>
          <w:sz w:val="320"/>
          <w:szCs w:val="320"/>
        </w:rPr>
      </w:r>
      <w:r>
        <w:rPr>
          <w:sz w:val="320"/>
          <w:szCs w:val="320"/>
        </w:rPr>
      </w:r>
    </w:p>
    <w:p w14:paraId="00000006">
      <w:pPr>
        <w:pBdr/>
        <w:spacing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ОТЧЕТ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000007">
      <w:pPr>
        <w:pBdr/>
        <w:spacing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000008">
      <w:pPr>
        <w:pBdr/>
        <w:spacing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rtl w:val="0"/>
          <w:lang w:val="ru-RU"/>
        </w:rPr>
        <w:t xml:space="preserve">Методы решения систем линейных алгебраических уравнений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000009">
      <w:pPr>
        <w:pBdr/>
        <w:spacing/>
        <w:ind w:firstLine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00000A">
      <w:pPr>
        <w:pBdr/>
        <w:spacing/>
        <w:ind w:firstLine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CDA4514">
      <w:pPr>
        <w:pBdr/>
        <w:spacing/>
        <w:ind w:firstLine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ru-RU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704959E">
      <w:pPr>
        <w:pBdr/>
        <w:spacing/>
        <w:ind w:firstLine="0"/>
        <w:jc w:val="right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51396F95">
      <w:pPr>
        <w:pBdr/>
        <w:spacing/>
        <w:ind w:firstLine="0"/>
        <w:jc w:val="right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17CEE903">
      <w:pPr>
        <w:pBdr/>
        <w:spacing/>
        <w:ind w:firstLine="0"/>
        <w:jc w:val="right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4262E809">
      <w:pPr>
        <w:pBdr/>
        <w:spacing/>
        <w:ind w:firstLine="0"/>
        <w:jc w:val="right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4A9A903E">
      <w:pPr>
        <w:pBdr/>
        <w:spacing/>
        <w:ind w:firstLine="0"/>
        <w:jc w:val="right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159ACE3A">
      <w:pPr>
        <w:pBdr/>
        <w:spacing/>
        <w:ind w:firstLine="0"/>
        <w:jc w:val="right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0A0001AA">
      <w:pPr>
        <w:pBdr/>
        <w:spacing/>
        <w:ind w:firstLine="0"/>
        <w:jc w:val="right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620E39D6">
      <w:pPr>
        <w:pBdr/>
        <w:spacing/>
        <w:ind w:firstLine="0"/>
        <w:jc w:val="right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457349DE">
      <w:pPr>
        <w:pBdr/>
        <w:spacing/>
        <w:ind w:firstLine="0"/>
        <w:jc w:val="right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63D09F89">
      <w:pPr>
        <w:pBdr/>
        <w:spacing/>
        <w:ind w:firstLine="0"/>
        <w:jc w:val="right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0DE8E556">
      <w:pPr>
        <w:pBdr/>
        <w:spacing/>
        <w:ind w:firstLine="0"/>
        <w:jc w:val="right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0000000B">
      <w:pPr>
        <w:pBdr/>
        <w:spacing/>
        <w:ind w:firstLine="0"/>
        <w:jc w:val="right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rtl w:val="0"/>
          <w:lang w:val="ru-RU"/>
        </w:rPr>
        <w:t xml:space="preserve">Жавнера</w:t>
      </w:r>
      <w:r>
        <w:rPr>
          <w:rFonts w:ascii="Times New Roman" w:hAnsi="Times New Roman" w:eastAsia="Times New Roman" w:cs="Times New Roman"/>
          <w:rtl w:val="0"/>
        </w:rPr>
        <w:t xml:space="preserve"> </w:t>
      </w:r>
      <w:r>
        <w:rPr>
          <w:rFonts w:ascii="Times New Roman" w:hAnsi="Times New Roman" w:eastAsia="Times New Roman" w:cs="Times New Roman"/>
          <w:rtl w:val="0"/>
          <w:lang w:val="ru-RU"/>
        </w:rPr>
        <w:t xml:space="preserve">Ивана</w:t>
      </w:r>
      <w:r>
        <w:rPr>
          <w:rFonts w:ascii="Times New Roman" w:hAnsi="Times New Roman" w:eastAsia="Times New Roman" w:cs="Times New Roman"/>
          <w:rtl w:val="0"/>
        </w:rPr>
        <w:t xml:space="preserve"> </w:t>
      </w:r>
      <w:r>
        <w:rPr>
          <w:rFonts w:ascii="Times New Roman" w:hAnsi="Times New Roman" w:eastAsia="Times New Roman" w:cs="Times New Roman"/>
          <w:rtl w:val="0"/>
          <w:lang w:val="ru-RU"/>
        </w:rPr>
        <w:t xml:space="preserve">Юрьевича</w:t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0000000C">
      <w:pPr>
        <w:pBdr/>
        <w:spacing/>
        <w:ind w:firstLine="0"/>
        <w:jc w:val="righ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eastAsia="Times New Roman" w:cs="Times New Roman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000000"/>
          <w:rtl w:val="0"/>
        </w:rPr>
        <w:t xml:space="preserve">студента 3 курса, </w:t>
      </w:r>
      <w:r>
        <w:rPr>
          <w:rFonts w:ascii="Times New Roman" w:hAnsi="Times New Roman" w:eastAsia="Times New Roman" w:cs="Times New Roman"/>
          <w:rtl w:val="0"/>
        </w:rPr>
        <w:t xml:space="preserve">8</w:t>
      </w:r>
      <w:r>
        <w:rPr>
          <w:rFonts w:ascii="Times New Roman" w:hAnsi="Times New Roman" w:eastAsia="Times New Roman" w:cs="Times New Roman"/>
          <w:color w:val="000000"/>
          <w:rtl w:val="0"/>
        </w:rPr>
        <w:t xml:space="preserve"> группы</w:t>
      </w:r>
      <w:r>
        <w:rPr>
          <w:rFonts w:ascii="Times New Roman" w:hAnsi="Times New Roman" w:cs="Times New Roman"/>
          <w:color w:val="000000"/>
        </w:rPr>
      </w:r>
      <w:r>
        <w:rPr>
          <w:rFonts w:ascii="Times New Roman" w:hAnsi="Times New Roman" w:cs="Times New Roman"/>
          <w:color w:val="000000"/>
        </w:rPr>
      </w:r>
    </w:p>
    <w:p w14:paraId="0000000D">
      <w:pPr>
        <w:pBdr/>
        <w:spacing/>
        <w:ind w:firstLine="567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00000E">
      <w:pPr>
        <w:pBdr/>
        <w:spacing/>
        <w:ind w:firstLine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00000F">
      <w:pPr>
        <w:pBdr/>
        <w:spacing/>
        <w:ind w:firstLine="0"/>
        <w:jc w:val="righ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rtl w:val="0"/>
        </w:rPr>
        <w:t xml:space="preserve">Преподаватель</w:t>
      </w:r>
      <w:r>
        <w:rPr>
          <w:rFonts w:ascii="Times New Roman" w:hAnsi="Times New Roman" w:cs="Times New Roman"/>
          <w:color w:val="000000"/>
        </w:rPr>
      </w:r>
      <w:r>
        <w:rPr>
          <w:rFonts w:ascii="Times New Roman" w:hAnsi="Times New Roman" w:cs="Times New Roman"/>
          <w:color w:val="000000"/>
        </w:rPr>
      </w:r>
    </w:p>
    <w:p w14:paraId="00000010">
      <w:pPr>
        <w:pBdr/>
        <w:spacing/>
        <w:ind w:firstLine="0"/>
        <w:jc w:val="righ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rtl w:val="0"/>
          <w:lang w:val="ru-RU"/>
        </w:rPr>
        <w:t xml:space="preserve">Будник Анатолий Михайлович</w:t>
      </w:r>
      <w:r>
        <w:rPr>
          <w:rFonts w:ascii="Times New Roman" w:hAnsi="Times New Roman" w:cs="Times New Roman"/>
          <w:color w:val="000000"/>
        </w:rPr>
      </w:r>
      <w:r>
        <w:rPr>
          <w:rFonts w:ascii="Times New Roman" w:hAnsi="Times New Roman" w:cs="Times New Roman"/>
          <w:color w:val="000000"/>
        </w:rPr>
      </w:r>
    </w:p>
    <w:p w14:paraId="7E795DC3">
      <w:pPr>
        <w:pBdr/>
        <w:spacing/>
        <w:ind w:firstLine="142"/>
        <w:jc w:val="center"/>
        <w:rPr/>
      </w:pPr>
      <w:r>
        <w:rPr>
          <w:color w:val="000000"/>
          <w:highlight w:val="none"/>
          <w:rtl w:val="0"/>
          <w:lang w:val="ru-RU"/>
        </w:rPr>
      </w:r>
      <w:r>
        <w:rPr>
          <w:color w:val="000000"/>
          <w:highlight w:val="none"/>
          <w:rtl w:val="0"/>
          <w:lang w:val="ru-RU"/>
        </w:rPr>
      </w:r>
      <w:r/>
    </w:p>
    <w:p w14:paraId="42661143">
      <w:pPr>
        <w:pBdr/>
        <w:spacing/>
        <w:ind w:firstLine="0"/>
        <w:jc w:val="left"/>
        <w:rPr>
          <w:color w:val="000000"/>
          <w:highlight w:val="none"/>
          <w:lang w:val="ru-RU"/>
        </w:rPr>
      </w:pPr>
      <w:r>
        <w:rPr>
          <w:color w:val="000000"/>
          <w:highlight w:val="none"/>
          <w:rtl w:val="0"/>
          <w:lang w:val="ru-RU"/>
        </w:rPr>
      </w:r>
      <w:r>
        <w:rPr>
          <w:color w:val="000000"/>
          <w:highlight w:val="none"/>
          <w:lang w:val="ru-RU"/>
        </w:rPr>
      </w:r>
      <w:r>
        <w:rPr>
          <w:color w:val="000000"/>
          <w:highlight w:val="none"/>
          <w:lang w:val="ru-RU"/>
        </w:rPr>
      </w:r>
    </w:p>
    <w:p w14:paraId="2602F5E6">
      <w:pPr>
        <w:pBdr/>
        <w:spacing/>
        <w:ind w:firstLine="142"/>
        <w:jc w:val="center"/>
        <w:rPr>
          <w:color w:val="000000"/>
          <w:highlight w:val="none"/>
          <w:lang w:val="ru-RU"/>
        </w:rPr>
      </w:pPr>
      <w:r>
        <w:rPr>
          <w:color w:val="000000"/>
          <w:highlight w:val="none"/>
          <w:rtl w:val="0"/>
          <w:lang w:val="ru-RU"/>
        </w:rPr>
      </w:r>
      <w:r>
        <w:rPr>
          <w:color w:val="000000"/>
          <w:highlight w:val="none"/>
          <w:lang w:val="ru-RU"/>
        </w:rPr>
      </w:r>
      <w:r>
        <w:rPr>
          <w:color w:val="000000"/>
          <w:highlight w:val="none"/>
          <w:lang w:val="ru-RU"/>
        </w:rPr>
      </w:r>
    </w:p>
    <w:p w14:paraId="34A2DDA1">
      <w:pPr>
        <w:pBdr/>
        <w:spacing/>
        <w:ind w:firstLine="142"/>
        <w:jc w:val="center"/>
        <w:rPr>
          <w:color w:val="000000"/>
          <w:highlight w:val="none"/>
          <w:lang w:val="ru-RU"/>
        </w:rPr>
      </w:pPr>
      <w:r>
        <w:rPr>
          <w:color w:val="000000"/>
          <w:highlight w:val="none"/>
          <w:rtl w:val="0"/>
          <w:lang w:val="ru-RU"/>
        </w:rPr>
      </w:r>
      <w:r>
        <w:rPr>
          <w:color w:val="000000"/>
          <w:highlight w:val="none"/>
          <w:lang w:val="ru-RU"/>
        </w:rPr>
      </w:r>
      <w:r>
        <w:rPr>
          <w:color w:val="000000"/>
          <w:highlight w:val="none"/>
          <w:lang w:val="ru-RU"/>
        </w:rPr>
      </w:r>
    </w:p>
    <w:p w14:paraId="4651E6A9">
      <w:pPr>
        <w:pBdr/>
        <w:spacing/>
        <w:ind w:firstLine="142"/>
        <w:jc w:val="center"/>
        <w:rPr>
          <w:color w:val="000000"/>
          <w:highlight w:val="none"/>
          <w:lang w:val="ru-RU"/>
        </w:rPr>
      </w:pPr>
      <w:r>
        <w:rPr>
          <w:color w:val="000000"/>
          <w:highlight w:val="none"/>
          <w:rtl w:val="0"/>
          <w:lang w:val="ru-RU"/>
        </w:rPr>
      </w:r>
      <w:r>
        <w:rPr>
          <w:color w:val="000000"/>
          <w:highlight w:val="none"/>
          <w:lang w:val="ru-RU"/>
        </w:rPr>
      </w:r>
      <w:r>
        <w:rPr>
          <w:color w:val="000000"/>
          <w:highlight w:val="none"/>
          <w:lang w:val="ru-RU"/>
        </w:rPr>
      </w:r>
    </w:p>
    <w:p w14:paraId="00000012">
      <w:pPr>
        <w:pBdr/>
        <w:spacing/>
        <w:ind w:firstLine="0"/>
        <w:jc w:val="center"/>
        <w:rPr>
          <w:color w:val="000000"/>
          <w:highlight w:val="none"/>
          <w:lang w:val="ru-RU"/>
        </w:rPr>
      </w:pPr>
      <w:r>
        <w:rPr>
          <w:color w:val="000000"/>
          <w:rtl w:val="0"/>
        </w:rPr>
        <w:t xml:space="preserve">Минск 202</w:t>
      </w:r>
      <w:r>
        <w:rPr>
          <w:color w:val="000000"/>
          <w:rtl w:val="0"/>
          <w:lang w:val="ru-RU"/>
        </w:rPr>
        <w:t xml:space="preserve">6</w:t>
      </w:r>
      <w:r>
        <w:rPr>
          <w:color w:val="000000"/>
          <w:highlight w:val="none"/>
          <w:lang w:val="ru-RU"/>
        </w:rPr>
      </w:r>
      <w:r>
        <w:rPr>
          <w:color w:val="000000"/>
          <w:highlight w:val="none"/>
          <w:lang w:val="ru-RU"/>
        </w:rPr>
      </w:r>
    </w:p>
    <w:p w14:paraId="00000075">
      <w:pPr>
        <w:pStyle w:val="882"/>
        <w:pBdr/>
        <w:spacing/>
        <w:ind/>
        <w:jc w:val="left"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1f1f1f"/>
          <w:lang w:val="ru-RU"/>
        </w:rPr>
        <w:t xml:space="preserve">Метод Гаусса с выбором главного элемента по матрице</w:t>
      </w: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</w:p>
    <w:p w14:paraId="77AF2380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color w:val="1f1f1f"/>
        </w:rPr>
      </w:pPr>
      <w:r>
        <w:rPr>
          <w:b w:val="0"/>
          <w:bCs w:val="0"/>
          <w:highlight w:val="none"/>
          <w:rtl w:val="0"/>
          <w:lang w:val="ru-RU"/>
        </w:rPr>
      </w:r>
      <w:r>
        <w:rPr>
          <w:b w:val="0"/>
          <w:bCs w:val="0"/>
          <w:color w:val="1f1f1f"/>
        </w:rPr>
      </w:r>
      <w:r>
        <w:rPr>
          <w:b w:val="0"/>
          <w:bCs w:val="0"/>
          <w:color w:val="1f1f1f"/>
        </w:rPr>
      </w:r>
    </w:p>
    <w:p w14:paraId="6E39A3EB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rtl w:val="0"/>
        </w:rPr>
      </w:r>
      <w:r>
        <w:rPr>
          <w:b/>
          <w:bCs/>
          <w:highlight w:val="none"/>
          <w:rtl w:val="0"/>
          <w:lang w:val="ru-RU"/>
        </w:rPr>
        <w:t xml:space="preserve">Задача</w:t>
      </w:r>
      <w:r>
        <w:rPr>
          <w:b w:val="0"/>
          <w:bCs w:val="0"/>
          <w:highlight w:val="none"/>
          <w:rtl w:val="0"/>
          <w:lang w:val="ru-RU"/>
        </w:rPr>
        <w:t xml:space="preserve">: решить систему линейных алгебраических уравнений методом Гаусса с выбором главного элемента по всей матрице, найти обратную матрицу, определитель и оценить качество полученных результатов по вектору невязке и числу обусловленности.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 w14:paraId="3B1919AD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0" w:left="0"/>
        <w:jc w:val="left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ab/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 w14:paraId="45FA3271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/>
      </w:pPr>
      <w:r>
        <w:t xml:space="preserve">    [ 0.4974   0.0000  -0.1299   0.0914   0.1523 ]         [  1.5875 ]</w:t>
      </w:r>
      <w:r/>
    </w:p>
    <w:p w14:paraId="13FFF670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/>
      </w:pPr>
      <w:r>
        <w:t xml:space="preserve">    [-0.0305   0.3248   0.0000  -0.0619   0.0203 ]         [ -1.7590 ]</w:t>
      </w:r>
      <w:r/>
    </w:p>
    <w:p w14:paraId="5A21DA18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/>
      </w:pPr>
      <w:r>
        <w:t xml:space="preserve">A [ 0.0102  -0.0914   0.5887   0.0112   0.0355 ]     b [  1.4139 ]</w:t>
      </w:r>
      <w:r/>
    </w:p>
    <w:p w14:paraId="5A0B2D27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/>
      </w:pPr>
      <w:r>
        <w:t xml:space="preserve">    [ 0.0305   0.0000  -0.0741   0.5887   0.0000 ]         [  1.7702 ]</w:t>
      </w:r>
      <w:r/>
    </w:p>
    <w:p w14:paraId="4D7F009F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highlight w:val="none"/>
        </w:rPr>
      </w:pPr>
      <w:r>
        <w:t xml:space="preserve">    [ 0.0203  -0.0305   0.1472  -0.0122   0.4263 ]         [ -2.0767 ]</w:t>
      </w:r>
      <w:r>
        <w:rPr>
          <w:highlight w:val="none"/>
        </w:rPr>
      </w:r>
      <w:r>
        <w:rPr>
          <w:highlight w:val="none"/>
        </w:rPr>
      </w:r>
    </w:p>
    <w:p w14:paraId="26BF428D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 w14:paraId="48478FD7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highlight w:val="none"/>
          <w:lang w:val="en-US"/>
        </w:rPr>
      </w:pPr>
      <w:r>
        <w:rPr>
          <w:highlight w:val="none"/>
          <w:lang w:val="ru-RU" w:bidi="ru-RU"/>
        </w:rPr>
        <w:t xml:space="preserve">Для решения задачи будем работать с расширенной матрицей: </w:t>
      </w:r>
      <w:r>
        <w:rPr>
          <w:highlight w:val="none"/>
          <w:lang w:val="en-US"/>
        </w:rPr>
        <w:t xml:space="preserve">A|b|E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3DB2A3A6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rFonts w:ascii="Times New Roman" w:hAnsi="Times New Roman" w:cs="Times New Roman"/>
          <w:highlight w:val="none"/>
        </w:rPr>
      </w:pPr>
      <w:r>
        <w:rPr>
          <w:rFonts w:ascii="Cambria Math" w:hAnsi="Cambria Math" w:eastAsia="Cambria Math" w:cs="Cambria Math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highlight w:val="none"/>
          <w:lang w:val="ru-RU" w:bidi="ru-RU"/>
        </w:rPr>
        <w:t xml:space="preserve">Прямой ход: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06EE9023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rFonts w:ascii="Cambria Math" w:hAnsi="Cambria Math" w:eastAsia="Cambria Math" w:cs="Cambria Math"/>
          <w:highlight w:val="none"/>
          <w:lang w:val="ru-RU" w:bidi="ru-RU"/>
        </w:rPr>
      </w:pPr>
      <w:r>
        <w:rPr>
          <w:rFonts w:ascii="Cambria Math" w:hAnsi="Cambria Math" w:eastAsia="Cambria Math" w:cs="Cambria Math"/>
          <w:highlight w:val="none"/>
          <w:lang w:val="ru-RU" w:bidi="ru-RU"/>
        </w:rPr>
      </w:r>
      <m:oMathPara>
        <m:oMathParaPr/>
        <m:oMath>
          <m:d>
            <m:dPr>
              <m:begChr m:val="{"/>
              <m:endChr m:val="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m>
                <m:mPr>
                  <m:baseJc m:val="center"/>
                  <m:cGp/>
                  <m:cGpRule/>
                  <m:cSp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  <m:plcHide m:val="off"/>
                  <m:rSp/>
                  <m:rSpRule/>
                  <m:ctrlPr>
                    <w:rPr>
                      <w:rFonts w:ascii="Cambria Math" w:hAnsi="Cambria Math" w:eastAsia="Cambria Math" w:cs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ij,0</m:t>
                        </m:r>
                      </m:sub>
                    </m:sSub>
                    <m:r>
                      <w:rPr>
                        <w:rFonts w:ascii="Cambria Math" w:hAnsi="Cambria Math" w:eastAsia="Cambria Math" w:cs="Cambria Math"/>
                      </w:rPr>
                      <m:rPr/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ij</m:t>
                        </m:r>
                      </m:sub>
                    </m:sSub>
                    <m:r>
                      <w:rPr>
                        <w:rFonts w:ascii="Cambria Math" w:hAnsi="Cambria Math" w:eastAsia="Cambria Math" w:cs="Cambria Math"/>
                      </w:rPr>
                      <m:rPr/>
                      <m:t>, k,j=</m:t>
                    </m:r>
                    <m:bar>
                      <m:barPr>
                        <m:pos m:val="top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1,n</m:t>
                        </m:r>
                      </m:e>
                    </m:bar>
                    <m:r>
                      <w:rPr>
                        <w:rFonts w:ascii="Cambria Math" w:hAnsi="Cambria Math" w:eastAsia="Cambria Math" w:cs="Cambria Math"/>
                      </w:rPr>
                      <m:rPr/>
                      <m:t>;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kj</m:t>
                        </m:r>
                      </m:sub>
                    </m:sSub>
                    <m:r>
                      <w:rPr>
                        <w:rFonts w:ascii="Cambria Math" w:hAnsi="Cambria Math" w:eastAsia="Cambria Math" w:cs="Cambria Math"/>
                      </w:rPr>
                      <m:rPr/>
                      <m:t>=</m:t>
                    </m:r>
                    <m:f>
                      <m:f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rPr/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rPr/>
                              <m:t>kj,k-1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rPr/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rPr/>
                              <m:t>kk,k-1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eastAsia="Cambria Math" w:cs="Cambria Math"/>
                      </w:rPr>
                      <m:rPr/>
                      <m:t>, j=k+1,…,n; k=1,…,n-1;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ij,k</m:t>
                        </m:r>
                      </m:sub>
                    </m:sSub>
                    <m:r>
                      <w:rPr>
                        <w:rFonts w:ascii="Cambria Math" w:hAnsi="Cambria Math" w:eastAsia="Cambria Math" w:cs="Cambria Math"/>
                      </w:rPr>
                      <m:rPr/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ij,k-1</m:t>
                        </m:r>
                      </m:sub>
                    </m:sSub>
                    <m:r>
                      <w:rPr>
                        <w:rFonts w:ascii="Cambria Math" w:hAnsi="Cambria Math" w:eastAsia="Cambria Math" w:cs="Cambria Math"/>
                      </w:rPr>
                      <m:rPr/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ik,k-1</m:t>
                        </m:r>
                      </m:sub>
                    </m:sSub>
                    <m:r>
                      <w:rPr>
                        <w:rFonts w:ascii="Cambria Math" w:hAnsi="Cambria Math" w:eastAsia="Cambria Math" w:cs="Cambria Math"/>
                      </w:rPr>
                      <m:rPr/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kj</m:t>
                        </m:r>
                      </m:sub>
                    </m:sSub>
                    <m:r>
                      <w:rPr>
                        <w:rFonts w:ascii="Cambria Math" w:hAnsi="Cambria Math" w:eastAsia="Cambria Math" w:cs="Cambria Math"/>
                      </w:rPr>
                      <m:rPr/>
                      <m:t>, i,j=k+1,…,n; k=1,…,n-1;</m:t>
                    </m:r>
                  </m:e>
                </m:mr>
              </m:m>
            </m:e>
          </m:d>
        </m:oMath>
      </m:oMathPara>
      <w:r>
        <w:rPr>
          <w:rFonts w:ascii="Cambria Math" w:hAnsi="Cambria Math" w:eastAsia="Cambria Math" w:cs="Cambria Math"/>
          <w:highlight w:val="none"/>
          <w:lang w:val="ru-RU" w:bidi="ru-RU"/>
        </w:rPr>
      </w:r>
      <w:r>
        <w:rPr>
          <w:rFonts w:ascii="Cambria Math" w:hAnsi="Cambria Math" w:eastAsia="Cambria Math" w:cs="Cambria Math"/>
          <w:highlight w:val="none"/>
          <w:lang w:val="ru-RU" w:bidi="ru-RU"/>
        </w:rPr>
      </w:r>
    </w:p>
    <w:p w14:paraId="0FA8A5D7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  <w:lang w:val="ru-RU" w:bidi="ru-RU"/>
        </w:rPr>
        <w:t xml:space="preserve">Обратный ход: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354100AC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highlight w:val="none"/>
          <w:lang w:val="ru-RU"/>
        </w:rPr>
      </w:pPr>
      <w:r>
        <w:rPr>
          <w:highlight w:val="none"/>
          <w:lang w:val="ru-RU"/>
        </w:rPr>
      </w:r>
      <m:oMathPara>
        <m:oMathParaPr/>
        <m:oMath>
          <m:d>
            <m:dPr>
              <m:begChr m:val="{"/>
              <m:endChr m:val="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m>
                <m:mPr>
                  <m:baseJc m:val="center"/>
                  <m:cGp/>
                  <m:cGpRule/>
                  <m:cSp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  <m:plcHide m:val="off"/>
                  <m:rSp/>
                  <m:rSpRule/>
                  <m:ctrlPr>
                    <w:rPr>
                      <w:rFonts w:ascii="Cambria Math" w:hAnsi="Cambria Math" w:eastAsia="Cambria Math" w:cs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i,0</m:t>
                        </m:r>
                      </m:sub>
                    </m:sSub>
                    <m:r>
                      <w:rPr>
                        <w:rFonts w:ascii="Cambria Math" w:hAnsi="Cambria Math" w:eastAsia="Cambria Math" w:cs="Cambria Math"/>
                      </w:rPr>
                      <m:rPr/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i</m:t>
                        </m:r>
                      </m:sub>
                    </m:sSub>
                    <m:r>
                      <w:rPr>
                        <w:rFonts w:ascii="Cambria Math" w:hAnsi="Cambria Math" w:eastAsia="Cambria Math" w:cs="Cambria Math"/>
                      </w:rPr>
                      <m:rPr/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 g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k</m:t>
                        </m:r>
                      </m:sub>
                    </m:sSub>
                    <m:r>
                      <w:rPr>
                        <w:rFonts w:ascii="Cambria Math" w:hAnsi="Cambria Math" w:eastAsia="Cambria Math" w:cs="Cambria Math"/>
                      </w:rPr>
                      <m:rPr/>
                      <m:t>=</m:t>
                    </m:r>
                    <m:f>
                      <m:f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rPr/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rPr/>
                              <m:t>k,k-1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rPr/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rPr/>
                              <m:t>kk,k-1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eastAsia="Cambria Math" w:cs="Cambria Math"/>
                      </w:rPr>
                      <m:rPr/>
                      <m:t>, k=1,…,n;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i,k</m:t>
                        </m:r>
                      </m:sub>
                    </m:sSub>
                    <m:r>
                      <w:rPr>
                        <w:rFonts w:ascii="Cambria Math" w:hAnsi="Cambria Math" w:eastAsia="Cambria Math" w:cs="Cambria Math"/>
                      </w:rPr>
                      <m:rPr/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i,k-1</m:t>
                        </m:r>
                      </m:sub>
                    </m:sSub>
                    <m:r>
                      <w:rPr>
                        <w:rFonts w:ascii="Cambria Math" w:hAnsi="Cambria Math" w:eastAsia="Cambria Math" w:cs="Cambria Math"/>
                      </w:rPr>
                      <m:rPr/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ik,k-1</m:t>
                        </m:r>
                      </m:sub>
                    </m:sSub>
                    <m:r>
                      <w:rPr>
                        <w:rFonts w:ascii="Cambria Math" w:hAnsi="Cambria Math" w:eastAsia="Cambria Math" w:cs="Cambria Math"/>
                      </w:rPr>
                      <m:rPr/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k</m:t>
                        </m:r>
                      </m:sub>
                    </m:sSub>
                    <m:r>
                      <w:rPr>
                        <w:rFonts w:ascii="Cambria Math" w:hAnsi="Cambria Math" w:eastAsia="Cambria Math" w:cs="Cambria Math"/>
                      </w:rPr>
                      <m:rPr/>
                      <m:t>, i=k+1,…,n; k=1,…,n-1;</m:t>
                    </m:r>
                  </m:e>
                </m:mr>
              </m:m>
            </m:e>
          </m:d>
        </m:oMath>
      </m:oMathPara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2F32AAE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Выбор главного элемента по матрице: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55B3C971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m:oMathPara>
        <m:oMathParaPr/>
        <m:oMath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p,q</m:t>
              </m:r>
            </m:e>
          </m:d>
          <m:r>
            <w:rPr>
              <w:rFonts w:ascii="Cambria Math" w:hAnsi="Cambria Math" w:eastAsia="Cambria Math" w:cs="Cambria Math"/>
            </w:rPr>
            <m:rPr/>
            <m:t>=</m:t>
          </m:r>
          <m:func>
            <m:funcPr>
              <m:ctrlPr>
                <w:rPr>
                  <w:rFonts w:ascii="Cambria Math" w:hAnsi="Cambria Math" w:eastAsia="Cambria Math" w:cs="Cambria Math"/>
                </w:rPr>
              </m:ctrlPr>
            </m:funcPr>
            <m:fName>
              <m:r>
                <w:rPr>
                  <w:rFonts w:ascii="Cambria Math" w:hAnsi="Cambria Math" w:eastAsia="Cambria Math" w:cs="Cambria Math"/>
                </w:rPr>
                <m:rPr/>
                <m:t>arg</m:t>
              </m:r>
            </m:fName>
            <m:e>
              <m:func>
                <m:funcPr>
                  <m:ctrlPr/>
                </m:funcPr>
                <m:fName>
                  <m:limLow>
                    <m:limLowPr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limLow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max</m:t>
                      </m:r>
                    </m:e>
                    <m:lim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i,j≥k</m:t>
                      </m:r>
                    </m:lim>
                  </m:limLow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eastAsia="Cambria Math" w:cs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eastAsia="Cambria Math" w:cs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rPr/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eastAsia="Cambria Math" w:cs="Cambria Math"/>
                            </w:rPr>
                            <m:rPr/>
                            <m:t>ij,k-1</m:t>
                          </m:r>
                        </m:sub>
                      </m:sSub>
                    </m:e>
                  </m:d>
                </m:e>
              </m:func>
            </m:e>
          </m:func>
        </m:oMath>
      </m:oMathPara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736591F5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Подсчет определителя: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5F5A2925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m:oMathPara>
        <m:oMathParaPr/>
        <m:oMath>
          <m:func>
            <m:funcPr>
              <m:ctrlPr>
                <w:rPr>
                  <w:rFonts w:ascii="Cambria Math" w:hAnsi="Cambria Math" w:eastAsia="Cambria Math" w:cs="Cambria Math"/>
                </w:rPr>
              </m:ctrlPr>
            </m:funcPr>
            <m:fName>
              <m:r>
                <w:rPr>
                  <w:rFonts w:ascii="Cambria Math" w:hAnsi="Cambria Math" w:eastAsia="Cambria Math" w:cs="Cambria Math"/>
                </w:rPr>
                <m:rPr/>
                <m:t>det</m:t>
              </m:r>
            </m:fName>
            <m:e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A</m:t>
                  </m:r>
                </m:e>
              </m:d>
            </m:e>
          </m:func>
          <m:r>
            <w:rPr>
              <w:rFonts w:ascii="Cambria Math" w:hAnsi="Cambria Math" w:eastAsia="Cambria Math" w:cs="Cambria Math"/>
            </w:rPr>
            <m:rPr/>
            <m:t>=</m:t>
          </m:r>
          <m:sSup>
            <m:sSupPr>
              <m:ctrlPr>
                <w:rPr>
                  <w:rFonts w:ascii="Cambria Math" w:hAnsi="Cambria Math" w:eastAsia="Cambria Math" w:cs="Cambria Math"/>
                </w:rPr>
              </m:ctrlPr>
            </m:sSupPr>
            <m:e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-1</m:t>
                  </m:r>
                </m:e>
              </m:d>
            </m:e>
            <m:sup>
              <m:r>
                <w:rPr>
                  <w:rFonts w:ascii="Cambria Math" w:hAnsi="Cambria Math" w:eastAsia="Cambria Math" w:cs="Cambria Math"/>
                </w:rPr>
                <m:rPr/>
                <m:t>s</m:t>
              </m:r>
            </m:sup>
          </m:sSup>
          <m:r>
            <w:rPr>
              <w:rFonts w:ascii="Cambria Math" w:hAnsi="Cambria Math" w:eastAsia="Cambria Math" w:cs="Cambria Math"/>
            </w:rPr>
            <m:rPr/>
            <m:t>⋅</m:t>
          </m:r>
          <m:nary>
            <m:naryPr>
              <m:chr m:val="∏"/>
              <m:grow m:val="off"/>
              <m:limLoc m:val="undOvr"/>
              <m:ctrlPr>
                <w:rPr>
                  <w:rFonts w:ascii="Cambria Math" w:hAnsi="Cambria Math" w:eastAsia="Cambria Math" w:cs="Cambria Math"/>
                </w:rPr>
              </m:ctrlPr>
            </m:naryPr>
            <m:sub>
              <m:r>
                <w:rPr>
                  <w:rFonts w:ascii="Cambria Math" w:hAnsi="Cambria Math" w:eastAsia="Cambria Math" w:cs="Cambria Math"/>
                </w:rPr>
                <m:rPr/>
                <m:t>k=1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rPr/>
                <m:t>n</m:t>
              </m:r>
            </m:sup>
            <m:e>
              <m:sSub>
                <m:sSubPr>
                  <m:ctrlPr>
                    <w:rPr>
                      <w:rFonts w:ascii="Cambria Math" w:hAnsi="Cambria Math" w:eastAsia="Cambria Math" w:cs="Cambria Math"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</w:rPr>
                    <m:rPr/>
                    <m:t>a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rPr/>
                    <m:t>kk,k-1</m:t>
                  </m:r>
                </m:sub>
              </m:sSub>
            </m:e>
          </m:nary>
        </m:oMath>
      </m:oMathPara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7CB93569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Вектор невязки и число обусловленности: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7C3DEE3C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rFonts w:ascii="Cambria Math" w:hAnsi="Cambria Math" w:eastAsia="Cambria Math" w:cs="Cambria Math"/>
          <w:highlight w:val="none"/>
          <w:lang w:val="ru-RU" w:bidi="ru-RU"/>
        </w:rPr>
      </w:pPr>
      <w:r>
        <w:rPr>
          <w:highlight w:val="none"/>
          <w:lang w:val="ru-RU" w:bidi="ru-RU"/>
        </w:rPr>
      </w:r>
      <m:oMathPara>
        <m:oMathParaPr/>
        <m:oMath>
          <m:r>
            <w:rPr>
              <w:rFonts w:ascii="Cambria Math" w:hAnsi="Cambria Math" w:eastAsia="Cambria Math" w:cs="Cambria Math"/>
            </w:rPr>
            <m:rPr/>
            <m:t>r=AX-b</m:t>
          </m:r>
        </m:oMath>
      </m:oMathPara>
      <w:r>
        <w:rPr>
          <w:rFonts w:ascii="Cambria Math" w:hAnsi="Cambria Math" w:eastAsia="Cambria Math" w:cs="Cambria Math"/>
          <w:highlight w:val="none"/>
          <w:lang w:val="ru-RU" w:bidi="ru-RU"/>
        </w:rPr>
      </w:r>
      <w:r>
        <w:rPr>
          <w:rFonts w:ascii="Cambria Math" w:hAnsi="Cambria Math" w:eastAsia="Cambria Math" w:cs="Cambria Math"/>
          <w:highlight w:val="none"/>
          <w:lang w:val="ru-RU" w:bidi="ru-RU"/>
        </w:rPr>
      </w:r>
    </w:p>
    <w:p w14:paraId="7A490F2A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m:oMathPara>
        <m:oMathParaPr/>
        <m:oMath>
          <m:r>
            <w:rPr>
              <w:rFonts w:ascii="Cambria Math" w:hAnsi="Cambria Math" w:eastAsia="Cambria Math" w:cs="Cambria Math"/>
            </w:rPr>
            <m:rPr/>
            <m:t>R=</m:t>
          </m:r>
          <m:sSup>
            <m:sSupPr>
              <m:ctrlPr>
                <w:rPr>
                  <w:rFonts w:ascii="Cambria Math" w:hAnsi="Cambria Math" w:eastAsia="Cambria Math" w:cs="Cambria Math"/>
                </w:rPr>
              </m:ctrlPr>
            </m:sSupPr>
            <m:e>
              <m:r>
                <w:rPr>
                  <w:rFonts w:ascii="Cambria Math" w:hAnsi="Cambria Math" w:eastAsia="Cambria Math" w:cs="Cambria Math"/>
                </w:rPr>
                <m:rPr/>
                <m:t>A</m:t>
              </m:r>
            </m:e>
            <m:sup>
              <m:r>
                <w:rPr>
                  <w:rFonts w:ascii="Cambria Math" w:hAnsi="Cambria Math" w:eastAsia="Cambria Math" w:cs="Cambria Math"/>
                </w:rPr>
                <m:rPr/>
                <m:t>-1</m:t>
              </m:r>
            </m:sup>
          </m:sSup>
          <m:r>
            <w:rPr>
              <w:rFonts w:ascii="Cambria Math" w:hAnsi="Cambria Math" w:eastAsia="Cambria Math" w:cs="Cambria Math"/>
            </w:rPr>
            <m:rPr/>
            <m:t>A-I</m:t>
          </m:r>
        </m:oMath>
      </m:oMathPara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55FBCBD6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rFonts w:ascii="Courier New" w:hAnsi="Courier New" w:eastAsia="Courier New" w:cs="Courier New"/>
          <w:color w:val="000000"/>
          <w:sz w:val="24"/>
          <w:szCs w:val="24"/>
          <w:highlight w:val="white"/>
        </w:rPr>
      </w:pPr>
      <w:r>
        <w:rPr>
          <w:rFonts w:ascii="Courier New" w:hAnsi="Courier New" w:eastAsia="Courier New" w:cs="Courier New"/>
          <w:color w:val="00000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color w:val="000000"/>
          <w:sz w:val="24"/>
          <w:szCs w:val="24"/>
          <w:highlight w:val="white"/>
        </w:rPr>
      </w:r>
      <w:r>
        <w:rPr>
          <w:rFonts w:ascii="Courier New" w:hAnsi="Courier New" w:eastAsia="Courier New" w:cs="Courier New"/>
          <w:color w:val="000000"/>
          <w:sz w:val="24"/>
          <w:szCs w:val="24"/>
          <w:highlight w:val="white"/>
        </w:rPr>
      </w:r>
    </w:p>
    <w:p w14:paraId="1FF29C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ff"/>
          <w:sz w:val="21"/>
        </w:rPr>
        <w:t xml:space="preserve">def</w:t>
      </w:r>
      <w:r>
        <w:rPr>
          <w:rFonts w:ascii="Consolas" w:hAnsi="Consolas" w:eastAsia="Consolas" w:cs="Consolas"/>
          <w:color w:val="000000"/>
          <w:sz w:val="21"/>
        </w:rPr>
        <w:t xml:space="preserve"> Gauss_right(a_, b_):</w:t>
      </w:r>
      <w:r/>
    </w:p>
    <w:p w14:paraId="7D0C8D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n = b_.shape[</w:t>
      </w:r>
      <w:r>
        <w:rPr>
          <w:rFonts w:ascii="Consolas" w:hAnsi="Consolas" w:eastAsia="Consolas" w:cs="Consolas"/>
          <w:color w:val="098658"/>
          <w:sz w:val="21"/>
        </w:rPr>
        <w:t xml:space="preserve">0</w:t>
      </w:r>
      <w:r>
        <w:rPr>
          <w:rFonts w:ascii="Consolas" w:hAnsi="Consolas" w:eastAsia="Consolas" w:cs="Consolas"/>
          <w:color w:val="000000"/>
          <w:sz w:val="21"/>
        </w:rPr>
        <w:t xml:space="preserve">]</w:t>
      </w:r>
      <w:r/>
    </w:p>
    <w:p w14:paraId="5E1CF1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m = a_.shape[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>
        <w:rPr>
          <w:rFonts w:ascii="Consolas" w:hAnsi="Consolas" w:eastAsia="Consolas" w:cs="Consolas"/>
          <w:color w:val="000000"/>
          <w:sz w:val="21"/>
        </w:rPr>
        <w:t xml:space="preserve">] + b_.shape[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>
        <w:rPr>
          <w:rFonts w:ascii="Consolas" w:hAnsi="Consolas" w:eastAsia="Consolas" w:cs="Consolas"/>
          <w:color w:val="000000"/>
          <w:sz w:val="21"/>
        </w:rPr>
        <w:t xml:space="preserve">]</w:t>
      </w:r>
      <w:r/>
    </w:p>
    <w:p w14:paraId="087E27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p = np.arange(n)</w:t>
      </w:r>
      <w:r/>
    </w:p>
    <w:p w14:paraId="673C25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A = np.hstack((a_, b_))</w:t>
      </w:r>
      <w:r/>
    </w:p>
    <w:p w14:paraId="45D748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</w:t>
      </w:r>
      <w:r>
        <w:rPr>
          <w:rFonts w:ascii="Consolas" w:hAnsi="Consolas" w:eastAsia="Consolas" w:cs="Consolas"/>
          <w:color w:val="0000ff"/>
          <w:sz w:val="21"/>
        </w:rPr>
        <w:t xml:space="preserve">for</w:t>
      </w:r>
      <w:r>
        <w:rPr>
          <w:rFonts w:ascii="Consolas" w:hAnsi="Consolas" w:eastAsia="Consolas" w:cs="Consolas"/>
          <w:color w:val="000000"/>
          <w:sz w:val="21"/>
        </w:rPr>
        <w:t xml:space="preserve"> k </w:t>
      </w:r>
      <w:r>
        <w:rPr>
          <w:rFonts w:ascii="Consolas" w:hAnsi="Consolas" w:eastAsia="Consolas" w:cs="Consolas"/>
          <w:color w:val="0000ff"/>
          <w:sz w:val="21"/>
        </w:rPr>
        <w:t xml:space="preserve">in</w:t>
      </w:r>
      <w:r>
        <w:rPr>
          <w:rFonts w:ascii="Consolas" w:hAnsi="Consolas" w:eastAsia="Consolas" w:cs="Consolas"/>
          <w:color w:val="000000"/>
          <w:sz w:val="21"/>
        </w:rPr>
        <w:t xml:space="preserve"> range(n - 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>
        <w:rPr>
          <w:rFonts w:ascii="Consolas" w:hAnsi="Consolas" w:eastAsia="Consolas" w:cs="Consolas"/>
          <w:color w:val="000000"/>
          <w:sz w:val="21"/>
        </w:rPr>
        <w:t xml:space="preserve">):</w:t>
      </w:r>
      <w:r/>
    </w:p>
    <w:p w14:paraId="362E2C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swaps = find_swap_leading_element(A, k, p)</w:t>
      </w:r>
      <w:r/>
    </w:p>
    <w:p w14:paraId="12B5D6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</w:t>
      </w:r>
      <w:r>
        <w:rPr>
          <w:rFonts w:ascii="Consolas" w:hAnsi="Consolas" w:eastAsia="Consolas" w:cs="Consolas"/>
          <w:color w:val="0000ff"/>
          <w:sz w:val="21"/>
        </w:rPr>
        <w:t xml:space="preserve">for</w:t>
      </w:r>
      <w:r>
        <w:rPr>
          <w:rFonts w:ascii="Consolas" w:hAnsi="Consolas" w:eastAsia="Consolas" w:cs="Consolas"/>
          <w:color w:val="000000"/>
          <w:sz w:val="21"/>
        </w:rPr>
        <w:t xml:space="preserve"> i </w:t>
      </w:r>
      <w:r>
        <w:rPr>
          <w:rFonts w:ascii="Consolas" w:hAnsi="Consolas" w:eastAsia="Consolas" w:cs="Consolas"/>
          <w:color w:val="0000ff"/>
          <w:sz w:val="21"/>
        </w:rPr>
        <w:t xml:space="preserve">in</w:t>
      </w:r>
      <w:r>
        <w:rPr>
          <w:rFonts w:ascii="Consolas" w:hAnsi="Consolas" w:eastAsia="Consolas" w:cs="Consolas"/>
          <w:color w:val="000000"/>
          <w:sz w:val="21"/>
        </w:rPr>
        <w:t xml:space="preserve"> range(k + 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>
        <w:rPr>
          <w:rFonts w:ascii="Consolas" w:hAnsi="Consolas" w:eastAsia="Consolas" w:cs="Consolas"/>
          <w:color w:val="000000"/>
          <w:sz w:val="21"/>
        </w:rPr>
        <w:t xml:space="preserve">, n):</w:t>
      </w:r>
      <w:r/>
    </w:p>
    <w:p w14:paraId="4E3229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    b = A[i][k] / A[k][k]</w:t>
      </w:r>
      <w:r/>
    </w:p>
    <w:p w14:paraId="1FC0CF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    </w:t>
      </w:r>
      <w:r>
        <w:rPr>
          <w:rFonts w:ascii="Consolas" w:hAnsi="Consolas" w:eastAsia="Consolas" w:cs="Consolas"/>
          <w:color w:val="0000ff"/>
          <w:sz w:val="21"/>
        </w:rPr>
        <w:t xml:space="preserve">for</w:t>
      </w:r>
      <w:r>
        <w:rPr>
          <w:rFonts w:ascii="Consolas" w:hAnsi="Consolas" w:eastAsia="Consolas" w:cs="Consolas"/>
          <w:color w:val="000000"/>
          <w:sz w:val="21"/>
        </w:rPr>
        <w:t xml:space="preserve"> j </w:t>
      </w:r>
      <w:r>
        <w:rPr>
          <w:rFonts w:ascii="Consolas" w:hAnsi="Consolas" w:eastAsia="Consolas" w:cs="Consolas"/>
          <w:color w:val="0000ff"/>
          <w:sz w:val="21"/>
        </w:rPr>
        <w:t xml:space="preserve">in</w:t>
      </w:r>
      <w:r>
        <w:rPr>
          <w:rFonts w:ascii="Consolas" w:hAnsi="Consolas" w:eastAsia="Consolas" w:cs="Consolas"/>
          <w:color w:val="000000"/>
          <w:sz w:val="21"/>
        </w:rPr>
        <w:t xml:space="preserve"> range(k + 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>
        <w:rPr>
          <w:rFonts w:ascii="Consolas" w:hAnsi="Consolas" w:eastAsia="Consolas" w:cs="Consolas"/>
          <w:color w:val="000000"/>
          <w:sz w:val="21"/>
        </w:rPr>
        <w:t xml:space="preserve">, m):</w:t>
      </w:r>
      <w:r/>
    </w:p>
    <w:p w14:paraId="1D78A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        A[i][j] = A[i][j] - A[k][j] * b</w:t>
      </w:r>
      <w:r/>
    </w:p>
    <w:p w14:paraId="69B093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</w:t>
      </w:r>
      <w:r>
        <w:rPr>
          <w:rFonts w:ascii="Consolas" w:hAnsi="Consolas" w:eastAsia="Consolas" w:cs="Consolas"/>
          <w:color w:val="0000ff"/>
          <w:sz w:val="21"/>
        </w:rPr>
        <w:t xml:space="preserve">return</w:t>
      </w:r>
      <w:r>
        <w:rPr>
          <w:rFonts w:ascii="Consolas" w:hAnsi="Consolas" w:eastAsia="Consolas" w:cs="Consolas"/>
          <w:color w:val="000000"/>
          <w:sz w:val="21"/>
        </w:rPr>
        <w:t xml:space="preserve"> A, p, swaps</w:t>
      </w:r>
      <w:r/>
    </w:p>
    <w:p w14:paraId="3BD287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sz w:val="21"/>
        </w:rPr>
      </w:r>
      <w:r/>
    </w:p>
    <w:p w14:paraId="6764C3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ff"/>
          <w:sz w:val="21"/>
        </w:rPr>
        <w:t xml:space="preserve">def</w:t>
      </w:r>
      <w:r>
        <w:rPr>
          <w:rFonts w:ascii="Consolas" w:hAnsi="Consolas" w:eastAsia="Consolas" w:cs="Consolas"/>
          <w:color w:val="000000"/>
          <w:sz w:val="21"/>
        </w:rPr>
        <w:t xml:space="preserve"> Gauss_inv(A, p):</w:t>
      </w:r>
      <w:r/>
    </w:p>
    <w:p w14:paraId="26B264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n, m = A.shape</w:t>
      </w:r>
      <w:r/>
    </w:p>
    <w:p w14:paraId="02362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x = np.zeros(n) </w:t>
      </w:r>
      <w:r/>
    </w:p>
    <w:p w14:paraId="019C76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x[n - 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>
        <w:rPr>
          <w:rFonts w:ascii="Consolas" w:hAnsi="Consolas" w:eastAsia="Consolas" w:cs="Consolas"/>
          <w:color w:val="000000"/>
          <w:sz w:val="21"/>
        </w:rPr>
        <w:t xml:space="preserve">] = A[n - 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>
        <w:rPr>
          <w:rFonts w:ascii="Consolas" w:hAnsi="Consolas" w:eastAsia="Consolas" w:cs="Consolas"/>
          <w:color w:val="000000"/>
          <w:sz w:val="21"/>
        </w:rPr>
        <w:t xml:space="preserve">][n] / A[n - 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>
        <w:rPr>
          <w:rFonts w:ascii="Consolas" w:hAnsi="Consolas" w:eastAsia="Consolas" w:cs="Consolas"/>
          <w:color w:val="000000"/>
          <w:sz w:val="21"/>
        </w:rPr>
        <w:t xml:space="preserve">][n - 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>
        <w:rPr>
          <w:rFonts w:ascii="Consolas" w:hAnsi="Consolas" w:eastAsia="Consolas" w:cs="Consolas"/>
          <w:color w:val="000000"/>
          <w:sz w:val="21"/>
        </w:rPr>
        <w:t xml:space="preserve">]</w:t>
      </w:r>
      <w:r/>
    </w:p>
    <w:p w14:paraId="380C1C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</w:t>
      </w:r>
      <w:r>
        <w:rPr>
          <w:rFonts w:ascii="Consolas" w:hAnsi="Consolas" w:eastAsia="Consolas" w:cs="Consolas"/>
          <w:color w:val="0000ff"/>
          <w:sz w:val="21"/>
        </w:rPr>
        <w:t xml:space="preserve">for</w:t>
      </w:r>
      <w:r>
        <w:rPr>
          <w:rFonts w:ascii="Consolas" w:hAnsi="Consolas" w:eastAsia="Consolas" w:cs="Consolas"/>
          <w:color w:val="000000"/>
          <w:sz w:val="21"/>
        </w:rPr>
        <w:t xml:space="preserve"> k </w:t>
      </w:r>
      <w:r>
        <w:rPr>
          <w:rFonts w:ascii="Consolas" w:hAnsi="Consolas" w:eastAsia="Consolas" w:cs="Consolas"/>
          <w:color w:val="0000ff"/>
          <w:sz w:val="21"/>
        </w:rPr>
        <w:t xml:space="preserve">in</w:t>
      </w:r>
      <w:r>
        <w:rPr>
          <w:rFonts w:ascii="Consolas" w:hAnsi="Consolas" w:eastAsia="Consolas" w:cs="Consolas"/>
          <w:color w:val="000000"/>
          <w:sz w:val="21"/>
        </w:rPr>
        <w:t xml:space="preserve"> range(n - </w:t>
      </w:r>
      <w:r>
        <w:rPr>
          <w:rFonts w:ascii="Consolas" w:hAnsi="Consolas" w:eastAsia="Consolas" w:cs="Consolas"/>
          <w:color w:val="098658"/>
          <w:sz w:val="21"/>
        </w:rPr>
        <w:t xml:space="preserve">2</w:t>
      </w:r>
      <w:r>
        <w:rPr>
          <w:rFonts w:ascii="Consolas" w:hAnsi="Consolas" w:eastAsia="Consolas" w:cs="Consolas"/>
          <w:color w:val="000000"/>
          <w:sz w:val="21"/>
        </w:rPr>
        <w:t xml:space="preserve">, -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>
        <w:rPr>
          <w:rFonts w:ascii="Consolas" w:hAnsi="Consolas" w:eastAsia="Consolas" w:cs="Consolas"/>
          <w:color w:val="000000"/>
          <w:sz w:val="21"/>
        </w:rPr>
        <w:t xml:space="preserve">, -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>
        <w:rPr>
          <w:rFonts w:ascii="Consolas" w:hAnsi="Consolas" w:eastAsia="Consolas" w:cs="Consolas"/>
          <w:color w:val="000000"/>
          <w:sz w:val="21"/>
        </w:rPr>
        <w:t xml:space="preserve">):</w:t>
      </w:r>
      <w:r/>
    </w:p>
    <w:p w14:paraId="761D8A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sum = </w:t>
      </w:r>
      <w:r>
        <w:rPr>
          <w:rFonts w:ascii="Consolas" w:hAnsi="Consolas" w:eastAsia="Consolas" w:cs="Consolas"/>
          <w:color w:val="098658"/>
          <w:sz w:val="21"/>
        </w:rPr>
        <w:t xml:space="preserve">0</w:t>
      </w:r>
      <w:r/>
    </w:p>
    <w:p w14:paraId="0EB559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</w:t>
      </w:r>
      <w:r>
        <w:rPr>
          <w:rFonts w:ascii="Consolas" w:hAnsi="Consolas" w:eastAsia="Consolas" w:cs="Consolas"/>
          <w:color w:val="0000ff"/>
          <w:sz w:val="21"/>
        </w:rPr>
        <w:t xml:space="preserve">for</w:t>
      </w:r>
      <w:r>
        <w:rPr>
          <w:rFonts w:ascii="Consolas" w:hAnsi="Consolas" w:eastAsia="Consolas" w:cs="Consolas"/>
          <w:color w:val="000000"/>
          <w:sz w:val="21"/>
        </w:rPr>
        <w:t xml:space="preserve"> j </w:t>
      </w:r>
      <w:r>
        <w:rPr>
          <w:rFonts w:ascii="Consolas" w:hAnsi="Consolas" w:eastAsia="Consolas" w:cs="Consolas"/>
          <w:color w:val="0000ff"/>
          <w:sz w:val="21"/>
        </w:rPr>
        <w:t xml:space="preserve">in</w:t>
      </w:r>
      <w:r>
        <w:rPr>
          <w:rFonts w:ascii="Consolas" w:hAnsi="Consolas" w:eastAsia="Consolas" w:cs="Consolas"/>
          <w:color w:val="000000"/>
          <w:sz w:val="21"/>
        </w:rPr>
        <w:t xml:space="preserve"> range(k + </w:t>
      </w:r>
      <w:r>
        <w:rPr>
          <w:rFonts w:ascii="Consolas" w:hAnsi="Consolas" w:eastAsia="Consolas" w:cs="Consolas"/>
          <w:color w:val="098658"/>
          <w:sz w:val="21"/>
        </w:rPr>
        <w:t xml:space="preserve">1</w:t>
      </w:r>
      <w:r>
        <w:rPr>
          <w:rFonts w:ascii="Consolas" w:hAnsi="Consolas" w:eastAsia="Consolas" w:cs="Consolas"/>
          <w:color w:val="000000"/>
          <w:sz w:val="21"/>
        </w:rPr>
        <w:t xml:space="preserve">, n):</w:t>
      </w:r>
      <w:r/>
    </w:p>
    <w:p w14:paraId="047147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    sum += A[k][j] * x[j]</w:t>
      </w:r>
      <w:r/>
    </w:p>
    <w:p w14:paraId="5D6A9D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x[k] = (A[k][n] - sum) / A[k][k]</w:t>
      </w:r>
      <w:r/>
    </w:p>
    <w:p w14:paraId="2766F0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x_correct = np.zeros(n)</w:t>
      </w:r>
      <w:r/>
    </w:p>
    <w:p w14:paraId="441551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</w:t>
      </w:r>
      <w:r>
        <w:rPr>
          <w:rFonts w:ascii="Consolas" w:hAnsi="Consolas" w:eastAsia="Consolas" w:cs="Consolas"/>
          <w:color w:val="0000ff"/>
          <w:sz w:val="21"/>
        </w:rPr>
        <w:t xml:space="preserve">for</w:t>
      </w:r>
      <w:r>
        <w:rPr>
          <w:rFonts w:ascii="Consolas" w:hAnsi="Consolas" w:eastAsia="Consolas" w:cs="Consolas"/>
          <w:color w:val="000000"/>
          <w:sz w:val="21"/>
        </w:rPr>
        <w:t xml:space="preserve"> i </w:t>
      </w:r>
      <w:r>
        <w:rPr>
          <w:rFonts w:ascii="Consolas" w:hAnsi="Consolas" w:eastAsia="Consolas" w:cs="Consolas"/>
          <w:color w:val="0000ff"/>
          <w:sz w:val="21"/>
        </w:rPr>
        <w:t xml:space="preserve">in</w:t>
      </w:r>
      <w:r>
        <w:rPr>
          <w:rFonts w:ascii="Consolas" w:hAnsi="Consolas" w:eastAsia="Consolas" w:cs="Consolas"/>
          <w:color w:val="000000"/>
          <w:sz w:val="21"/>
        </w:rPr>
        <w:t xml:space="preserve"> range(n):</w:t>
      </w:r>
      <w:r/>
    </w:p>
    <w:p w14:paraId="78717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    x_correct[p[i]] = x[i]</w:t>
      </w:r>
      <w:r/>
    </w:p>
    <w:p w14:paraId="355BA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    </w:t>
      </w:r>
      <w:r>
        <w:rPr>
          <w:rFonts w:ascii="Consolas" w:hAnsi="Consolas" w:eastAsia="Consolas" w:cs="Consolas"/>
          <w:color w:val="0000ff"/>
          <w:sz w:val="21"/>
        </w:rPr>
        <w:t xml:space="preserve">return</w:t>
      </w:r>
      <w:r>
        <w:rPr>
          <w:rFonts w:ascii="Consolas" w:hAnsi="Consolas" w:eastAsia="Consolas" w:cs="Consolas"/>
          <w:color w:val="000000"/>
          <w:sz w:val="21"/>
        </w:rPr>
        <w:t xml:space="preserve"> x_correct</w:t>
      </w:r>
      <w:r/>
    </w:p>
    <w:p w14:paraId="46D71302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color w:val="000000"/>
          <w:sz w:val="24"/>
          <w:szCs w:val="24"/>
          <w:highlight w:val="whit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8970E24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4F18AEB8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/>
          <w:bCs/>
          <w:sz w:val="28"/>
          <w:szCs w:val="28"/>
          <w:highlight w:val="none"/>
          <w:lang w:val="ru-RU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Полученные результаты</w:t>
      </w:r>
      <w:r>
        <w:rPr>
          <w:b/>
          <w:bCs/>
          <w:sz w:val="28"/>
          <w:szCs w:val="28"/>
          <w:highlight w:val="none"/>
          <w:lang w:val="ru-RU"/>
        </w:rPr>
      </w:r>
      <w:r>
        <w:rPr>
          <w:b/>
          <w:bCs/>
          <w:sz w:val="28"/>
          <w:szCs w:val="28"/>
          <w:highlight w:val="none"/>
          <w:lang w:val="ru-RU"/>
        </w:rPr>
      </w:r>
    </w:p>
    <w:p w14:paraId="7402186F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  <w:t xml:space="preserve">X: 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 w14:paraId="3EA96288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  <w:lang w:val="ru-RU"/>
        </w:rPr>
        <w:t xml:space="preserve">[4.99961 -3.99950 1.99891 2.99954 -6.00005]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7B82276A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r:</w:t>
      </w:r>
      <w:r/>
    </w:p>
    <w:p w14:paraId="24F45A28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[4.44089e-16 -2.22045e-16 -2.22045e-16 0.00000e+00 0.00000e+00]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5B004AB1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Deteminant:</w:t>
      </w:r>
      <w:r/>
    </w:p>
    <w:p w14:paraId="73CEF86E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0.022848087580690634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5EC4A974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/>
      </w:pPr>
      <w:r>
        <w:rPr>
          <w:b w:val="0"/>
          <w:bCs w:val="0"/>
          <w:sz w:val="28"/>
          <w:szCs w:val="28"/>
          <w:highlight w:val="none"/>
          <w:lang w:val="en-US"/>
        </w:rPr>
        <w:t xml:space="preserve">R</w:t>
      </w:r>
      <w:r>
        <w:rPr>
          <w:b w:val="0"/>
          <w:bCs w:val="0"/>
          <w:sz w:val="28"/>
          <w:szCs w:val="28"/>
          <w:highlight w:val="none"/>
        </w:rPr>
        <w:t xml:space="preserve">: </w:t>
      </w:r>
      <w:r/>
    </w:p>
    <w:p w14:paraId="2B42AB82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[[2.22045e-16 0.00000e+00 1.38778e-17 -5.20417e-18 5.55112e-17]</w:t>
      </w:r>
      <w:r/>
    </w:p>
    <w:p w14:paraId="216680A9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[2.60209e-18 0.00000e+00 -1.38778e-17 -3.03577e-17 -1.38778e-17]</w:t>
      </w:r>
      <w:r/>
    </w:p>
    <w:p w14:paraId="1A276020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[-4.33681e-18 1.12757e-17 0.00000e+00 -1.04083e-17 -1.38778e-17]</w:t>
      </w:r>
      <w:r/>
    </w:p>
    <w:p w14:paraId="1B646C40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[1.08420e-18 5.42101e-19 -3.46945e-18 0.00000e+00 -3.46945e-18]</w:t>
      </w:r>
      <w:r/>
    </w:p>
    <w:p w14:paraId="34FDDD31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 [-1.38778e-17 -1.38778e-17 5.55112e-17 -6.93889e-18 0.00000e+00]]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2FA96ECF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6DA13467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  <w:lang w:val="ru-RU"/>
        </w:rPr>
        <w:t xml:space="preserve">Полученные результаты невязок 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r </w:t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и 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R </w:t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говорят о том, что полученные результаты довольно точны и имеют незначительную погрешность связанную с округлением во время подсчета и аппаратными ограничениями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1497864E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06CC2DC8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4B6DAFB2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703F517B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7622F9F1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center"/>
        <w:rPr>
          <w:b/>
          <w:bCs/>
          <w:sz w:val="28"/>
          <w:szCs w:val="28"/>
          <w:highlight w:val="none"/>
          <w:lang w:val="ru-RU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Лабораторная работа </w:t>
      </w:r>
      <w:r>
        <w:rPr>
          <w:b/>
          <w:bCs/>
          <w:sz w:val="28"/>
          <w:szCs w:val="28"/>
          <w:highlight w:val="none"/>
          <w:lang w:val="ru-RU"/>
        </w:rPr>
        <w:t xml:space="preserve">№2</w:t>
      </w:r>
      <w:r>
        <w:rPr>
          <w:b/>
          <w:bCs/>
          <w:sz w:val="28"/>
          <w:szCs w:val="28"/>
          <w:highlight w:val="none"/>
          <w:lang w:val="ru-RU"/>
        </w:rPr>
      </w:r>
      <w:r>
        <w:rPr>
          <w:b/>
          <w:bCs/>
          <w:sz w:val="28"/>
          <w:szCs w:val="28"/>
          <w:highlight w:val="none"/>
          <w:lang w:val="ru-RU"/>
        </w:rPr>
      </w:r>
    </w:p>
    <w:p w14:paraId="672B48E9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center"/>
        <w:rPr>
          <w:b/>
          <w:bCs/>
          <w:sz w:val="28"/>
          <w:szCs w:val="28"/>
          <w:highlight w:val="none"/>
          <w:lang w:val="ru-RU"/>
        </w:rPr>
      </w:pPr>
      <w:r>
        <w:rPr>
          <w:b/>
          <w:bCs/>
          <w:sz w:val="28"/>
          <w:szCs w:val="28"/>
          <w:highlight w:val="none"/>
          <w:lang w:val="ru-RU" w:bidi="ru-RU"/>
        </w:rPr>
      </w:r>
      <w:r>
        <w:rPr>
          <w:b/>
          <w:bCs/>
          <w:sz w:val="28"/>
          <w:szCs w:val="28"/>
          <w:highlight w:val="none"/>
          <w:lang w:val="ru-RU"/>
        </w:rPr>
      </w:r>
      <w:r>
        <w:rPr>
          <w:b/>
          <w:bCs/>
          <w:sz w:val="28"/>
          <w:szCs w:val="28"/>
          <w:highlight w:val="none"/>
          <w:lang w:val="ru-RU"/>
        </w:rPr>
      </w:r>
    </w:p>
    <w:p w14:paraId="6EFDE6AB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center"/>
        <w:rPr>
          <w:b/>
          <w:bCs/>
          <w:sz w:val="28"/>
          <w:szCs w:val="28"/>
          <w:highlight w:val="none"/>
          <w:lang w:val="ru-RU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Метод правой прогонки</w:t>
      </w:r>
      <w:r>
        <w:rPr>
          <w:b/>
          <w:bCs/>
          <w:sz w:val="28"/>
          <w:szCs w:val="28"/>
          <w:highlight w:val="none"/>
          <w:lang w:val="ru-RU"/>
        </w:rPr>
      </w:r>
      <w:r>
        <w:rPr>
          <w:b/>
          <w:bCs/>
          <w:sz w:val="28"/>
          <w:szCs w:val="28"/>
          <w:highlight w:val="none"/>
          <w:lang w:val="ru-RU"/>
        </w:rPr>
      </w:r>
    </w:p>
    <w:p w14:paraId="732E65F9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Задача: </w:t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решить СЛАУ методом правой прогонки, найти невязку, оценить результаты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 w14:paraId="0FF66F40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0" w:left="0"/>
        <w:jc w:val="left"/>
        <w:rPr/>
      </w:pPr>
      <w:r>
        <w:rPr>
          <w:highlight w:val="none"/>
        </w:rPr>
      </w:r>
      <w:r>
        <w:rPr>
          <w:highlight w:val="none"/>
        </w:rPr>
      </w:r>
      <w:r/>
    </w:p>
    <w:p w14:paraId="7A7B640F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0" w:left="0"/>
        <w:jc w:val="left"/>
        <w:rPr>
          <w:highlight w:val="none"/>
        </w:rPr>
      </w:pPr>
      <w:r>
        <w:rPr>
          <w:lang w:val="en-US"/>
        </w:rPr>
        <w:t xml:space="preserve">              </w:t>
      </w:r>
      <w:r>
        <w:t xml:space="preserve">[ 0.4974   0.0000  </w:t>
      </w:r>
      <w:r>
        <w:t xml:space="preserve">0.0000</w:t>
      </w:r>
      <w:r>
        <w:t xml:space="preserve">   </w:t>
      </w:r>
      <w:r>
        <w:t xml:space="preserve">0.0000</w:t>
      </w:r>
      <w:r>
        <w:t xml:space="preserve">   </w:t>
      </w:r>
      <w:r>
        <w:t xml:space="preserve">0.0000</w:t>
      </w:r>
      <w:r>
        <w:t xml:space="preserve"> ]         [  1.5875 ]</w:t>
      </w:r>
      <w:r>
        <w:rPr>
          <w:highlight w:val="none"/>
        </w:rPr>
      </w:r>
      <w:r>
        <w:rPr>
          <w:highlight w:val="none"/>
        </w:rPr>
      </w:r>
    </w:p>
    <w:p w14:paraId="1E1EEE13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/>
      </w:pPr>
      <w:r>
        <w:t xml:space="preserve">    [-0.0305   0.3248   0.0000  </w:t>
      </w:r>
      <w:r>
        <w:t xml:space="preserve">0.0000</w:t>
      </w:r>
      <w:r>
        <w:t xml:space="preserve">   0.</w:t>
      </w:r>
      <w:r>
        <w:rPr>
          <w:lang w:val="en-US"/>
        </w:rPr>
        <w:t xml:space="preserve">0000</w:t>
      </w:r>
      <w:r>
        <w:t xml:space="preserve"> ]         [ -1.7590 ]</w:t>
      </w:r>
      <w:r/>
    </w:p>
    <w:p w14:paraId="20C18989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/>
      </w:pPr>
      <w:r>
        <w:t xml:space="preserve">A [ 0.0</w:t>
      </w:r>
      <w:r>
        <w:rPr>
          <w:lang w:val="en-US"/>
        </w:rPr>
        <w:t xml:space="preserve">000</w:t>
      </w:r>
      <w:r>
        <w:t xml:space="preserve">  -0.0914   0.5887   0.0112   0.0</w:t>
      </w:r>
      <w:r>
        <w:rPr>
          <w:lang w:val="en-US"/>
        </w:rPr>
        <w:t xml:space="preserve">000</w:t>
      </w:r>
      <w:r>
        <w:t xml:space="preserve"> ]     </w:t>
      </w:r>
      <w:r>
        <w:rPr>
          <w:lang w:val="en-US"/>
        </w:rPr>
        <w:t xml:space="preserve">f</w:t>
      </w:r>
      <w:r>
        <w:t xml:space="preserve"> [  1.4139 ]</w:t>
      </w:r>
      <w:r/>
    </w:p>
    <w:p w14:paraId="6C7B79A5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/>
      </w:pPr>
      <w:r>
        <w:t xml:space="preserve">    [ 0.0</w:t>
      </w:r>
      <w:r>
        <w:rPr>
          <w:lang w:val="en-US"/>
        </w:rPr>
        <w:t xml:space="preserve">000</w:t>
      </w:r>
      <w:r>
        <w:t xml:space="preserve">   0.0000  -0.0741   0.5887   0.0000 ]         [  1.7702 ]</w:t>
      </w:r>
      <w:r/>
    </w:p>
    <w:p w14:paraId="412E5B1B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highlight w:val="none"/>
        </w:rPr>
      </w:pPr>
      <w:r>
        <w:t xml:space="preserve">    [ 0.0</w:t>
      </w:r>
      <w:r>
        <w:rPr>
          <w:lang w:val="en-US"/>
        </w:rPr>
        <w:t xml:space="preserve">000</w:t>
      </w:r>
      <w:r>
        <w:t xml:space="preserve">  </w:t>
      </w:r>
      <w:r>
        <w:rPr>
          <w:lang w:val="en-US"/>
        </w:rPr>
        <w:t xml:space="preserve"> </w:t>
      </w:r>
      <w:r>
        <w:t xml:space="preserve">0.0000</w:t>
      </w:r>
      <w:r>
        <w:t xml:space="preserve">   0.</w:t>
      </w:r>
      <w:r>
        <w:rPr>
          <w:lang w:val="en-US"/>
        </w:rPr>
        <w:t xml:space="preserve">0000</w:t>
      </w:r>
      <w:r>
        <w:t xml:space="preserve">  -0.0122   0.4263 ]         [ -2.0767 ]</w:t>
      </w:r>
      <w:r>
        <w:rPr>
          <w:highlight w:val="none"/>
        </w:rPr>
      </w:r>
      <w:r>
        <w:rPr>
          <w:highlight w:val="none"/>
        </w:rPr>
      </w:r>
    </w:p>
    <w:p w14:paraId="5ADADFA7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3E6AD95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highlight w:val="none"/>
          <w:lang w:val="ru-RU"/>
        </w:rPr>
      </w:pPr>
      <w:r>
        <w:rPr>
          <w:highlight w:val="none"/>
          <w:lang w:val="ru-RU"/>
        </w:rPr>
        <w:t xml:space="preserve">Будем использовать следующие обозначения элементов в матрице </w:t>
      </w:r>
      <w:r>
        <w:rPr>
          <w:highlight w:val="none"/>
          <w:lang w:val="en-US"/>
        </w:rPr>
        <w:t xml:space="preserve">A </w:t>
      </w:r>
      <w:r>
        <w:rPr>
          <w:highlight w:val="none"/>
          <w:lang w:val="ru-RU"/>
        </w:rPr>
        <w:t xml:space="preserve">для более удобной записи формул: </w:t>
      </w:r>
      <w:r>
        <w:rPr>
          <w:b/>
          <w:bCs/>
          <w:highlight w:val="none"/>
          <w:lang w:val="en-US"/>
        </w:rPr>
        <w:t xml:space="preserve">a </w:t>
      </w:r>
      <w:r>
        <w:rPr>
          <w:highlight w:val="none"/>
          <w:lang w:val="ru-RU"/>
        </w:rPr>
        <w:t xml:space="preserve">– элементы под главной диагональю, </w:t>
      </w:r>
      <w:r>
        <w:rPr>
          <w:b/>
          <w:bCs/>
          <w:highlight w:val="none"/>
          <w:lang w:val="en-US"/>
        </w:rPr>
        <w:t xml:space="preserve">c </w:t>
      </w:r>
      <w:r>
        <w:rPr>
          <w:highlight w:val="none"/>
          <w:lang w:val="en-US"/>
        </w:rPr>
        <w:t xml:space="preserve">– </w:t>
      </w:r>
      <w:r>
        <w:rPr>
          <w:highlight w:val="none"/>
          <w:lang w:val="ru-RU"/>
        </w:rPr>
        <w:t xml:space="preserve">диагональные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элементы, </w:t>
      </w:r>
      <w:r>
        <w:rPr>
          <w:b/>
          <w:bCs/>
          <w:highlight w:val="none"/>
          <w:lang w:val="en-US"/>
        </w:rPr>
        <w:t xml:space="preserve">b </w:t>
      </w:r>
      <w:r>
        <w:rPr>
          <w:highlight w:val="none"/>
          <w:lang w:val="en-US"/>
        </w:rPr>
        <w:t xml:space="preserve">– </w:t>
      </w:r>
      <w:r>
        <w:rPr>
          <w:highlight w:val="none"/>
          <w:lang w:val="ru-RU"/>
        </w:rPr>
        <w:t xml:space="preserve">элементы над главной диагональю</w:t>
      </w:r>
      <w:r>
        <w:rPr>
          <w:highlight w:val="none"/>
          <w:lang w:val="ru-RU"/>
        </w:rPr>
      </w:r>
    </w:p>
    <w:p w14:paraId="17C784DD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Тогда для использования метода прогонки достаточные условия имеют следующий вид:</w:t>
      </w:r>
      <w:r>
        <w:rPr>
          <w:highlight w:val="none"/>
          <w:lang w:val="ru-RU"/>
        </w:rPr>
      </w:r>
    </w:p>
    <w:p w14:paraId="41B59D19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m:oMathPara>
        <m:oMathParaPr/>
        <m:oMath>
          <m:m>
            <m:mPr>
              <m:baseJc m:val="center"/>
              <m:cGp/>
              <m:cGpRule/>
              <m:cSp/>
              <m:mcs>
                <m:mc>
                  <m:mcPr>
                    <m:mcJc m:val="center"/>
                    <m:count m:val="1"/>
                  </m:mcPr>
                </m:mc>
              </m:mcs>
              <m:plcHide m:val="off"/>
              <m:rSp/>
              <m:rSpRule/>
              <m:ctrlPr>
                <w:rPr>
                  <w:rFonts w:ascii="Cambria Math" w:hAnsi="Cambria Math" w:eastAsia="Cambria Math" w:cs="Cambria Math"/>
                </w:rPr>
              </m:ctrlPr>
            </m:mPr>
            <m:m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 w:eastAsia="Cambria Math" w:cs="Cambria Math"/>
                  </w:rPr>
                  <m:rPr/>
                  <m:t>&gt;0, 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 w:eastAsia="Cambria Math" w:cs="Cambria Math"/>
                  </w:rPr>
                  <m:rPr/>
                  <m:t>&gt;0,</m:t>
                </m:r>
              </m:e>
            </m:mr>
            <m:m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 w:eastAsia="Cambria Math" w:cs="Cambria Math"/>
                  </w:rPr>
                  <m:rPr/>
                  <m:t>&gt;0, 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 w:eastAsia="Cambria Math" w:cs="Cambria Math"/>
                  </w:rPr>
                  <m:rPr/>
                  <m:t>&gt;0, i=1,2,...,N-1,</m:t>
                </m:r>
              </m:e>
            </m:mr>
            <m:m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 w:eastAsia="Cambria Math" w:cs="Cambria Math"/>
                  </w:rPr>
                  <m:rPr/>
                  <m:t>≥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 w:eastAsia="Cambria Math" w:cs="Cambria Math"/>
                  </w:rPr>
                  <m:rPr/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 w:eastAsia="Cambria Math" w:cs="Cambria Math"/>
                  </w:rPr>
                  <m:rPr/>
                  <m:t>, i=1,...,N-1, 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3.14</m:t>
                    </m:r>
                  </m:e>
                </m:d>
              </m:e>
            </m:mr>
            <m:m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 w:eastAsia="Cambria Math" w:cs="Cambria Math"/>
                  </w:rPr>
                  <m:rPr/>
                  <m:t>≥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 w:eastAsia="Cambria Math" w:cs="Cambria Math"/>
                  </w:rPr>
                  <m:rPr/>
                  <m:t>, 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 w:eastAsia="Cambria Math" w:cs="Cambria Math"/>
                  </w:rPr>
                  <m:rPr/>
                  <m:t>≥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 w:eastAsia="Cambria Math" w:cs="Cambria Math"/>
                  </w:rPr>
                  <m:rPr/>
                  <m:t>, 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3.15</m:t>
                    </m:r>
                  </m:e>
                </m:d>
              </m:e>
            </m:mr>
          </m:m>
        </m:oMath>
      </m:oMathPara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3FE1E265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Причем хотя бы в одном из условий (3.14) – (3.15) выполняется строгое неравенство.</w:t>
      </w:r>
      <w:r>
        <w:rPr>
          <w:highlight w:val="none"/>
          <w:lang w:val="ru-RU" w:bidi="ru-RU"/>
        </w:rPr>
      </w:r>
    </w:p>
    <w:p w14:paraId="46D4B6B0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left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Эти условия являются достаточными, но не необходимыми. Их можно ослабить разрешив некоторым коэффициентам </w:t>
      </w:r>
      <w:r>
        <w:rPr>
          <w:highlight w:val="none"/>
          <w:lang w:val="en-US"/>
        </w:rPr>
        <w:t xml:space="preserve">a </w:t>
      </w:r>
      <w:r>
        <w:rPr>
          <w:highlight w:val="none"/>
          <w:lang w:val="ru-RU"/>
        </w:rPr>
        <w:t xml:space="preserve">или </w:t>
      </w:r>
      <w:r>
        <w:rPr>
          <w:highlight w:val="none"/>
          <w:lang w:val="en-US"/>
        </w:rPr>
        <w:t xml:space="preserve">b </w:t>
      </w:r>
      <w:r>
        <w:rPr>
          <w:highlight w:val="none"/>
          <w:lang w:val="ru-RU"/>
        </w:rPr>
        <w:t xml:space="preserve">обращаться в нуль, и тогда система распадется на несколько подсистем, к которым применяется метод прогонки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47D111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Consolas" w:hAnsi="Consolas" w:eastAsia="Consolas" w:cs="Consolas"/>
          <w:color w:val="202020"/>
          <w:sz w:val="21"/>
          <w:lang w:val="en-US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6AAC84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A[0][0] &gt; 0 - True</w:t>
      </w:r>
      <w:r/>
    </w:p>
    <w:p w14:paraId="73393F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A[4][4] &gt; 0 - True</w:t>
      </w:r>
      <w:r/>
    </w:p>
    <w:p w14:paraId="2329A6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|ai| &gt; 0 i = 1,...,N-1 - True</w:t>
      </w:r>
      <w:r/>
    </w:p>
    <w:p w14:paraId="52BEA3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|bi| &gt; 0 i = 1,...,N-1 - False</w:t>
      </w:r>
      <w:r/>
    </w:p>
    <w:p w14:paraId="423389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rFonts w:ascii="Consolas" w:hAnsi="Consolas" w:eastAsia="Consolas" w:cs="Consolas"/>
          <w:color w:val="000000"/>
          <w:sz w:val="21"/>
        </w:rPr>
        <w:t xml:space="preserve">|ci| &gt;= |ai| + |bi| и |c0| &gt;= |b0| и |cn| &gt;= |an| - True</w:t>
      </w:r>
      <w:r/>
    </w:p>
    <w:p w14:paraId="332FB5E2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rFonts w:ascii="Consolas" w:hAnsi="Consolas" w:eastAsia="Consolas" w:cs="Consolas"/>
          <w:color w:val="000000"/>
          <w:sz w:val="21"/>
        </w:rPr>
        <w:t xml:space="preserve">Был строгий знак - True</w:t>
      </w:r>
      <w:r/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 w14:paraId="0541A1E1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 w14:paraId="3FCAFA13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Как мы можем заметить: достаточные условия не выполнены, но система содержит нулевые элементы над главной диагональю, поэтому метод правой прогонки к данной системе применим.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 w14:paraId="3A4247C9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 w14:paraId="286704DE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 w14:paraId="4103F0A6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 w14:paraId="60846813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 w14:paraId="0A6A5D3C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  <w:t xml:space="preserve">Прямая прогонка: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 w14:paraId="6B63A8D8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</w:rPr>
      </w:r>
      <m:oMathPara>
        <m:oMathParaPr/>
        <m:oMath>
          <m:m>
            <m:mPr>
              <m:baseJc m:val="center"/>
              <m:cGp/>
              <m:cGpRule/>
              <m:cSp/>
              <m:mcs>
                <m:mc>
                  <m:mcPr>
                    <m:mcJc m:val="center"/>
                    <m:count m:val="1"/>
                  </m:mcPr>
                </m:mc>
              </m:mcs>
              <m:plcHide m:val="off"/>
              <m:rSp/>
              <m:rSpRule/>
              <m:ctrlPr>
                <w:rPr>
                  <w:rFonts w:ascii="Cambria Math" w:hAnsi="Cambria Math" w:eastAsia="Cambria Math" w:cs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α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/>
                      <m:t>1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rPr/>
                  <m:t>=-</m:t>
                </m:r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</w:rPr>
                          <m:rPr/>
                          <m:t>b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</w:rPr>
                          <m:rPr/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</w:rPr>
                          <m:rPr/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0</m:t>
                        </m:r>
                      </m:sub>
                    </m:sSub>
                  </m:den>
                </m:f>
              </m:e>
            </m:mr>
            <m:mr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β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/>
                      <m:t>1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rPr/>
                  <m:t>=</m:t>
                </m:r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0</m:t>
                        </m:r>
                      </m:sub>
                    </m:sSub>
                  </m:den>
                </m:f>
              </m:e>
            </m:mr>
            <m:mr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α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/>
                      <m:t>i+1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rPr/>
                  <m:t>=-</m:t>
                </m:r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</w:rPr>
                          <m:rPr/>
                          <m:t>b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</w:rPr>
                          <m:rPr/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i</m:t>
                        </m:r>
                      </m:sub>
                    </m:sSub>
                    <m:r>
                      <w:rPr>
                        <w:rFonts w:ascii="Cambria Math" w:hAnsi="Cambria Math" w:eastAsia="Cambria Math" w:cs="Cambria Math"/>
                      </w:rPr>
                      <m:rPr/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i</m:t>
                        </m:r>
                      </m:sub>
                    </m:sSub>
                    <m:r>
                      <w:rPr>
                        <w:rFonts w:ascii="Cambria Math" w:hAnsi="Cambria Math" w:eastAsia="Cambria Math" w:cs="Cambria Math"/>
                      </w:rPr>
                      <m:rPr/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α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i</m:t>
                        </m:r>
                      </m:sub>
                    </m:sSub>
                  </m:den>
                </m:f>
                <m:r>
                  <w:rPr>
                    <w:rFonts w:ascii="Cambria Math" w:hAnsi="Cambria Math" w:eastAsia="Cambria Math" w:cs="Cambria Math"/>
                  </w:rPr>
                  <m:rPr/>
                  <m:t>, i=1,2,…,N-1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β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/>
                      <m:t>i+1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rPr/>
                  <m:t>=</m:t>
                </m:r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i</m:t>
                        </m:r>
                      </m:sub>
                    </m:sSub>
                    <m:r>
                      <w:rPr>
                        <w:rFonts w:ascii="Cambria Math" w:hAnsi="Cambria Math" w:eastAsia="Cambria Math" w:cs="Cambria Math"/>
                      </w:rPr>
                      <m:rPr/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i</m:t>
                        </m:r>
                      </m:sub>
                    </m:sSub>
                    <m:r>
                      <w:rPr>
                        <w:rFonts w:ascii="Cambria Math" w:hAnsi="Cambria Math" w:eastAsia="Cambria Math" w:cs="Cambria Math"/>
                      </w:rPr>
                      <m:rPr/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β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i</m:t>
                        </m:r>
                      </m:sub>
                    </m:sSub>
                    <m:r>
                      <w:rPr>
                        <w:rFonts w:ascii="Cambria Math" w:hAnsi="Cambria Math" w:eastAsia="Cambria Math" w:cs="Cambria Math"/>
                      </w:rPr>
                      <m:rPr/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i</m:t>
                        </m:r>
                      </m:sub>
                    </m:sSub>
                    <m:r>
                      <w:rPr>
                        <w:rFonts w:ascii="Cambria Math" w:hAnsi="Cambria Math" w:eastAsia="Cambria Math" w:cs="Cambria Math"/>
                      </w:rPr>
                      <m:rPr/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α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i</m:t>
                        </m:r>
                      </m:sub>
                    </m:sSub>
                  </m:den>
                </m:f>
                <m:r>
                  <w:rPr>
                    <w:rFonts w:ascii="Cambria Math" w:hAnsi="Cambria Math" w:eastAsia="Cambria Math" w:cs="Cambria Math"/>
                  </w:rPr>
                  <m:rPr/>
                  <m:t>, i=1,2,…,N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x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/>
                      <m:t>N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rPr/>
                  <m:t>=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β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/>
                      <m:t>N+1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x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/>
                      <m:t>i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rPr/>
                  <m:t>=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α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/>
                      <m:t>i+1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rPr/>
                  <m:t>⋅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x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/>
                      <m:t>i+1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rPr/>
                  <m:t>+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β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/>
                      <m:t>i+1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rPr/>
                  <m:t>, i=N-1,…,0</m:t>
                </m:r>
              </m:e>
            </m:mr>
          </m:m>
        </m:oMath>
      </m:oMathPara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2EE376C7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b/>
          <w:bCs/>
          <w:sz w:val="28"/>
          <w:szCs w:val="28"/>
          <w:highlight w:val="none"/>
          <w:lang w:val="ru-RU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Полученные результаты</w:t>
      </w:r>
      <w:r>
        <w:rPr>
          <w:b/>
          <w:bCs/>
          <w:sz w:val="28"/>
          <w:szCs w:val="28"/>
          <w:highlight w:val="none"/>
          <w:lang w:val="ru-RU"/>
        </w:rPr>
      </w:r>
      <w:r>
        <w:rPr>
          <w:b/>
          <w:bCs/>
          <w:sz w:val="28"/>
          <w:szCs w:val="28"/>
          <w:highlight w:val="none"/>
          <w:lang w:val="ru-RU"/>
        </w:rPr>
      </w:r>
    </w:p>
    <w:p w14:paraId="2263975B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Х: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6E3288C5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rFonts w:ascii="Times New Roman" w:hAnsi="Times New Roman" w:cs="Times New Roman"/>
          <w:color w:val="20202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202020"/>
          <w:sz w:val="28"/>
          <w:szCs w:val="28"/>
        </w:rPr>
        <w:t xml:space="preserve">[3.19160 -5.11594 1.54653 3.20163 -4.77983]</w:t>
      </w:r>
      <w:r>
        <w:rPr>
          <w:rFonts w:ascii="Times New Roman" w:hAnsi="Times New Roman" w:cs="Times New Roman"/>
          <w:color w:val="20202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202020"/>
          <w:sz w:val="28"/>
          <w:szCs w:val="28"/>
          <w:highlight w:val="none"/>
        </w:rPr>
      </w:r>
    </w:p>
    <w:p w14:paraId="6886DBA5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rFonts w:ascii="Times New Roman" w:hAnsi="Times New Roman" w:cs="Times New Roman"/>
          <w:color w:val="20202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202020"/>
          <w:sz w:val="28"/>
          <w:szCs w:val="28"/>
          <w:highlight w:val="none"/>
          <w:lang w:val="en-US"/>
        </w:rPr>
        <w:t xml:space="preserve">r:</w:t>
      </w:r>
      <w:r>
        <w:rPr>
          <w:rFonts w:ascii="Times New Roman" w:hAnsi="Times New Roman" w:cs="Times New Roman"/>
          <w:color w:val="20202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202020"/>
          <w:sz w:val="28"/>
          <w:szCs w:val="28"/>
          <w:highlight w:val="none"/>
        </w:rPr>
      </w:r>
    </w:p>
    <w:p w14:paraId="321F711F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rFonts w:ascii="Times New Roman" w:hAnsi="Times New Roman" w:cs="Times New Roman"/>
          <w:color w:val="20202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202020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color w:val="202020"/>
          <w:sz w:val="28"/>
          <w:szCs w:val="28"/>
        </w:rPr>
        <w:t xml:space="preserve">[0.00000e+00 -2.22045e-16 0.00000e+00 0.00000e+00 0.00000e+00]</w:t>
      </w:r>
      <w:r>
        <w:rPr>
          <w:rFonts w:ascii="Times New Roman" w:hAnsi="Times New Roman" w:cs="Times New Roman"/>
          <w:color w:val="20202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202020"/>
          <w:sz w:val="28"/>
          <w:szCs w:val="28"/>
          <w:highlight w:val="none"/>
        </w:rPr>
      </w:r>
    </w:p>
    <w:p w14:paraId="7C5C231C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552D8597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1194"/>
          <w:tab w:val="left" w:leader="none" w:pos="1195"/>
        </w:tabs>
        <w:spacing w:line="276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202020"/>
          <w:sz w:val="28"/>
          <w:szCs w:val="28"/>
          <w:highlight w:val="none"/>
          <w:lang w:val="ru-RU"/>
        </w:rPr>
        <w:t xml:space="preserve">Вектор невязки имеет большее количество нулевых элементов по сравнению с методом Гаусса, потому что из-за линейной сложности алгоритма </w:t>
      </w:r>
      <w:r>
        <w:rPr>
          <w:rFonts w:ascii="Times New Roman" w:hAnsi="Times New Roman" w:eastAsia="Times New Roman" w:cs="Times New Roman"/>
          <w:color w:val="202020"/>
          <w:sz w:val="28"/>
          <w:szCs w:val="28"/>
          <w:highlight w:val="none"/>
          <w:lang w:val="en-US"/>
        </w:rPr>
        <w:t xml:space="preserve">O(8N - 1) </w:t>
      </w:r>
      <w:r>
        <w:rPr>
          <w:rFonts w:ascii="Times New Roman" w:hAnsi="Times New Roman" w:eastAsia="Times New Roman" w:cs="Times New Roman"/>
          <w:color w:val="202020"/>
          <w:sz w:val="28"/>
          <w:szCs w:val="28"/>
          <w:highlight w:val="none"/>
          <w:lang w:val="ru-RU"/>
        </w:rPr>
        <w:t xml:space="preserve">количество операций в методе правой прогонки меньше</w:t>
      </w:r>
      <w:r>
        <w:rPr>
          <w:rFonts w:ascii="Times New Roman" w:hAnsi="Times New Roman" w:eastAsia="Times New Roman" w:cs="Times New Roman"/>
          <w:color w:val="202020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color w:val="202020"/>
          <w:sz w:val="28"/>
          <w:szCs w:val="28"/>
          <w:highlight w:val="none"/>
          <w:lang w:val="ru-RU"/>
        </w:rPr>
        <w:t xml:space="preserve"> и погрешность соответственно из-за этого накапливается медленнее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Courier New">
    <w:panose1 w:val="02070309020205020404"/>
  </w:font>
  <w:font w:name="Cambria Math">
    <w:panose1 w:val="02040503050406030204"/>
  </w:font>
  <w:font w:name="Times New Roman">
    <w:panose1 w:val="02020603050405020304"/>
  </w:font>
  <w:font w:name="Georgia">
    <w:panose1 w:val="02040502050405020303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76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77"/>
        <w:tab w:val="right" w:leader="none" w:pos="9355"/>
      </w:tabs>
      <w:spacing w:after="0" w:before="0" w:line="240" w:lineRule="auto"/>
      <w:ind w:right="0" w:firstLine="709" w:left="0"/>
      <w:jc w:val="center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r>
  </w:p>
  <w:p w14:paraId="00000077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77"/>
        <w:tab w:val="right" w:leader="none" w:pos="9355"/>
      </w:tabs>
      <w:spacing w:after="0" w:before="0" w:line="240" w:lineRule="auto"/>
      <w:ind w:right="0" w:firstLine="709" w:left="0"/>
      <w:jc w:val="both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78">
    <w:pPr>
      <w:pBdr/>
      <w:spacing/>
      <w:ind/>
      <w:rPr/>
    </w:pPr>
    <w:r>
      <w:rPr>
        <w:rtl w:val="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color w:val="1f1f1f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color w:val="1f1f1f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color w:val="1f1f1f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color w:val="1f1f1f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color w:val="1f1f1f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color w:val="1f1f1f"/>
        <w:u w:val="none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>
        <w:rFonts w:ascii="Arial" w:hAnsi="Arial" w:eastAsia="Arial" w:cs="Arial"/>
        <w:color w:val="1f1f1f"/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color w:val="1f1f1f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color w:val="1f1f1f"/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color w:val="1f1f1f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color w:val="1f1f1f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color w:val="1f1f1f"/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color w:val="1f1f1f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lang w:val="ru" w:eastAsia="zh-CN" w:bidi="ar-SA"/>
      </w:rPr>
    </w:rPrDefault>
    <w:pPrDefault>
      <w:pPr>
        <w:pBdr/>
        <w:spacing/>
        <w:ind w:right="0" w:firstLine="709" w:left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Table Grid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Table Grid Light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1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2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1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2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3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4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5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6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1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2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3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4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5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6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1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2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3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4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5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6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2">
    <w:name w:val="Heading 7"/>
    <w:basedOn w:val="937"/>
    <w:next w:val="937"/>
    <w:link w:val="89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3">
    <w:name w:val="Heading 8"/>
    <w:basedOn w:val="937"/>
    <w:next w:val="937"/>
    <w:link w:val="89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4">
    <w:name w:val="Heading 9"/>
    <w:basedOn w:val="937"/>
    <w:next w:val="937"/>
    <w:link w:val="89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5" w:default="1">
    <w:name w:val="Default Paragraph Font"/>
    <w:uiPriority w:val="1"/>
    <w:semiHidden/>
    <w:unhideWhenUsed/>
    <w:pPr>
      <w:pBdr/>
      <w:spacing/>
      <w:ind/>
    </w:pPr>
  </w:style>
  <w:style w:type="numbering" w:styleId="886" w:default="1">
    <w:name w:val="No List"/>
    <w:uiPriority w:val="99"/>
    <w:semiHidden/>
    <w:unhideWhenUsed/>
    <w:pPr>
      <w:pBdr/>
      <w:spacing/>
      <w:ind/>
    </w:pPr>
  </w:style>
  <w:style w:type="character" w:styleId="887">
    <w:name w:val="Heading 1 Char"/>
    <w:basedOn w:val="885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885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885"/>
    <w:link w:val="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885"/>
    <w:link w:val="9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885"/>
    <w:link w:val="9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885"/>
    <w:link w:val="9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885"/>
    <w:link w:val="88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885"/>
    <w:link w:val="8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885"/>
    <w:link w:val="8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885"/>
    <w:link w:val="9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885"/>
    <w:link w:val="94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8">
    <w:name w:val="Quote"/>
    <w:basedOn w:val="937"/>
    <w:next w:val="937"/>
    <w:link w:val="8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9">
    <w:name w:val="Quote Char"/>
    <w:basedOn w:val="885"/>
    <w:link w:val="89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0">
    <w:name w:val="List Paragraph"/>
    <w:basedOn w:val="937"/>
    <w:uiPriority w:val="34"/>
    <w:qFormat/>
    <w:pPr>
      <w:pBdr/>
      <w:spacing/>
      <w:ind w:left="720"/>
      <w:contextualSpacing w:val="true"/>
    </w:pPr>
  </w:style>
  <w:style w:type="character" w:styleId="901">
    <w:name w:val="Intense Emphasis"/>
    <w:basedOn w:val="8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2">
    <w:name w:val="Intense Quote"/>
    <w:basedOn w:val="937"/>
    <w:next w:val="937"/>
    <w:link w:val="90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3">
    <w:name w:val="Intense Quote Char"/>
    <w:basedOn w:val="885"/>
    <w:link w:val="90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4">
    <w:name w:val="Intense Reference"/>
    <w:basedOn w:val="8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5">
    <w:name w:val="No Spacing"/>
    <w:basedOn w:val="937"/>
    <w:uiPriority w:val="1"/>
    <w:qFormat/>
    <w:pPr>
      <w:pBdr/>
      <w:spacing w:after="0" w:line="240" w:lineRule="auto"/>
      <w:ind/>
    </w:pPr>
  </w:style>
  <w:style w:type="character" w:styleId="906">
    <w:name w:val="Subtle Emphasis"/>
    <w:basedOn w:val="8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7">
    <w:name w:val="Emphasis"/>
    <w:basedOn w:val="885"/>
    <w:uiPriority w:val="20"/>
    <w:qFormat/>
    <w:pPr>
      <w:pBdr/>
      <w:spacing/>
      <w:ind/>
    </w:pPr>
    <w:rPr>
      <w:i/>
      <w:iCs/>
    </w:rPr>
  </w:style>
  <w:style w:type="character" w:styleId="908">
    <w:name w:val="Strong"/>
    <w:basedOn w:val="885"/>
    <w:uiPriority w:val="22"/>
    <w:qFormat/>
    <w:pPr>
      <w:pBdr/>
      <w:spacing/>
      <w:ind/>
    </w:pPr>
    <w:rPr>
      <w:b/>
      <w:bCs/>
    </w:rPr>
  </w:style>
  <w:style w:type="character" w:styleId="909">
    <w:name w:val="Subtle Reference"/>
    <w:basedOn w:val="8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0">
    <w:name w:val="Book Title"/>
    <w:basedOn w:val="88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1">
    <w:name w:val="Header"/>
    <w:basedOn w:val="937"/>
    <w:link w:val="9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2">
    <w:name w:val="Header Char"/>
    <w:basedOn w:val="885"/>
    <w:link w:val="911"/>
    <w:uiPriority w:val="99"/>
    <w:pPr>
      <w:pBdr/>
      <w:spacing/>
      <w:ind/>
    </w:pPr>
  </w:style>
  <w:style w:type="paragraph" w:styleId="913">
    <w:name w:val="Footer"/>
    <w:basedOn w:val="937"/>
    <w:link w:val="9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4">
    <w:name w:val="Footer Char"/>
    <w:basedOn w:val="885"/>
    <w:link w:val="913"/>
    <w:uiPriority w:val="99"/>
    <w:pPr>
      <w:pBdr/>
      <w:spacing/>
      <w:ind/>
    </w:pPr>
  </w:style>
  <w:style w:type="paragraph" w:styleId="915">
    <w:name w:val="Caption"/>
    <w:basedOn w:val="937"/>
    <w:next w:val="9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6">
    <w:name w:val="footnote text"/>
    <w:basedOn w:val="937"/>
    <w:link w:val="9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7">
    <w:name w:val="Footnote Text Char"/>
    <w:basedOn w:val="885"/>
    <w:link w:val="916"/>
    <w:uiPriority w:val="99"/>
    <w:semiHidden/>
    <w:pPr>
      <w:pBdr/>
      <w:spacing/>
      <w:ind/>
    </w:pPr>
    <w:rPr>
      <w:sz w:val="20"/>
      <w:szCs w:val="20"/>
    </w:rPr>
  </w:style>
  <w:style w:type="character" w:styleId="918">
    <w:name w:val="foot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paragraph" w:styleId="919">
    <w:name w:val="endnote text"/>
    <w:basedOn w:val="937"/>
    <w:link w:val="9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0">
    <w:name w:val="Endnote Text Char"/>
    <w:basedOn w:val="885"/>
    <w:link w:val="919"/>
    <w:uiPriority w:val="99"/>
    <w:semiHidden/>
    <w:pPr>
      <w:pBdr/>
      <w:spacing/>
      <w:ind/>
    </w:pPr>
    <w:rPr>
      <w:sz w:val="20"/>
      <w:szCs w:val="20"/>
    </w:rPr>
  </w:style>
  <w:style w:type="character" w:styleId="921">
    <w:name w:val="end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character" w:styleId="922">
    <w:name w:val="Hyperlink"/>
    <w:basedOn w:val="8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3">
    <w:name w:val="FollowedHyperlink"/>
    <w:basedOn w:val="8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4">
    <w:name w:val="toc 1"/>
    <w:basedOn w:val="937"/>
    <w:next w:val="937"/>
    <w:uiPriority w:val="39"/>
    <w:unhideWhenUsed/>
    <w:pPr>
      <w:pBdr/>
      <w:spacing w:after="100"/>
      <w:ind/>
    </w:pPr>
  </w:style>
  <w:style w:type="paragraph" w:styleId="925">
    <w:name w:val="toc 2"/>
    <w:basedOn w:val="937"/>
    <w:next w:val="937"/>
    <w:uiPriority w:val="39"/>
    <w:unhideWhenUsed/>
    <w:pPr>
      <w:pBdr/>
      <w:spacing w:after="100"/>
      <w:ind w:left="220"/>
    </w:pPr>
  </w:style>
  <w:style w:type="paragraph" w:styleId="926">
    <w:name w:val="toc 3"/>
    <w:basedOn w:val="937"/>
    <w:next w:val="937"/>
    <w:uiPriority w:val="39"/>
    <w:unhideWhenUsed/>
    <w:pPr>
      <w:pBdr/>
      <w:spacing w:after="100"/>
      <w:ind w:left="440"/>
    </w:pPr>
  </w:style>
  <w:style w:type="paragraph" w:styleId="927">
    <w:name w:val="toc 4"/>
    <w:basedOn w:val="937"/>
    <w:next w:val="937"/>
    <w:uiPriority w:val="39"/>
    <w:unhideWhenUsed/>
    <w:pPr>
      <w:pBdr/>
      <w:spacing w:after="100"/>
      <w:ind w:left="660"/>
    </w:pPr>
  </w:style>
  <w:style w:type="paragraph" w:styleId="928">
    <w:name w:val="toc 5"/>
    <w:basedOn w:val="937"/>
    <w:next w:val="937"/>
    <w:uiPriority w:val="39"/>
    <w:unhideWhenUsed/>
    <w:pPr>
      <w:pBdr/>
      <w:spacing w:after="100"/>
      <w:ind w:left="880"/>
    </w:pPr>
  </w:style>
  <w:style w:type="paragraph" w:styleId="929">
    <w:name w:val="toc 6"/>
    <w:basedOn w:val="937"/>
    <w:next w:val="937"/>
    <w:uiPriority w:val="39"/>
    <w:unhideWhenUsed/>
    <w:pPr>
      <w:pBdr/>
      <w:spacing w:after="100"/>
      <w:ind w:left="1100"/>
    </w:pPr>
  </w:style>
  <w:style w:type="paragraph" w:styleId="930">
    <w:name w:val="toc 7"/>
    <w:basedOn w:val="937"/>
    <w:next w:val="937"/>
    <w:uiPriority w:val="39"/>
    <w:unhideWhenUsed/>
    <w:pPr>
      <w:pBdr/>
      <w:spacing w:after="100"/>
      <w:ind w:left="1320"/>
    </w:pPr>
  </w:style>
  <w:style w:type="paragraph" w:styleId="931">
    <w:name w:val="toc 8"/>
    <w:basedOn w:val="937"/>
    <w:next w:val="937"/>
    <w:uiPriority w:val="39"/>
    <w:unhideWhenUsed/>
    <w:pPr>
      <w:pBdr/>
      <w:spacing w:after="100"/>
      <w:ind w:left="1540"/>
    </w:pPr>
  </w:style>
  <w:style w:type="paragraph" w:styleId="932">
    <w:name w:val="toc 9"/>
    <w:basedOn w:val="937"/>
    <w:next w:val="937"/>
    <w:uiPriority w:val="39"/>
    <w:unhideWhenUsed/>
    <w:pPr>
      <w:pBdr/>
      <w:spacing w:after="100"/>
      <w:ind w:left="1760"/>
    </w:pPr>
  </w:style>
  <w:style w:type="character" w:styleId="933">
    <w:name w:val="Placeholder Text"/>
    <w:basedOn w:val="885"/>
    <w:uiPriority w:val="99"/>
    <w:semiHidden/>
    <w:pPr>
      <w:pBdr/>
      <w:spacing/>
      <w:ind/>
    </w:pPr>
    <w:rPr>
      <w:color w:val="666666"/>
    </w:rPr>
  </w:style>
  <w:style w:type="paragraph" w:styleId="934">
    <w:name w:val="TOC Heading"/>
    <w:uiPriority w:val="39"/>
    <w:unhideWhenUsed/>
    <w:pPr>
      <w:pBdr/>
      <w:spacing/>
      <w:ind/>
    </w:pPr>
  </w:style>
  <w:style w:type="paragraph" w:styleId="935">
    <w:name w:val="table of figures"/>
    <w:basedOn w:val="937"/>
    <w:next w:val="937"/>
    <w:uiPriority w:val="99"/>
    <w:unhideWhenUsed/>
    <w:pPr>
      <w:pBdr/>
      <w:spacing w:after="0" w:afterAutospacing="0"/>
      <w:ind/>
    </w:pPr>
  </w:style>
  <w:style w:type="table" w:styleId="936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7" w:default="1">
    <w:name w:val="Normal"/>
    <w:pPr>
      <w:pBdr/>
      <w:spacing/>
      <w:ind/>
    </w:pPr>
  </w:style>
  <w:style w:type="paragraph" w:styleId="938">
    <w:name w:val="Heading 1"/>
    <w:basedOn w:val="937"/>
    <w:next w:val="937"/>
    <w:pPr>
      <w:keepNext w:val="true"/>
      <w:pageBreakBefore w:val="true"/>
      <w:pBdr/>
      <w:spacing w:after="360"/>
      <w:ind w:firstLine="0"/>
      <w:jc w:val="center"/>
    </w:pPr>
    <w:rPr>
      <w:b/>
      <w:bCs/>
      <w:smallCaps/>
      <w:sz w:val="32"/>
      <w:szCs w:val="32"/>
    </w:rPr>
  </w:style>
  <w:style w:type="paragraph" w:styleId="939">
    <w:name w:val="Heading 2"/>
    <w:basedOn w:val="937"/>
    <w:next w:val="937"/>
    <w:pPr>
      <w:keepNext w:val="true"/>
      <w:pBdr/>
      <w:spacing w:after="360" w:before="360"/>
      <w:ind/>
      <w:jc w:val="left"/>
    </w:pPr>
    <w:rPr>
      <w:b/>
      <w:bCs/>
      <w:color w:val="000000"/>
    </w:rPr>
  </w:style>
  <w:style w:type="paragraph" w:styleId="940">
    <w:name w:val="Heading 3"/>
    <w:basedOn w:val="937"/>
    <w:next w:val="937"/>
    <w:pPr>
      <w:keepNext w:val="true"/>
      <w:keepLines w:val="true"/>
      <w:pageBreakBefore w:val="false"/>
      <w:pBdr/>
      <w:spacing w:after="80" w:before="280"/>
      <w:ind/>
    </w:pPr>
    <w:rPr>
      <w:b/>
      <w:bCs/>
      <w:sz w:val="28"/>
      <w:szCs w:val="28"/>
    </w:rPr>
  </w:style>
  <w:style w:type="paragraph" w:styleId="941">
    <w:name w:val="Heading 4"/>
    <w:basedOn w:val="937"/>
    <w:next w:val="937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942">
    <w:name w:val="Heading 5"/>
    <w:basedOn w:val="937"/>
    <w:next w:val="937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943">
    <w:name w:val="Heading 6"/>
    <w:basedOn w:val="937"/>
    <w:next w:val="937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944">
    <w:name w:val="Title"/>
    <w:basedOn w:val="937"/>
    <w:next w:val="937"/>
    <w:pPr>
      <w:pBdr/>
      <w:spacing w:line="360" w:lineRule="auto"/>
      <w:ind w:firstLine="0"/>
      <w:jc w:val="center"/>
    </w:pPr>
    <w:rPr>
      <w:b/>
      <w:bCs/>
    </w:rPr>
  </w:style>
  <w:style w:type="paragraph" w:styleId="945">
    <w:name w:val="Subtitle"/>
    <w:basedOn w:val="937"/>
    <w:next w:val="937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5</cp:revision>
  <dcterms:modified xsi:type="dcterms:W3CDTF">2026-10-24T16:19:44Z</dcterms:modified>
</cp:coreProperties>
</file>