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EEA" w:rsidRDefault="00A44EEA" w:rsidP="00A44EEA">
      <w:pPr>
        <w:pStyle w:val="Heading1"/>
      </w:pPr>
      <w:r>
        <w:rPr>
          <w:rFonts w:hint="eastAsia"/>
        </w:rPr>
        <w:t>中介</w:t>
      </w:r>
      <w:r w:rsidR="00586EB4">
        <w:rPr>
          <w:rFonts w:hint="eastAsia"/>
        </w:rPr>
        <w:t>、</w:t>
      </w:r>
      <w:r>
        <w:rPr>
          <w:rFonts w:hint="eastAsia"/>
        </w:rPr>
        <w:t>調節</w:t>
      </w:r>
      <w:r w:rsidR="00586EB4">
        <w:rPr>
          <w:rFonts w:hint="eastAsia"/>
        </w:rPr>
        <w:t>、與條件程序</w:t>
      </w:r>
      <w:r>
        <w:rPr>
          <w:rFonts w:hint="eastAsia"/>
        </w:rPr>
        <w:t>分析</w:t>
      </w:r>
    </w:p>
    <w:p w:rsidR="00A44EEA" w:rsidRPr="00A44EEA" w:rsidRDefault="00A44EEA" w:rsidP="00A44EEA">
      <w:pPr>
        <w:pStyle w:val="Heading1"/>
      </w:pPr>
      <w:r>
        <w:t>Mediation, Moderation</w:t>
      </w:r>
      <w:r w:rsidR="00586EB4">
        <w:t>, and Conditional Process</w:t>
      </w:r>
      <w:r>
        <w:t xml:space="preserve"> Analysis</w:t>
      </w:r>
    </w:p>
    <w:p w:rsidR="00A44EEA" w:rsidRDefault="00A44EEA"/>
    <w:p w:rsidR="00324768" w:rsidRDefault="00A17CAB" w:rsidP="00324768">
      <w:pPr>
        <w:pStyle w:val="Heading2"/>
      </w:pPr>
      <w:r>
        <w:rPr>
          <w:rFonts w:hint="eastAsia"/>
        </w:rPr>
        <w:t>講師</w:t>
      </w:r>
    </w:p>
    <w:p w:rsidR="00324768" w:rsidRDefault="00324768"/>
    <w:p w:rsidR="00324768" w:rsidRDefault="002763C2">
      <w:r w:rsidRPr="002763C2">
        <w:t>Andrew F. Hayes</w:t>
      </w:r>
      <w:r>
        <w:rPr>
          <w:rFonts w:hint="eastAsia"/>
        </w:rPr>
        <w:t>博士</w:t>
      </w:r>
    </w:p>
    <w:p w:rsidR="002763C2" w:rsidRDefault="002763C2">
      <w:pPr>
        <w:rPr>
          <w:rFonts w:hint="eastAsia"/>
        </w:rPr>
      </w:pPr>
      <w:r>
        <w:rPr>
          <w:rFonts w:hint="eastAsia"/>
        </w:rPr>
        <w:t>俄亥俄州</w:t>
      </w:r>
      <w:r w:rsidR="00790B77">
        <w:rPr>
          <w:rFonts w:hint="eastAsia"/>
        </w:rPr>
        <w:t>立</w:t>
      </w:r>
      <w:r>
        <w:rPr>
          <w:rFonts w:hint="eastAsia"/>
        </w:rPr>
        <w:t>大學心理學系教授</w:t>
      </w:r>
    </w:p>
    <w:p w:rsidR="002763C2" w:rsidRDefault="002763C2"/>
    <w:p w:rsidR="007C2DDA" w:rsidRDefault="007C2DDA" w:rsidP="007C2DDA">
      <w:pPr>
        <w:pStyle w:val="Heading2"/>
      </w:pPr>
      <w:r>
        <w:t>Instructor</w:t>
      </w:r>
    </w:p>
    <w:p w:rsidR="00324768" w:rsidRDefault="00324768"/>
    <w:p w:rsidR="002763C2" w:rsidRDefault="002763C2" w:rsidP="002763C2">
      <w:r>
        <w:t>Andrew F. Hayes, Ph.D.</w:t>
      </w:r>
    </w:p>
    <w:p w:rsidR="002763C2" w:rsidRDefault="002763C2" w:rsidP="002763C2">
      <w:r>
        <w:t>Professor of Psychology</w:t>
      </w:r>
    </w:p>
    <w:p w:rsidR="002763C2" w:rsidRDefault="002763C2" w:rsidP="002763C2">
      <w:r>
        <w:t>The Ohio State University</w:t>
      </w:r>
    </w:p>
    <w:p w:rsidR="00324768" w:rsidRDefault="002763C2" w:rsidP="002763C2">
      <w:r>
        <w:t>Department of Psychology</w:t>
      </w:r>
    </w:p>
    <w:p w:rsidR="00324768" w:rsidRDefault="00324768"/>
    <w:p w:rsidR="00A5331B" w:rsidRDefault="00A5331B" w:rsidP="00A5331B">
      <w:pPr>
        <w:pStyle w:val="Heading2"/>
      </w:pPr>
      <w:r>
        <w:rPr>
          <w:rFonts w:hint="eastAsia"/>
        </w:rPr>
        <w:t>講師簡介</w:t>
      </w:r>
    </w:p>
    <w:p w:rsidR="00A5331B" w:rsidRDefault="00A5331B"/>
    <w:p w:rsidR="00A5331B" w:rsidRDefault="00A5331B"/>
    <w:p w:rsidR="00A5331B" w:rsidRDefault="00A5331B"/>
    <w:p w:rsidR="00A5331B" w:rsidRDefault="00A5331B" w:rsidP="00A5331B">
      <w:pPr>
        <w:pStyle w:val="Heading2"/>
        <w:rPr>
          <w:rFonts w:hint="eastAsia"/>
        </w:rPr>
      </w:pPr>
      <w:r>
        <w:rPr>
          <w:rFonts w:hint="eastAsia"/>
        </w:rPr>
        <w:t>Short Biography</w:t>
      </w:r>
    </w:p>
    <w:p w:rsidR="00A5331B" w:rsidRDefault="00A5331B"/>
    <w:p w:rsidR="00A5331B" w:rsidRDefault="00A5331B">
      <w:pPr>
        <w:rPr>
          <w:rFonts w:hint="eastAsia"/>
        </w:rPr>
      </w:pPr>
    </w:p>
    <w:p w:rsidR="00A5331B" w:rsidRDefault="00A5331B"/>
    <w:p w:rsidR="00A17CAB" w:rsidRDefault="00790B77" w:rsidP="00790B77">
      <w:pPr>
        <w:pStyle w:val="Heading2"/>
      </w:pPr>
      <w:r>
        <w:rPr>
          <w:rFonts w:hint="eastAsia"/>
        </w:rPr>
        <w:t>時間</w:t>
      </w:r>
    </w:p>
    <w:p w:rsidR="00790B77" w:rsidRDefault="00790B77">
      <w:r>
        <w:t>2018</w:t>
      </w:r>
      <w:r>
        <w:rPr>
          <w:rFonts w:hint="eastAsia"/>
        </w:rPr>
        <w:t>年</w:t>
      </w:r>
      <w:r>
        <w:rPr>
          <w:rFonts w:hint="eastAsia"/>
        </w:rPr>
        <w:t>5</w:t>
      </w:r>
      <w:r>
        <w:rPr>
          <w:rFonts w:hint="eastAsia"/>
        </w:rPr>
        <w:t>月</w:t>
      </w:r>
      <w:r>
        <w:rPr>
          <w:rFonts w:hint="eastAsia"/>
        </w:rPr>
        <w:t>19</w:t>
      </w:r>
      <w:r>
        <w:rPr>
          <w:rFonts w:hint="eastAsia"/>
        </w:rPr>
        <w:t>日（六）</w:t>
      </w:r>
      <w:r>
        <w:rPr>
          <w:rFonts w:hint="eastAsia"/>
        </w:rPr>
        <w:t>-</w:t>
      </w:r>
      <w:r>
        <w:t>20</w:t>
      </w:r>
      <w:r>
        <w:rPr>
          <w:rFonts w:hint="eastAsia"/>
        </w:rPr>
        <w:t>日（日）</w:t>
      </w:r>
    </w:p>
    <w:p w:rsidR="00790B77" w:rsidRDefault="00790B77">
      <w:pPr>
        <w:rPr>
          <w:rFonts w:hint="eastAsia"/>
        </w:rPr>
      </w:pPr>
    </w:p>
    <w:p w:rsidR="00790B77" w:rsidRDefault="00790B77" w:rsidP="00790B77">
      <w:pPr>
        <w:pStyle w:val="Heading2"/>
        <w:rPr>
          <w:rFonts w:hint="eastAsia"/>
        </w:rPr>
      </w:pPr>
      <w:r>
        <w:rPr>
          <w:rFonts w:hint="eastAsia"/>
        </w:rPr>
        <w:t>地點</w:t>
      </w:r>
    </w:p>
    <w:p w:rsidR="00A17CAB" w:rsidRDefault="00790B77">
      <w:r>
        <w:rPr>
          <w:rFonts w:hint="eastAsia"/>
        </w:rPr>
        <w:t>政治大學社會科學資料中心</w:t>
      </w:r>
    </w:p>
    <w:p w:rsidR="00790B77" w:rsidRDefault="00790B77"/>
    <w:p w:rsidR="006211B3" w:rsidRDefault="006211B3" w:rsidP="006211B3">
      <w:pPr>
        <w:pStyle w:val="Heading2"/>
      </w:pPr>
      <w:r>
        <w:t>Time</w:t>
      </w:r>
    </w:p>
    <w:p w:rsidR="006211B3" w:rsidRDefault="006211B3">
      <w:r>
        <w:t>Saturday, May 19, 2918 – Sunday, May 20, 2018</w:t>
      </w:r>
    </w:p>
    <w:p w:rsidR="006211B3" w:rsidRDefault="006211B3" w:rsidP="006211B3">
      <w:pPr>
        <w:pStyle w:val="Heading2"/>
      </w:pPr>
      <w:r>
        <w:t>Place</w:t>
      </w:r>
    </w:p>
    <w:p w:rsidR="006211B3" w:rsidRDefault="006211B3">
      <w:r>
        <w:t xml:space="preserve">Social Sciences Information Center, National </w:t>
      </w:r>
      <w:proofErr w:type="spellStart"/>
      <w:r>
        <w:t>Chengchi</w:t>
      </w:r>
      <w:proofErr w:type="spellEnd"/>
      <w:r>
        <w:t xml:space="preserve"> University</w:t>
      </w:r>
    </w:p>
    <w:p w:rsidR="006211B3" w:rsidRDefault="006211B3"/>
    <w:p w:rsidR="00324768" w:rsidRDefault="00324768">
      <w:pPr>
        <w:spacing w:after="160" w:line="259" w:lineRule="auto"/>
        <w:rPr>
          <w:rFonts w:cstheme="majorBidi"/>
          <w:b/>
          <w:szCs w:val="26"/>
        </w:rPr>
      </w:pPr>
      <w:r>
        <w:br w:type="page"/>
      </w:r>
    </w:p>
    <w:p w:rsidR="00A44EEA" w:rsidRDefault="00586EB4" w:rsidP="00586EB4">
      <w:pPr>
        <w:pStyle w:val="Heading2"/>
      </w:pPr>
      <w:r>
        <w:rPr>
          <w:rFonts w:hint="eastAsia"/>
        </w:rPr>
        <w:lastRenderedPageBreak/>
        <w:t>簡介</w:t>
      </w:r>
    </w:p>
    <w:p w:rsidR="00A44EEA" w:rsidRDefault="00A44EEA"/>
    <w:p w:rsidR="00586EB4" w:rsidRDefault="005C73E7" w:rsidP="00586EB4">
      <w:pPr>
        <w:pStyle w:val="NoSpacing"/>
        <w:ind w:firstLine="480"/>
      </w:pPr>
      <w:r>
        <w:rPr>
          <w:rFonts w:hint="eastAsia"/>
        </w:rPr>
        <w:t>中介（</w:t>
      </w:r>
      <w:r>
        <w:rPr>
          <w:rFonts w:hint="eastAsia"/>
        </w:rPr>
        <w:t>mediation</w:t>
      </w:r>
      <w:r>
        <w:rPr>
          <w:rFonts w:hint="eastAsia"/>
        </w:rPr>
        <w:t>）</w:t>
      </w:r>
      <w:r w:rsidR="00C90229">
        <w:rPr>
          <w:rFonts w:hint="eastAsia"/>
        </w:rPr>
        <w:t>與</w:t>
      </w:r>
      <w:r>
        <w:rPr>
          <w:rFonts w:hint="eastAsia"/>
        </w:rPr>
        <w:t>調節（</w:t>
      </w:r>
      <w:r>
        <w:rPr>
          <w:rFonts w:hint="eastAsia"/>
        </w:rPr>
        <w:t>moderation</w:t>
      </w:r>
      <w:r>
        <w:rPr>
          <w:rFonts w:hint="eastAsia"/>
        </w:rPr>
        <w:t>）</w:t>
      </w:r>
      <w:r w:rsidR="00AE0DC5">
        <w:rPr>
          <w:rFonts w:hint="eastAsia"/>
        </w:rPr>
        <w:t>統計</w:t>
      </w:r>
      <w:r>
        <w:rPr>
          <w:rFonts w:hint="eastAsia"/>
        </w:rPr>
        <w:t>分析</w:t>
      </w:r>
      <w:r w:rsidR="00467793">
        <w:rPr>
          <w:rFonts w:hint="eastAsia"/>
        </w:rPr>
        <w:t>是社會科學領域被廣泛使用、但常令人混淆的計量方法。中介分析檢視</w:t>
      </w:r>
      <w:r w:rsidR="00C51520">
        <w:rPr>
          <w:rFonts w:hint="eastAsia"/>
        </w:rPr>
        <w:t>「</w:t>
      </w:r>
      <w:r w:rsidR="00467793">
        <w:rPr>
          <w:rFonts w:hint="eastAsia"/>
        </w:rPr>
        <w:t>因果關係發生的機制</w:t>
      </w:r>
      <w:r w:rsidR="00C51520">
        <w:rPr>
          <w:rFonts w:hint="eastAsia"/>
        </w:rPr>
        <w:t>」</w:t>
      </w:r>
      <w:r w:rsidR="00C90229">
        <w:rPr>
          <w:rFonts w:hint="eastAsia"/>
        </w:rPr>
        <w:t>，指</w:t>
      </w:r>
      <w:r w:rsidR="00C51520">
        <w:rPr>
          <w:rFonts w:hint="eastAsia"/>
        </w:rPr>
        <w:t>自變項對依變項的影響至少有部分是</w:t>
      </w:r>
      <w:r w:rsidR="009B2291">
        <w:rPr>
          <w:rFonts w:hint="eastAsia"/>
        </w:rPr>
        <w:t>透過</w:t>
      </w:r>
      <w:r w:rsidR="00C51520">
        <w:rPr>
          <w:rFonts w:hint="eastAsia"/>
        </w:rPr>
        <w:t>中介變項（</w:t>
      </w:r>
      <w:r w:rsidR="00C51520">
        <w:rPr>
          <w:rFonts w:hint="eastAsia"/>
        </w:rPr>
        <w:t>mediator</w:t>
      </w:r>
      <w:r w:rsidR="00C51520">
        <w:rPr>
          <w:rFonts w:hint="eastAsia"/>
        </w:rPr>
        <w:t>）</w:t>
      </w:r>
      <w:r w:rsidR="009B2291">
        <w:rPr>
          <w:rFonts w:hint="eastAsia"/>
        </w:rPr>
        <w:t>產生</w:t>
      </w:r>
      <w:r w:rsidR="00C51520">
        <w:rPr>
          <w:rFonts w:hint="eastAsia"/>
        </w:rPr>
        <w:t>；調節分析檢視「因果關係發生的條件」</w:t>
      </w:r>
      <w:r w:rsidR="00C90229">
        <w:rPr>
          <w:rFonts w:hint="eastAsia"/>
        </w:rPr>
        <w:t>，指</w:t>
      </w:r>
      <w:r w:rsidR="00C51520">
        <w:rPr>
          <w:rFonts w:hint="eastAsia"/>
        </w:rPr>
        <w:t>自變項對依變項的影響因調節變項（</w:t>
      </w:r>
      <w:r w:rsidR="00C51520">
        <w:rPr>
          <w:rFonts w:hint="eastAsia"/>
        </w:rPr>
        <w:t>moderator</w:t>
      </w:r>
      <w:r w:rsidR="00C51520">
        <w:rPr>
          <w:rFonts w:hint="eastAsia"/>
        </w:rPr>
        <w:t>）</w:t>
      </w:r>
      <w:r w:rsidR="00C90229">
        <w:rPr>
          <w:rFonts w:hint="eastAsia"/>
        </w:rPr>
        <w:t>不同</w:t>
      </w:r>
      <w:r w:rsidR="00C51520">
        <w:rPr>
          <w:rFonts w:hint="eastAsia"/>
        </w:rPr>
        <w:t>而改變，亦被稱為交互作用（</w:t>
      </w:r>
      <w:r w:rsidR="00C51520">
        <w:rPr>
          <w:rFonts w:hint="eastAsia"/>
        </w:rPr>
        <w:t>interaction</w:t>
      </w:r>
      <w:r w:rsidR="00C51520">
        <w:rPr>
          <w:rFonts w:hint="eastAsia"/>
        </w:rPr>
        <w:t>）。</w:t>
      </w:r>
      <w:r w:rsidR="000521C0">
        <w:rPr>
          <w:rFonts w:hint="eastAsia"/>
        </w:rPr>
        <w:t>近年</w:t>
      </w:r>
      <w:r w:rsidR="00C90229">
        <w:rPr>
          <w:rFonts w:hint="eastAsia"/>
        </w:rPr>
        <w:t>，結合中介與調節的研究逐漸增加，在分析上</w:t>
      </w:r>
      <w:r w:rsidR="009B2291">
        <w:rPr>
          <w:rFonts w:hint="eastAsia"/>
        </w:rPr>
        <w:t>整合兩者的條件程序分析（</w:t>
      </w:r>
      <w:r w:rsidR="009B2291">
        <w:rPr>
          <w:rFonts w:hint="eastAsia"/>
        </w:rPr>
        <w:t>conditional process analysis</w:t>
      </w:r>
      <w:r w:rsidR="009B2291">
        <w:rPr>
          <w:rFonts w:hint="eastAsia"/>
        </w:rPr>
        <w:t>）也隨之誕生。</w:t>
      </w:r>
      <w:r w:rsidR="0058344D">
        <w:rPr>
          <w:rFonts w:hint="eastAsia"/>
        </w:rPr>
        <w:t>中介與調節分析可以說是任何實證</w:t>
      </w:r>
      <w:r w:rsidR="00311C2D">
        <w:rPr>
          <w:rFonts w:hint="eastAsia"/>
        </w:rPr>
        <w:t>學</w:t>
      </w:r>
      <w:r w:rsidR="0058344D">
        <w:rPr>
          <w:rFonts w:hint="eastAsia"/>
        </w:rPr>
        <w:t>者</w:t>
      </w:r>
      <w:r w:rsidR="00311C2D">
        <w:rPr>
          <w:rFonts w:hint="eastAsia"/>
        </w:rPr>
        <w:t>在進行研究工作時</w:t>
      </w:r>
      <w:r w:rsidR="0058344D">
        <w:rPr>
          <w:rFonts w:hint="eastAsia"/>
        </w:rPr>
        <w:t>必備的</w:t>
      </w:r>
      <w:r w:rsidR="00311C2D">
        <w:rPr>
          <w:rFonts w:hint="eastAsia"/>
        </w:rPr>
        <w:t>知識</w:t>
      </w:r>
      <w:r w:rsidR="0058344D">
        <w:rPr>
          <w:rFonts w:hint="eastAsia"/>
        </w:rPr>
        <w:t>。</w:t>
      </w:r>
      <w:r w:rsidR="009B2291">
        <w:rPr>
          <w:rFonts w:hint="eastAsia"/>
        </w:rPr>
        <w:t>這次工作坊將從一般最小平方（</w:t>
      </w:r>
      <w:r w:rsidR="009B2291" w:rsidRPr="009B2291">
        <w:t>ordinary least squares</w:t>
      </w:r>
      <w:r w:rsidR="009B2291">
        <w:rPr>
          <w:rFonts w:hint="eastAsia"/>
        </w:rPr>
        <w:t>）迴歸分析的角度，深入說明中介、調節、與條件程序分析的基礎原則，</w:t>
      </w:r>
      <w:r w:rsidR="00D6517E">
        <w:rPr>
          <w:rFonts w:hint="eastAsia"/>
        </w:rPr>
        <w:t>及講者</w:t>
      </w:r>
      <w:r w:rsidR="0058344D">
        <w:rPr>
          <w:rFonts w:hint="eastAsia"/>
        </w:rPr>
        <w:t>針對</w:t>
      </w:r>
      <w:r w:rsidR="0058344D">
        <w:rPr>
          <w:rFonts w:hint="eastAsia"/>
        </w:rPr>
        <w:t>SPSS</w:t>
      </w:r>
      <w:r w:rsidR="0058344D">
        <w:rPr>
          <w:rFonts w:hint="eastAsia"/>
        </w:rPr>
        <w:t>統計軟體</w:t>
      </w:r>
      <w:r w:rsidR="00D6517E">
        <w:rPr>
          <w:rFonts w:hint="eastAsia"/>
        </w:rPr>
        <w:t>所開發之</w:t>
      </w:r>
      <w:r w:rsidR="00D6517E">
        <w:rPr>
          <w:rFonts w:hint="eastAsia"/>
        </w:rPr>
        <w:t>PROCESS</w:t>
      </w:r>
      <w:r w:rsidR="00D6517E">
        <w:rPr>
          <w:rFonts w:hint="eastAsia"/>
        </w:rPr>
        <w:t>巨集</w:t>
      </w:r>
      <w:r w:rsidR="00805B09">
        <w:rPr>
          <w:rFonts w:hint="eastAsia"/>
        </w:rPr>
        <w:t>（</w:t>
      </w:r>
      <w:r w:rsidR="00805B09">
        <w:rPr>
          <w:rFonts w:hint="eastAsia"/>
        </w:rPr>
        <w:t>3.0</w:t>
      </w:r>
      <w:r w:rsidR="00805B09">
        <w:rPr>
          <w:rFonts w:hint="eastAsia"/>
        </w:rPr>
        <w:t>版）</w:t>
      </w:r>
      <w:r w:rsidR="00D6517E">
        <w:rPr>
          <w:rFonts w:hint="eastAsia"/>
        </w:rPr>
        <w:t>的新功能、應用與範例。</w:t>
      </w:r>
    </w:p>
    <w:p w:rsidR="00586EB4" w:rsidRDefault="00586EB4"/>
    <w:p w:rsidR="00586EB4" w:rsidRDefault="00C925E3" w:rsidP="00C0677D">
      <w:pPr>
        <w:pStyle w:val="Heading2"/>
      </w:pPr>
      <w:r>
        <w:t>Description</w:t>
      </w:r>
    </w:p>
    <w:p w:rsidR="00586EB4" w:rsidRDefault="00586EB4"/>
    <w:p w:rsidR="00586EB4" w:rsidRDefault="00AE0DC5" w:rsidP="00151DA7">
      <w:pPr>
        <w:pStyle w:val="NoSpacing"/>
        <w:ind w:firstLine="480"/>
      </w:pPr>
      <w:r>
        <w:t xml:space="preserve">Statistical mediation and moderation analyses are among the most widely used, but often confused, </w:t>
      </w:r>
      <w:r w:rsidR="00151DA7">
        <w:t>data analysis techniques</w:t>
      </w:r>
      <w:r>
        <w:t xml:space="preserve"> in social science. </w:t>
      </w:r>
      <w:r w:rsidR="00151DA7">
        <w:t xml:space="preserve">Mediation analysis </w:t>
      </w:r>
      <w:proofErr w:type="gramStart"/>
      <w:r w:rsidR="00151DA7">
        <w:t>is used</w:t>
      </w:r>
      <w:proofErr w:type="gramEnd"/>
      <w:r w:rsidR="00151DA7">
        <w:t xml:space="preserve"> to test hypotheses about various intervening mechanisms by which causal effects operate. Moderation analysis </w:t>
      </w:r>
      <w:proofErr w:type="gramStart"/>
      <w:r w:rsidR="00151DA7">
        <w:t>is used</w:t>
      </w:r>
      <w:proofErr w:type="gramEnd"/>
      <w:r w:rsidR="00151DA7">
        <w:t xml:space="preserve"> to examine and explore questions about the contingencies or conditions of an effect, also called “interaction.” Increasingly, moderation and mediation </w:t>
      </w:r>
      <w:proofErr w:type="gramStart"/>
      <w:r w:rsidR="00151DA7">
        <w:t>are being integrated</w:t>
      </w:r>
      <w:proofErr w:type="gramEnd"/>
      <w:r w:rsidR="00151DA7">
        <w:t xml:space="preserve"> analytically in the form of what has become known as “conditional process analysis,” used when the goal is to understand the contingencies or conditions under which mechanisms operate. An understanding of the fundamentals of mediation and moderation analysis is in the job description of almost any empirical scholar. In this course, you will learn about the underlying principles and the practical applications of these methods using ordinary least squares (OLS) regression analysis and the PROCESS macro</w:t>
      </w:r>
      <w:r w:rsidR="00805B09">
        <w:t xml:space="preserve"> (version 3.0)</w:t>
      </w:r>
      <w:r w:rsidR="00151DA7">
        <w:t xml:space="preserve"> for SPSS invented by the course instructor.</w:t>
      </w:r>
    </w:p>
    <w:p w:rsidR="00AE0DC5" w:rsidRDefault="00AE0DC5"/>
    <w:p w:rsidR="00622683" w:rsidRDefault="00622683">
      <w:pPr>
        <w:spacing w:after="160" w:line="259" w:lineRule="auto"/>
      </w:pPr>
      <w:r>
        <w:br w:type="page"/>
      </w:r>
    </w:p>
    <w:p w:rsidR="00622683" w:rsidRDefault="00622683" w:rsidP="00622683">
      <w:pPr>
        <w:pStyle w:val="Heading2"/>
      </w:pPr>
      <w:r>
        <w:rPr>
          <w:rFonts w:hint="eastAsia"/>
        </w:rPr>
        <w:lastRenderedPageBreak/>
        <w:t>主題</w:t>
      </w:r>
    </w:p>
    <w:p w:rsidR="00622683" w:rsidRDefault="00622683"/>
    <w:p w:rsidR="00622683" w:rsidRDefault="00622683" w:rsidP="00622683">
      <w:pPr>
        <w:pStyle w:val="ListParagraph"/>
        <w:numPr>
          <w:ilvl w:val="0"/>
          <w:numId w:val="1"/>
        </w:numPr>
      </w:pPr>
      <w:r>
        <w:rPr>
          <w:rFonts w:hint="eastAsia"/>
        </w:rPr>
        <w:t>路徑分析：中介</w:t>
      </w:r>
      <w:r w:rsidR="00E06802">
        <w:rPr>
          <w:rFonts w:hint="eastAsia"/>
        </w:rPr>
        <w:t>模型</w:t>
      </w:r>
      <w:r>
        <w:rPr>
          <w:rFonts w:hint="eastAsia"/>
        </w:rPr>
        <w:t>中的直接效果、間接效果、與總效果</w:t>
      </w:r>
    </w:p>
    <w:p w:rsidR="00E06802" w:rsidRDefault="00E06802" w:rsidP="00622683">
      <w:pPr>
        <w:pStyle w:val="ListParagraph"/>
        <w:numPr>
          <w:ilvl w:val="0"/>
          <w:numId w:val="1"/>
        </w:numPr>
      </w:pPr>
      <w:r>
        <w:rPr>
          <w:rFonts w:hint="eastAsia"/>
        </w:rPr>
        <w:t>單一中介變項模型中，間接效果的估計與推論</w:t>
      </w:r>
    </w:p>
    <w:p w:rsidR="004145E0" w:rsidRDefault="004145E0" w:rsidP="00622683">
      <w:pPr>
        <w:pStyle w:val="ListParagraph"/>
        <w:numPr>
          <w:ilvl w:val="0"/>
          <w:numId w:val="1"/>
        </w:numPr>
      </w:pPr>
      <w:r>
        <w:rPr>
          <w:rFonts w:hint="eastAsia"/>
        </w:rPr>
        <w:t>多中介變項模型</w:t>
      </w:r>
    </w:p>
    <w:p w:rsidR="004145E0" w:rsidRDefault="00465DB8" w:rsidP="00622683">
      <w:pPr>
        <w:pStyle w:val="ListParagraph"/>
        <w:numPr>
          <w:ilvl w:val="0"/>
          <w:numId w:val="1"/>
        </w:numPr>
      </w:pPr>
      <w:r>
        <w:rPr>
          <w:rFonts w:hint="eastAsia"/>
        </w:rPr>
        <w:t>調節效果與條件效果估計</w:t>
      </w:r>
    </w:p>
    <w:p w:rsidR="00C41949" w:rsidRDefault="00343C21" w:rsidP="00622683">
      <w:pPr>
        <w:pStyle w:val="ListParagraph"/>
        <w:numPr>
          <w:ilvl w:val="0"/>
          <w:numId w:val="1"/>
        </w:numPr>
      </w:pPr>
      <w:r>
        <w:rPr>
          <w:rFonts w:hint="eastAsia"/>
        </w:rPr>
        <w:t>調查與視覺化交互作用</w:t>
      </w:r>
    </w:p>
    <w:p w:rsidR="00E9331D" w:rsidRDefault="00E9331D" w:rsidP="00622683">
      <w:pPr>
        <w:pStyle w:val="ListParagraph"/>
        <w:numPr>
          <w:ilvl w:val="0"/>
          <w:numId w:val="1"/>
        </w:numPr>
      </w:pPr>
      <w:r>
        <w:rPr>
          <w:rFonts w:hint="eastAsia"/>
        </w:rPr>
        <w:t>條件程序分析</w:t>
      </w:r>
      <w:r w:rsidR="002029C9">
        <w:rPr>
          <w:rFonts w:hint="eastAsia"/>
        </w:rPr>
        <w:t>（調節式中介）</w:t>
      </w:r>
    </w:p>
    <w:p w:rsidR="002029C9" w:rsidRDefault="009952C0" w:rsidP="00622683">
      <w:pPr>
        <w:pStyle w:val="ListParagraph"/>
        <w:numPr>
          <w:ilvl w:val="0"/>
          <w:numId w:val="1"/>
        </w:numPr>
      </w:pPr>
      <w:r>
        <w:rPr>
          <w:rFonts w:hint="eastAsia"/>
        </w:rPr>
        <w:t>條件間接效果的定量與推論</w:t>
      </w:r>
    </w:p>
    <w:p w:rsidR="009952C0" w:rsidRDefault="00F25EA5" w:rsidP="00622683">
      <w:pPr>
        <w:pStyle w:val="ListParagraph"/>
        <w:numPr>
          <w:ilvl w:val="0"/>
          <w:numId w:val="1"/>
        </w:numPr>
      </w:pPr>
      <w:r>
        <w:rPr>
          <w:rFonts w:hint="eastAsia"/>
        </w:rPr>
        <w:t>檢驗調節式中介假設與比較條件間接效果</w:t>
      </w:r>
    </w:p>
    <w:p w:rsidR="00622683" w:rsidRDefault="00622683"/>
    <w:p w:rsidR="00E23F50" w:rsidRDefault="00182B0B">
      <w:r>
        <w:rPr>
          <w:rFonts w:hint="eastAsia"/>
        </w:rPr>
        <w:t>這次工作坊主要關注依變項為連續變項的實驗研究或橫斷面研究，沒有包含依變項為二分變項、潛在變項、</w:t>
      </w:r>
      <w:r w:rsidR="0033746D">
        <w:rPr>
          <w:rFonts w:hint="eastAsia"/>
        </w:rPr>
        <w:t>重複測量、層次資料（也就是多層次模型）、或結構方程模型等複雜模型。</w:t>
      </w:r>
    </w:p>
    <w:p w:rsidR="00E23F50" w:rsidRDefault="00E23F50"/>
    <w:p w:rsidR="00622683" w:rsidRDefault="00622683" w:rsidP="00622683">
      <w:pPr>
        <w:pStyle w:val="Heading2"/>
      </w:pPr>
      <w:r>
        <w:t>Topics covered</w:t>
      </w:r>
    </w:p>
    <w:p w:rsidR="00622683" w:rsidRDefault="00622683"/>
    <w:p w:rsidR="00622683" w:rsidRDefault="00622683" w:rsidP="00622683">
      <w:pPr>
        <w:pStyle w:val="ListParagraph"/>
        <w:numPr>
          <w:ilvl w:val="0"/>
          <w:numId w:val="1"/>
        </w:numPr>
      </w:pPr>
      <w:r w:rsidRPr="00622683">
        <w:t>Path analysis: Direct, indirect, and total effects in mediation models.</w:t>
      </w:r>
    </w:p>
    <w:p w:rsidR="00E06802" w:rsidRDefault="00E06802" w:rsidP="00E06802">
      <w:pPr>
        <w:pStyle w:val="ListParagraph"/>
        <w:numPr>
          <w:ilvl w:val="0"/>
          <w:numId w:val="1"/>
        </w:numPr>
      </w:pPr>
      <w:r w:rsidRPr="00E06802">
        <w:t>Estimation and inference about indirect effects in single mediator models.</w:t>
      </w:r>
    </w:p>
    <w:p w:rsidR="004145E0" w:rsidRDefault="004145E0" w:rsidP="004145E0">
      <w:pPr>
        <w:pStyle w:val="ListParagraph"/>
        <w:numPr>
          <w:ilvl w:val="0"/>
          <w:numId w:val="1"/>
        </w:numPr>
      </w:pPr>
      <w:r w:rsidRPr="004145E0">
        <w:t>Models with multiple mediators</w:t>
      </w:r>
      <w:r>
        <w:t>.</w:t>
      </w:r>
    </w:p>
    <w:p w:rsidR="004145E0" w:rsidRDefault="004145E0" w:rsidP="004145E0">
      <w:pPr>
        <w:pStyle w:val="ListParagraph"/>
        <w:numPr>
          <w:ilvl w:val="0"/>
          <w:numId w:val="1"/>
        </w:numPr>
      </w:pPr>
      <w:r w:rsidRPr="004145E0">
        <w:t>Estimation of moderation and conditional effects.</w:t>
      </w:r>
    </w:p>
    <w:p w:rsidR="004145E0" w:rsidRDefault="00C41949" w:rsidP="00C41949">
      <w:pPr>
        <w:pStyle w:val="ListParagraph"/>
        <w:numPr>
          <w:ilvl w:val="0"/>
          <w:numId w:val="1"/>
        </w:numPr>
      </w:pPr>
      <w:r w:rsidRPr="00C41949">
        <w:t>Probing and visualizing interactions.</w:t>
      </w:r>
    </w:p>
    <w:p w:rsidR="00C41949" w:rsidRDefault="00E9331D" w:rsidP="00E9331D">
      <w:pPr>
        <w:pStyle w:val="ListParagraph"/>
        <w:numPr>
          <w:ilvl w:val="0"/>
          <w:numId w:val="1"/>
        </w:numPr>
      </w:pPr>
      <w:r w:rsidRPr="00E9331D">
        <w:t>Conditional process analysis (“moderated mediation”)</w:t>
      </w:r>
    </w:p>
    <w:p w:rsidR="00E9331D" w:rsidRDefault="007C75C4" w:rsidP="007C75C4">
      <w:pPr>
        <w:pStyle w:val="ListParagraph"/>
        <w:numPr>
          <w:ilvl w:val="0"/>
          <w:numId w:val="1"/>
        </w:numPr>
      </w:pPr>
      <w:r w:rsidRPr="007C75C4">
        <w:t>Quantification of and inference about conditional indirect effects.</w:t>
      </w:r>
    </w:p>
    <w:p w:rsidR="007C75C4" w:rsidRDefault="00F25EA5" w:rsidP="00F25EA5">
      <w:pPr>
        <w:pStyle w:val="ListParagraph"/>
        <w:numPr>
          <w:ilvl w:val="0"/>
          <w:numId w:val="1"/>
        </w:numPr>
      </w:pPr>
      <w:r w:rsidRPr="00F25EA5">
        <w:t>Testing a moderated mediation hypothesis and comparing conditional indirect effects</w:t>
      </w:r>
      <w:r>
        <w:t>.</w:t>
      </w:r>
    </w:p>
    <w:p w:rsidR="00622683" w:rsidRDefault="00622683"/>
    <w:p w:rsidR="00505983" w:rsidRDefault="00505983" w:rsidP="00505983">
      <w:r w:rsidRPr="00E23F50">
        <w:rPr>
          <w:b/>
        </w:rPr>
        <w:t xml:space="preserve">What is not </w:t>
      </w:r>
      <w:proofErr w:type="gramStart"/>
      <w:r w:rsidRPr="00E23F50">
        <w:rPr>
          <w:b/>
        </w:rPr>
        <w:t>covered</w:t>
      </w:r>
      <w:r>
        <w:t>.</w:t>
      </w:r>
      <w:proofErr w:type="gramEnd"/>
      <w:r>
        <w:t xml:space="preserve"> </w:t>
      </w:r>
      <w:r w:rsidR="00E23F50">
        <w:t>W</w:t>
      </w:r>
      <w:r>
        <w:t>e focus primarily on research designs that are experimental or cross-sectional in nature with continuous outcomes. We do not cover complex models involving dichotomous outcomes, latent variables, repeated measures, nested data (i.e., multilevel models), or the use of structural equation modeling.</w:t>
      </w:r>
    </w:p>
    <w:p w:rsidR="00423BE6" w:rsidRDefault="00423BE6"/>
    <w:p w:rsidR="00805B09" w:rsidRDefault="00805B09">
      <w:pPr>
        <w:spacing w:after="160" w:line="259" w:lineRule="auto"/>
        <w:rPr>
          <w:rFonts w:cstheme="majorBidi"/>
          <w:b/>
          <w:szCs w:val="26"/>
        </w:rPr>
      </w:pPr>
      <w:r>
        <w:br w:type="page"/>
      </w:r>
    </w:p>
    <w:p w:rsidR="00423BE6" w:rsidRDefault="00423BE6" w:rsidP="00423BE6">
      <w:pPr>
        <w:pStyle w:val="Heading2"/>
      </w:pPr>
      <w:r>
        <w:rPr>
          <w:rFonts w:hint="eastAsia"/>
        </w:rPr>
        <w:lastRenderedPageBreak/>
        <w:t>推薦書目</w:t>
      </w:r>
    </w:p>
    <w:p w:rsidR="00423BE6" w:rsidRDefault="00423BE6"/>
    <w:p w:rsidR="00CA7E22" w:rsidRDefault="00CA7E22">
      <w:r>
        <w:rPr>
          <w:rFonts w:hint="eastAsia"/>
        </w:rPr>
        <w:t>這次的工作坊可以與講師以下的著作搭配。是否閱讀這本書籍不會影響對工作坊內容的吸收，但可以增進瞭解。</w:t>
      </w:r>
    </w:p>
    <w:p w:rsidR="00CA7E22" w:rsidRDefault="00CA7E22"/>
    <w:p w:rsidR="00423BE6" w:rsidRDefault="00423BE6" w:rsidP="00423BE6">
      <w:pPr>
        <w:autoSpaceDE w:val="0"/>
        <w:autoSpaceDN w:val="0"/>
        <w:adjustRightInd w:val="0"/>
        <w:ind w:left="720" w:hanging="720"/>
        <w:rPr>
          <w:rFonts w:ascii="Calibri" w:hAnsi="Calibri" w:cs="Calibri"/>
          <w:szCs w:val="24"/>
        </w:rPr>
      </w:pPr>
      <w:r>
        <w:rPr>
          <w:rFonts w:ascii="Calibri" w:hAnsi="Calibri" w:cs="Calibri"/>
          <w:szCs w:val="24"/>
        </w:rPr>
        <w:t xml:space="preserve">Hayes, A. F. (2017). </w:t>
      </w:r>
      <w:r>
        <w:rPr>
          <w:rFonts w:ascii="Calibri" w:hAnsi="Calibri" w:cs="Calibri"/>
          <w:i/>
          <w:iCs/>
          <w:szCs w:val="24"/>
        </w:rPr>
        <w:t xml:space="preserve">Introduction to mediation, moderation, and conditional process analysis: A regression-based approach </w:t>
      </w:r>
      <w:r>
        <w:rPr>
          <w:rFonts w:ascii="Calibri" w:hAnsi="Calibri" w:cs="Calibri"/>
          <w:szCs w:val="24"/>
        </w:rPr>
        <w:t xml:space="preserve">(2nd </w:t>
      </w:r>
      <w:proofErr w:type="gramStart"/>
      <w:r>
        <w:rPr>
          <w:rFonts w:ascii="Calibri" w:hAnsi="Calibri" w:cs="Calibri"/>
          <w:szCs w:val="24"/>
        </w:rPr>
        <w:t>ed</w:t>
      </w:r>
      <w:proofErr w:type="gramEnd"/>
      <w:r>
        <w:rPr>
          <w:rFonts w:ascii="Calibri" w:hAnsi="Calibri" w:cs="Calibri"/>
          <w:szCs w:val="24"/>
        </w:rPr>
        <w:t>.). New York, NY: Guilford Press.</w:t>
      </w:r>
    </w:p>
    <w:p w:rsidR="00423BE6" w:rsidRDefault="00423BE6"/>
    <w:p w:rsidR="00423BE6" w:rsidRDefault="00423BE6" w:rsidP="00423BE6">
      <w:pPr>
        <w:pStyle w:val="Heading2"/>
        <w:rPr>
          <w:rFonts w:hint="eastAsia"/>
        </w:rPr>
      </w:pPr>
      <w:r>
        <w:t>Recommended book</w:t>
      </w:r>
    </w:p>
    <w:p w:rsidR="00423BE6" w:rsidRDefault="00423BE6"/>
    <w:p w:rsidR="00CA7E22" w:rsidRDefault="00CA7E22" w:rsidP="00CA7E22">
      <w:r>
        <w:t>This course is a companion to the instructor’s book</w:t>
      </w:r>
      <w:r>
        <w:rPr>
          <w:rFonts w:hint="eastAsia"/>
        </w:rPr>
        <w:t xml:space="preserve"> </w:t>
      </w:r>
      <w:r>
        <w:t>below</w:t>
      </w:r>
      <w:r>
        <w:t>. A copy of the book is not required to benefit from the course, but it could be helpful to reinforce understanding.</w:t>
      </w:r>
    </w:p>
    <w:p w:rsidR="00CA7E22" w:rsidRDefault="00CA7E22"/>
    <w:p w:rsidR="00423BE6" w:rsidRDefault="00423BE6" w:rsidP="00423BE6">
      <w:pPr>
        <w:autoSpaceDE w:val="0"/>
        <w:autoSpaceDN w:val="0"/>
        <w:adjustRightInd w:val="0"/>
        <w:ind w:left="720" w:hanging="720"/>
        <w:rPr>
          <w:rFonts w:ascii="Calibri" w:hAnsi="Calibri" w:cs="Calibri"/>
          <w:szCs w:val="24"/>
        </w:rPr>
      </w:pPr>
      <w:r>
        <w:rPr>
          <w:rFonts w:ascii="Calibri" w:hAnsi="Calibri" w:cs="Calibri"/>
          <w:szCs w:val="24"/>
        </w:rPr>
        <w:t xml:space="preserve">Hayes, A. F. (2017). </w:t>
      </w:r>
      <w:r>
        <w:rPr>
          <w:rFonts w:ascii="Calibri" w:hAnsi="Calibri" w:cs="Calibri"/>
          <w:i/>
          <w:iCs/>
          <w:szCs w:val="24"/>
        </w:rPr>
        <w:t xml:space="preserve">Introduction to mediation, moderation, and conditional process analysis: A regression-based approach </w:t>
      </w:r>
      <w:r>
        <w:rPr>
          <w:rFonts w:ascii="Calibri" w:hAnsi="Calibri" w:cs="Calibri"/>
          <w:szCs w:val="24"/>
        </w:rPr>
        <w:t xml:space="preserve">(2nd </w:t>
      </w:r>
      <w:proofErr w:type="gramStart"/>
      <w:r>
        <w:rPr>
          <w:rFonts w:ascii="Calibri" w:hAnsi="Calibri" w:cs="Calibri"/>
          <w:szCs w:val="24"/>
        </w:rPr>
        <w:t>ed</w:t>
      </w:r>
      <w:proofErr w:type="gramEnd"/>
      <w:r>
        <w:rPr>
          <w:rFonts w:ascii="Calibri" w:hAnsi="Calibri" w:cs="Calibri"/>
          <w:szCs w:val="24"/>
        </w:rPr>
        <w:t>.). New York, NY: Guilford Press.</w:t>
      </w:r>
    </w:p>
    <w:p w:rsidR="00423BE6" w:rsidRDefault="00423BE6"/>
    <w:p w:rsidR="00D06658" w:rsidRDefault="00D06658">
      <w:pPr>
        <w:spacing w:after="160" w:line="259" w:lineRule="auto"/>
      </w:pPr>
      <w:r>
        <w:br w:type="page"/>
      </w:r>
    </w:p>
    <w:p w:rsidR="00D06658" w:rsidRDefault="00D06658" w:rsidP="00D06658">
      <w:pPr>
        <w:pStyle w:val="Heading2"/>
      </w:pPr>
      <w:r>
        <w:rPr>
          <w:rFonts w:hint="eastAsia"/>
        </w:rPr>
        <w:lastRenderedPageBreak/>
        <w:t>先備知識</w:t>
      </w:r>
    </w:p>
    <w:p w:rsidR="00D06658" w:rsidRDefault="00D06658"/>
    <w:p w:rsidR="00D06658" w:rsidRDefault="00A365E8">
      <w:r>
        <w:rPr>
          <w:rFonts w:hint="eastAsia"/>
        </w:rPr>
        <w:t>工作坊參與者需具備多元迴歸及統計推論的基礎知識</w:t>
      </w:r>
      <w:r w:rsidR="002F5CCB">
        <w:rPr>
          <w:rFonts w:hint="eastAsia"/>
        </w:rPr>
        <w:t>，並熟悉</w:t>
      </w:r>
      <w:r w:rsidR="002F5CCB">
        <w:rPr>
          <w:rFonts w:hint="eastAsia"/>
        </w:rPr>
        <w:t>SPSS</w:t>
      </w:r>
      <w:r w:rsidR="002F5CCB">
        <w:rPr>
          <w:rFonts w:hint="eastAsia"/>
        </w:rPr>
        <w:t>統計軟體。</w:t>
      </w:r>
    </w:p>
    <w:p w:rsidR="00D06658" w:rsidRDefault="00D06658"/>
    <w:p w:rsidR="00D06658" w:rsidRDefault="00D06658" w:rsidP="00D06658">
      <w:r w:rsidRPr="00D06658">
        <w:rPr>
          <w:b/>
        </w:rPr>
        <w:t>Course prerequisites</w:t>
      </w:r>
      <w:r>
        <w:t xml:space="preserve">. Participants should have a basic knowledge of the principles and practice of multiple regression and statistical inference. </w:t>
      </w:r>
      <w:r w:rsidR="00A365E8">
        <w:t>F</w:t>
      </w:r>
      <w:r>
        <w:t xml:space="preserve">amiliarity with the use of SPSS </w:t>
      </w:r>
      <w:proofErr w:type="gramStart"/>
      <w:r>
        <w:t>is assumed</w:t>
      </w:r>
      <w:proofErr w:type="gramEnd"/>
      <w:r>
        <w:t>.</w:t>
      </w:r>
    </w:p>
    <w:p w:rsidR="00D06658" w:rsidRDefault="00D06658"/>
    <w:p w:rsidR="00AC5F20" w:rsidRDefault="00AC5F20" w:rsidP="00AC5F20">
      <w:pPr>
        <w:pStyle w:val="Heading2"/>
      </w:pPr>
      <w:r>
        <w:rPr>
          <w:rFonts w:hint="eastAsia"/>
        </w:rPr>
        <w:t>計算工具</w:t>
      </w:r>
    </w:p>
    <w:p w:rsidR="00AC5F20" w:rsidRDefault="00AC5F20"/>
    <w:p w:rsidR="00AC5F20" w:rsidRDefault="00AC5F20"/>
    <w:p w:rsidR="00AC5F20" w:rsidRDefault="00AC5F20"/>
    <w:p w:rsidR="00AC5F20" w:rsidRDefault="00AC5F20" w:rsidP="00AC5F20">
      <w:pPr>
        <w:pStyle w:val="Heading2"/>
      </w:pPr>
      <w:r w:rsidRPr="00AC5F20">
        <w:t>Computing technology</w:t>
      </w:r>
    </w:p>
    <w:p w:rsidR="00AC5F20" w:rsidRDefault="00AC5F20"/>
    <w:p w:rsidR="00AC5F20" w:rsidRDefault="00AC5F20">
      <w:bookmarkStart w:id="0" w:name="_GoBack"/>
      <w:bookmarkEnd w:id="0"/>
    </w:p>
    <w:p w:rsidR="00AC5F20" w:rsidRDefault="00AC5F20"/>
    <w:p w:rsidR="00DE1083" w:rsidRDefault="00DE1083">
      <w:pPr>
        <w:spacing w:after="160" w:line="259" w:lineRule="auto"/>
      </w:pPr>
      <w:r>
        <w:br w:type="page"/>
      </w:r>
    </w:p>
    <w:p w:rsidR="00DE1083" w:rsidRDefault="00DE1083" w:rsidP="00DE1083">
      <w:pPr>
        <w:pStyle w:val="Heading1"/>
      </w:pPr>
      <w:r>
        <w:rPr>
          <w:rFonts w:hint="eastAsia"/>
        </w:rPr>
        <w:lastRenderedPageBreak/>
        <w:t>工作坊時間表</w:t>
      </w:r>
    </w:p>
    <w:p w:rsidR="00DE1083" w:rsidRPr="00DE1083" w:rsidRDefault="00DE1083" w:rsidP="00DE1083">
      <w:pPr>
        <w:pStyle w:val="Heading1"/>
      </w:pPr>
      <w:r>
        <w:t>Workshop Schedule</w:t>
      </w:r>
    </w:p>
    <w:p w:rsidR="00DE1083" w:rsidRDefault="00DE1083"/>
    <w:tbl>
      <w:tblPr>
        <w:tblStyle w:val="TableGrid"/>
        <w:tblW w:w="0" w:type="auto"/>
        <w:jc w:val="center"/>
        <w:tblLook w:val="04A0" w:firstRow="1" w:lastRow="0" w:firstColumn="1" w:lastColumn="0" w:noHBand="0" w:noVBand="1"/>
      </w:tblPr>
      <w:tblGrid>
        <w:gridCol w:w="1701"/>
        <w:gridCol w:w="3402"/>
        <w:gridCol w:w="3402"/>
      </w:tblGrid>
      <w:tr w:rsidR="00B86521" w:rsidTr="003272A1">
        <w:trPr>
          <w:jc w:val="center"/>
        </w:trPr>
        <w:tc>
          <w:tcPr>
            <w:tcW w:w="1701" w:type="dxa"/>
            <w:tcBorders>
              <w:top w:val="nil"/>
              <w:left w:val="nil"/>
            </w:tcBorders>
          </w:tcPr>
          <w:p w:rsidR="00B86521" w:rsidRDefault="00B86521" w:rsidP="00B86521">
            <w:pPr>
              <w:jc w:val="center"/>
            </w:pPr>
          </w:p>
        </w:tc>
        <w:tc>
          <w:tcPr>
            <w:tcW w:w="3402" w:type="dxa"/>
          </w:tcPr>
          <w:p w:rsidR="00B86521" w:rsidRPr="005F0F08" w:rsidRDefault="00B86521" w:rsidP="00B86521">
            <w:pPr>
              <w:jc w:val="center"/>
              <w:rPr>
                <w:b/>
              </w:rPr>
            </w:pPr>
            <w:r w:rsidRPr="005F0F08">
              <w:rPr>
                <w:b/>
              </w:rPr>
              <w:t>5/19 (Saturday)</w:t>
            </w:r>
          </w:p>
        </w:tc>
        <w:tc>
          <w:tcPr>
            <w:tcW w:w="3402" w:type="dxa"/>
          </w:tcPr>
          <w:p w:rsidR="00B86521" w:rsidRPr="005F0F08" w:rsidRDefault="00B86521" w:rsidP="00B86521">
            <w:pPr>
              <w:jc w:val="center"/>
              <w:rPr>
                <w:b/>
              </w:rPr>
            </w:pPr>
            <w:r w:rsidRPr="005F0F08">
              <w:rPr>
                <w:b/>
              </w:rPr>
              <w:t>5/20 (Sunday)</w:t>
            </w:r>
          </w:p>
        </w:tc>
      </w:tr>
      <w:tr w:rsidR="00E4112E" w:rsidTr="00B86521">
        <w:trPr>
          <w:jc w:val="center"/>
        </w:trPr>
        <w:tc>
          <w:tcPr>
            <w:tcW w:w="1701" w:type="dxa"/>
          </w:tcPr>
          <w:p w:rsidR="00E4112E" w:rsidRPr="005F0F08" w:rsidRDefault="00E4112E" w:rsidP="00B86521">
            <w:pPr>
              <w:jc w:val="center"/>
              <w:rPr>
                <w:b/>
              </w:rPr>
            </w:pPr>
            <w:r w:rsidRPr="005F0F08">
              <w:rPr>
                <w:b/>
              </w:rPr>
              <w:t>8:30-8:50</w:t>
            </w:r>
          </w:p>
        </w:tc>
        <w:tc>
          <w:tcPr>
            <w:tcW w:w="3402" w:type="dxa"/>
          </w:tcPr>
          <w:p w:rsidR="00E4112E" w:rsidRDefault="00E4112E">
            <w:r>
              <w:t>Registration</w:t>
            </w:r>
          </w:p>
        </w:tc>
        <w:tc>
          <w:tcPr>
            <w:tcW w:w="3402" w:type="dxa"/>
            <w:vMerge w:val="restart"/>
          </w:tcPr>
          <w:p w:rsidR="00E4112E" w:rsidRDefault="00E4112E">
            <w:r>
              <w:t>Registration</w:t>
            </w:r>
          </w:p>
        </w:tc>
      </w:tr>
      <w:tr w:rsidR="00E4112E" w:rsidTr="00B86521">
        <w:trPr>
          <w:jc w:val="center"/>
        </w:trPr>
        <w:tc>
          <w:tcPr>
            <w:tcW w:w="1701" w:type="dxa"/>
          </w:tcPr>
          <w:p w:rsidR="00E4112E" w:rsidRPr="005F0F08" w:rsidRDefault="00E4112E" w:rsidP="00B86521">
            <w:pPr>
              <w:jc w:val="center"/>
              <w:rPr>
                <w:b/>
              </w:rPr>
            </w:pPr>
            <w:r w:rsidRPr="005F0F08">
              <w:rPr>
                <w:b/>
              </w:rPr>
              <w:t>8:50-9:00</w:t>
            </w:r>
          </w:p>
        </w:tc>
        <w:tc>
          <w:tcPr>
            <w:tcW w:w="3402" w:type="dxa"/>
          </w:tcPr>
          <w:p w:rsidR="00E4112E" w:rsidRDefault="00E4112E">
            <w:r>
              <w:t>Opening Remarks</w:t>
            </w:r>
          </w:p>
        </w:tc>
        <w:tc>
          <w:tcPr>
            <w:tcW w:w="3402" w:type="dxa"/>
            <w:vMerge/>
          </w:tcPr>
          <w:p w:rsidR="00E4112E" w:rsidRDefault="00E4112E"/>
        </w:tc>
      </w:tr>
      <w:tr w:rsidR="005F0F08" w:rsidTr="005F0F08">
        <w:trPr>
          <w:trHeight w:val="1202"/>
          <w:jc w:val="center"/>
        </w:trPr>
        <w:tc>
          <w:tcPr>
            <w:tcW w:w="1701" w:type="dxa"/>
          </w:tcPr>
          <w:p w:rsidR="005F0F08" w:rsidRPr="005F0F08" w:rsidRDefault="005F0F08" w:rsidP="005F0F08">
            <w:pPr>
              <w:jc w:val="center"/>
              <w:rPr>
                <w:b/>
              </w:rPr>
            </w:pPr>
            <w:r w:rsidRPr="005F0F08">
              <w:rPr>
                <w:b/>
              </w:rPr>
              <w:t>9:00-10:30</w:t>
            </w:r>
          </w:p>
        </w:tc>
        <w:tc>
          <w:tcPr>
            <w:tcW w:w="3402" w:type="dxa"/>
          </w:tcPr>
          <w:p w:rsidR="005F0F08" w:rsidRDefault="005F0F08" w:rsidP="005F0F08">
            <w:r>
              <w:t>Session 1</w:t>
            </w:r>
          </w:p>
        </w:tc>
        <w:tc>
          <w:tcPr>
            <w:tcW w:w="3402" w:type="dxa"/>
          </w:tcPr>
          <w:p w:rsidR="005F0F08" w:rsidRDefault="005F0F08" w:rsidP="005F0F08">
            <w:r>
              <w:t>Session 5</w:t>
            </w:r>
          </w:p>
        </w:tc>
      </w:tr>
      <w:tr w:rsidR="005F0F08" w:rsidTr="00B86521">
        <w:trPr>
          <w:jc w:val="center"/>
        </w:trPr>
        <w:tc>
          <w:tcPr>
            <w:tcW w:w="1701" w:type="dxa"/>
          </w:tcPr>
          <w:p w:rsidR="005F0F08" w:rsidRPr="005F0F08" w:rsidRDefault="005F0F08" w:rsidP="005F0F08">
            <w:pPr>
              <w:jc w:val="center"/>
              <w:rPr>
                <w:b/>
              </w:rPr>
            </w:pPr>
            <w:r w:rsidRPr="005F0F08">
              <w:rPr>
                <w:b/>
              </w:rPr>
              <w:t>10:30-11:00</w:t>
            </w:r>
          </w:p>
        </w:tc>
        <w:tc>
          <w:tcPr>
            <w:tcW w:w="3402" w:type="dxa"/>
          </w:tcPr>
          <w:p w:rsidR="005F0F08" w:rsidRDefault="005F0F08" w:rsidP="005F0F08">
            <w:r>
              <w:t>Tea Break</w:t>
            </w:r>
          </w:p>
        </w:tc>
        <w:tc>
          <w:tcPr>
            <w:tcW w:w="3402" w:type="dxa"/>
          </w:tcPr>
          <w:p w:rsidR="005F0F08" w:rsidRDefault="005F0F08" w:rsidP="005F0F08">
            <w:r>
              <w:t>Tea Break</w:t>
            </w:r>
          </w:p>
        </w:tc>
      </w:tr>
      <w:tr w:rsidR="005F0F08" w:rsidTr="005F0F08">
        <w:trPr>
          <w:trHeight w:val="1202"/>
          <w:jc w:val="center"/>
        </w:trPr>
        <w:tc>
          <w:tcPr>
            <w:tcW w:w="1701" w:type="dxa"/>
          </w:tcPr>
          <w:p w:rsidR="005F0F08" w:rsidRPr="005F0F08" w:rsidRDefault="005F0F08" w:rsidP="005F0F08">
            <w:pPr>
              <w:jc w:val="center"/>
              <w:rPr>
                <w:b/>
              </w:rPr>
            </w:pPr>
            <w:r w:rsidRPr="005F0F08">
              <w:rPr>
                <w:b/>
              </w:rPr>
              <w:t>11:00-12:30</w:t>
            </w:r>
          </w:p>
        </w:tc>
        <w:tc>
          <w:tcPr>
            <w:tcW w:w="3402" w:type="dxa"/>
          </w:tcPr>
          <w:p w:rsidR="005F0F08" w:rsidRDefault="005F0F08" w:rsidP="005F0F08">
            <w:r>
              <w:t>Session 2</w:t>
            </w:r>
          </w:p>
        </w:tc>
        <w:tc>
          <w:tcPr>
            <w:tcW w:w="3402" w:type="dxa"/>
          </w:tcPr>
          <w:p w:rsidR="005F0F08" w:rsidRDefault="005F0F08" w:rsidP="005F0F08">
            <w:r>
              <w:t>Session 6</w:t>
            </w:r>
          </w:p>
        </w:tc>
      </w:tr>
      <w:tr w:rsidR="005F0F08" w:rsidTr="00B86521">
        <w:trPr>
          <w:jc w:val="center"/>
        </w:trPr>
        <w:tc>
          <w:tcPr>
            <w:tcW w:w="1701" w:type="dxa"/>
          </w:tcPr>
          <w:p w:rsidR="005F0F08" w:rsidRPr="005F0F08" w:rsidRDefault="005F0F08" w:rsidP="005F0F08">
            <w:pPr>
              <w:jc w:val="center"/>
              <w:rPr>
                <w:b/>
              </w:rPr>
            </w:pPr>
            <w:r w:rsidRPr="005F0F08">
              <w:rPr>
                <w:b/>
              </w:rPr>
              <w:t>12:30-13:30</w:t>
            </w:r>
          </w:p>
        </w:tc>
        <w:tc>
          <w:tcPr>
            <w:tcW w:w="3402" w:type="dxa"/>
          </w:tcPr>
          <w:p w:rsidR="005F0F08" w:rsidRDefault="005F0F08" w:rsidP="00A157CA">
            <w:r>
              <w:t xml:space="preserve">Lunch </w:t>
            </w:r>
            <w:r w:rsidR="00A157CA">
              <w:t>B</w:t>
            </w:r>
            <w:r>
              <w:t>reak</w:t>
            </w:r>
          </w:p>
        </w:tc>
        <w:tc>
          <w:tcPr>
            <w:tcW w:w="3402" w:type="dxa"/>
          </w:tcPr>
          <w:p w:rsidR="005F0F08" w:rsidRDefault="005F0F08" w:rsidP="00A157CA">
            <w:r>
              <w:t xml:space="preserve">Lunch </w:t>
            </w:r>
            <w:r w:rsidR="00A157CA">
              <w:t>B</w:t>
            </w:r>
            <w:r>
              <w:t>reak</w:t>
            </w:r>
          </w:p>
        </w:tc>
      </w:tr>
      <w:tr w:rsidR="005F0F08" w:rsidTr="005F0F08">
        <w:trPr>
          <w:trHeight w:val="1202"/>
          <w:jc w:val="center"/>
        </w:trPr>
        <w:tc>
          <w:tcPr>
            <w:tcW w:w="1701" w:type="dxa"/>
          </w:tcPr>
          <w:p w:rsidR="005F0F08" w:rsidRPr="005F0F08" w:rsidRDefault="005F0F08" w:rsidP="005F0F08">
            <w:pPr>
              <w:jc w:val="center"/>
              <w:rPr>
                <w:b/>
              </w:rPr>
            </w:pPr>
            <w:r w:rsidRPr="005F0F08">
              <w:rPr>
                <w:b/>
              </w:rPr>
              <w:t>13:30-15:00</w:t>
            </w:r>
          </w:p>
        </w:tc>
        <w:tc>
          <w:tcPr>
            <w:tcW w:w="3402" w:type="dxa"/>
          </w:tcPr>
          <w:p w:rsidR="005F0F08" w:rsidRDefault="005F0F08" w:rsidP="005F0F08">
            <w:r>
              <w:t>Session 3</w:t>
            </w:r>
          </w:p>
        </w:tc>
        <w:tc>
          <w:tcPr>
            <w:tcW w:w="3402" w:type="dxa"/>
          </w:tcPr>
          <w:p w:rsidR="005F0F08" w:rsidRDefault="005F0F08" w:rsidP="005F0F08">
            <w:r>
              <w:t>Session 7</w:t>
            </w:r>
          </w:p>
        </w:tc>
      </w:tr>
      <w:tr w:rsidR="005F0F08" w:rsidTr="00B86521">
        <w:trPr>
          <w:jc w:val="center"/>
        </w:trPr>
        <w:tc>
          <w:tcPr>
            <w:tcW w:w="1701" w:type="dxa"/>
          </w:tcPr>
          <w:p w:rsidR="005F0F08" w:rsidRPr="005F0F08" w:rsidRDefault="005F0F08" w:rsidP="005F0F08">
            <w:pPr>
              <w:jc w:val="center"/>
              <w:rPr>
                <w:b/>
              </w:rPr>
            </w:pPr>
            <w:r w:rsidRPr="005F0F08">
              <w:rPr>
                <w:b/>
              </w:rPr>
              <w:t>15:00-15:30</w:t>
            </w:r>
          </w:p>
        </w:tc>
        <w:tc>
          <w:tcPr>
            <w:tcW w:w="3402" w:type="dxa"/>
          </w:tcPr>
          <w:p w:rsidR="005F0F08" w:rsidRDefault="00C16A54" w:rsidP="005F0F08">
            <w:r>
              <w:t>Tea Break</w:t>
            </w:r>
          </w:p>
        </w:tc>
        <w:tc>
          <w:tcPr>
            <w:tcW w:w="3402" w:type="dxa"/>
          </w:tcPr>
          <w:p w:rsidR="005F0F08" w:rsidRDefault="00C16A54" w:rsidP="005F0F08">
            <w:r>
              <w:t>Tea Break</w:t>
            </w:r>
          </w:p>
        </w:tc>
      </w:tr>
      <w:tr w:rsidR="005F0F08" w:rsidTr="005F0F08">
        <w:trPr>
          <w:trHeight w:val="1202"/>
          <w:jc w:val="center"/>
        </w:trPr>
        <w:tc>
          <w:tcPr>
            <w:tcW w:w="1701" w:type="dxa"/>
          </w:tcPr>
          <w:p w:rsidR="005F0F08" w:rsidRPr="005F0F08" w:rsidRDefault="005F0F08" w:rsidP="005F0F08">
            <w:pPr>
              <w:jc w:val="center"/>
              <w:rPr>
                <w:b/>
              </w:rPr>
            </w:pPr>
            <w:r w:rsidRPr="005F0F08">
              <w:rPr>
                <w:b/>
              </w:rPr>
              <w:t>15:30-17:00</w:t>
            </w:r>
          </w:p>
        </w:tc>
        <w:tc>
          <w:tcPr>
            <w:tcW w:w="3402" w:type="dxa"/>
          </w:tcPr>
          <w:p w:rsidR="005F0F08" w:rsidRDefault="005F0F08" w:rsidP="005F0F08">
            <w:r>
              <w:t>Session 4</w:t>
            </w:r>
          </w:p>
        </w:tc>
        <w:tc>
          <w:tcPr>
            <w:tcW w:w="3402" w:type="dxa"/>
          </w:tcPr>
          <w:p w:rsidR="005F0F08" w:rsidRDefault="005F0F08" w:rsidP="005F0F08">
            <w:r>
              <w:t>Session 8</w:t>
            </w:r>
          </w:p>
        </w:tc>
      </w:tr>
      <w:tr w:rsidR="004F276D" w:rsidTr="005F0F08">
        <w:trPr>
          <w:trHeight w:val="1202"/>
          <w:jc w:val="center"/>
        </w:trPr>
        <w:tc>
          <w:tcPr>
            <w:tcW w:w="1701" w:type="dxa"/>
          </w:tcPr>
          <w:p w:rsidR="004F276D" w:rsidRPr="005F0F08" w:rsidRDefault="004F276D" w:rsidP="005F0F08">
            <w:pPr>
              <w:jc w:val="center"/>
              <w:rPr>
                <w:b/>
              </w:rPr>
            </w:pPr>
            <w:r>
              <w:rPr>
                <w:rFonts w:hint="eastAsia"/>
                <w:b/>
              </w:rPr>
              <w:t>17:00-17:30</w:t>
            </w:r>
          </w:p>
        </w:tc>
        <w:tc>
          <w:tcPr>
            <w:tcW w:w="3402" w:type="dxa"/>
          </w:tcPr>
          <w:p w:rsidR="004F276D" w:rsidRDefault="001C3464" w:rsidP="005F0F08">
            <w:r>
              <w:t>Q &amp; A</w:t>
            </w:r>
          </w:p>
        </w:tc>
        <w:tc>
          <w:tcPr>
            <w:tcW w:w="3402" w:type="dxa"/>
          </w:tcPr>
          <w:p w:rsidR="004F276D" w:rsidRDefault="001C3464" w:rsidP="005F0F08">
            <w:r>
              <w:t>Q &amp; A</w:t>
            </w:r>
          </w:p>
        </w:tc>
      </w:tr>
    </w:tbl>
    <w:p w:rsidR="00DE1083" w:rsidRDefault="00DE1083"/>
    <w:sectPr w:rsidR="00DE10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E46EA"/>
    <w:multiLevelType w:val="hybridMultilevel"/>
    <w:tmpl w:val="A442E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EEA"/>
    <w:rsid w:val="000521C0"/>
    <w:rsid w:val="00151DA7"/>
    <w:rsid w:val="00174CB2"/>
    <w:rsid w:val="00182B0B"/>
    <w:rsid w:val="001C3464"/>
    <w:rsid w:val="002029C9"/>
    <w:rsid w:val="00252547"/>
    <w:rsid w:val="002763C2"/>
    <w:rsid w:val="002927B7"/>
    <w:rsid w:val="002F5CCB"/>
    <w:rsid w:val="00311C2D"/>
    <w:rsid w:val="00324768"/>
    <w:rsid w:val="003272A1"/>
    <w:rsid w:val="0033746D"/>
    <w:rsid w:val="00343C21"/>
    <w:rsid w:val="004145E0"/>
    <w:rsid w:val="00423BE6"/>
    <w:rsid w:val="00465DB8"/>
    <w:rsid w:val="00467793"/>
    <w:rsid w:val="004F276D"/>
    <w:rsid w:val="00505983"/>
    <w:rsid w:val="00541D19"/>
    <w:rsid w:val="0058344D"/>
    <w:rsid w:val="00586EB4"/>
    <w:rsid w:val="005C73E7"/>
    <w:rsid w:val="005F0F08"/>
    <w:rsid w:val="006211B3"/>
    <w:rsid w:val="00622683"/>
    <w:rsid w:val="00683CFA"/>
    <w:rsid w:val="00790B77"/>
    <w:rsid w:val="007C2DDA"/>
    <w:rsid w:val="007C75C4"/>
    <w:rsid w:val="0080098E"/>
    <w:rsid w:val="00805B09"/>
    <w:rsid w:val="00830234"/>
    <w:rsid w:val="008D0F7B"/>
    <w:rsid w:val="009952C0"/>
    <w:rsid w:val="009B2291"/>
    <w:rsid w:val="00A157CA"/>
    <w:rsid w:val="00A17CAB"/>
    <w:rsid w:val="00A224AE"/>
    <w:rsid w:val="00A365E8"/>
    <w:rsid w:val="00A44EEA"/>
    <w:rsid w:val="00A5331B"/>
    <w:rsid w:val="00AC5F20"/>
    <w:rsid w:val="00AE0DC5"/>
    <w:rsid w:val="00B86521"/>
    <w:rsid w:val="00C05C22"/>
    <w:rsid w:val="00C0677D"/>
    <w:rsid w:val="00C16A54"/>
    <w:rsid w:val="00C305C6"/>
    <w:rsid w:val="00C41949"/>
    <w:rsid w:val="00C51520"/>
    <w:rsid w:val="00C55992"/>
    <w:rsid w:val="00C90229"/>
    <w:rsid w:val="00C925E3"/>
    <w:rsid w:val="00CA7E22"/>
    <w:rsid w:val="00D06658"/>
    <w:rsid w:val="00D6517E"/>
    <w:rsid w:val="00DE1083"/>
    <w:rsid w:val="00DE3D2F"/>
    <w:rsid w:val="00DE53AF"/>
    <w:rsid w:val="00E06802"/>
    <w:rsid w:val="00E23F50"/>
    <w:rsid w:val="00E314B9"/>
    <w:rsid w:val="00E31FA3"/>
    <w:rsid w:val="00E4112E"/>
    <w:rsid w:val="00E9331D"/>
    <w:rsid w:val="00F25E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DBD4"/>
  <w15:chartTrackingRefBased/>
  <w15:docId w15:val="{CFF8E0EC-B73E-45F0-9BE3-047FD518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992"/>
    <w:pPr>
      <w:spacing w:after="0" w:line="240" w:lineRule="auto"/>
    </w:pPr>
    <w:rPr>
      <w:sz w:val="24"/>
    </w:rPr>
  </w:style>
  <w:style w:type="paragraph" w:styleId="Heading1">
    <w:name w:val="heading 1"/>
    <w:basedOn w:val="Normal"/>
    <w:next w:val="Normal"/>
    <w:link w:val="Heading1Char"/>
    <w:uiPriority w:val="9"/>
    <w:qFormat/>
    <w:rsid w:val="00C55992"/>
    <w:pPr>
      <w:keepNext/>
      <w:keepLines/>
      <w:jc w:val="center"/>
      <w:outlineLvl w:val="0"/>
    </w:pPr>
    <w:rPr>
      <w:rFonts w:cstheme="majorBidi"/>
      <w:b/>
      <w:szCs w:val="32"/>
    </w:rPr>
  </w:style>
  <w:style w:type="paragraph" w:styleId="Heading2">
    <w:name w:val="heading 2"/>
    <w:basedOn w:val="Normal"/>
    <w:next w:val="Normal"/>
    <w:link w:val="Heading2Char"/>
    <w:uiPriority w:val="9"/>
    <w:unhideWhenUsed/>
    <w:qFormat/>
    <w:rsid w:val="00C55992"/>
    <w:pPr>
      <w:keepNext/>
      <w:keepLines/>
      <w:outlineLvl w:val="1"/>
    </w:pPr>
    <w:rPr>
      <w:rFonts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paragraph"/>
    <w:uiPriority w:val="1"/>
    <w:qFormat/>
    <w:rsid w:val="00C55992"/>
    <w:pPr>
      <w:spacing w:after="0" w:line="240" w:lineRule="auto"/>
      <w:ind w:firstLineChars="200" w:firstLine="200"/>
    </w:pPr>
    <w:rPr>
      <w:sz w:val="24"/>
    </w:rPr>
  </w:style>
  <w:style w:type="character" w:customStyle="1" w:styleId="Heading1Char">
    <w:name w:val="Heading 1 Char"/>
    <w:basedOn w:val="DefaultParagraphFont"/>
    <w:link w:val="Heading1"/>
    <w:uiPriority w:val="9"/>
    <w:rsid w:val="00C55992"/>
    <w:rPr>
      <w:rFonts w:cstheme="majorBidi"/>
      <w:b/>
      <w:sz w:val="24"/>
      <w:szCs w:val="32"/>
    </w:rPr>
  </w:style>
  <w:style w:type="character" w:customStyle="1" w:styleId="Heading2Char">
    <w:name w:val="Heading 2 Char"/>
    <w:basedOn w:val="DefaultParagraphFont"/>
    <w:link w:val="Heading2"/>
    <w:uiPriority w:val="9"/>
    <w:rsid w:val="00C55992"/>
    <w:rPr>
      <w:rFonts w:cstheme="majorBidi"/>
      <w:b/>
      <w:sz w:val="24"/>
      <w:szCs w:val="26"/>
    </w:rPr>
  </w:style>
  <w:style w:type="paragraph" w:styleId="Title">
    <w:name w:val="Title"/>
    <w:basedOn w:val="Normal"/>
    <w:next w:val="Normal"/>
    <w:link w:val="TitleChar"/>
    <w:uiPriority w:val="10"/>
    <w:qFormat/>
    <w:rsid w:val="00C55992"/>
    <w:pPr>
      <w:contextualSpacing/>
      <w:jc w:val="center"/>
    </w:pPr>
    <w:rPr>
      <w:rFonts w:cstheme="majorBidi"/>
      <w:b/>
      <w:szCs w:val="56"/>
    </w:rPr>
  </w:style>
  <w:style w:type="character" w:customStyle="1" w:styleId="TitleChar">
    <w:name w:val="Title Char"/>
    <w:basedOn w:val="DefaultParagraphFont"/>
    <w:link w:val="Title"/>
    <w:uiPriority w:val="10"/>
    <w:rsid w:val="00C55992"/>
    <w:rPr>
      <w:rFonts w:cstheme="majorBidi"/>
      <w:b/>
      <w:sz w:val="24"/>
      <w:szCs w:val="56"/>
    </w:rPr>
  </w:style>
  <w:style w:type="paragraph" w:styleId="Subtitle">
    <w:name w:val="Subtitle"/>
    <w:basedOn w:val="Normal"/>
    <w:next w:val="Normal"/>
    <w:link w:val="SubtitleChar"/>
    <w:uiPriority w:val="11"/>
    <w:qFormat/>
    <w:rsid w:val="00C55992"/>
    <w:pPr>
      <w:numPr>
        <w:ilvl w:val="1"/>
      </w:numPr>
      <w:jc w:val="center"/>
    </w:pPr>
    <w:rPr>
      <w:b/>
    </w:rPr>
  </w:style>
  <w:style w:type="character" w:customStyle="1" w:styleId="SubtitleChar">
    <w:name w:val="Subtitle Char"/>
    <w:basedOn w:val="DefaultParagraphFont"/>
    <w:link w:val="Subtitle"/>
    <w:uiPriority w:val="11"/>
    <w:rsid w:val="00C55992"/>
    <w:rPr>
      <w:b/>
      <w:sz w:val="24"/>
    </w:rPr>
  </w:style>
  <w:style w:type="table" w:styleId="TableGrid">
    <w:name w:val="Table Grid"/>
    <w:basedOn w:val="TableNormal"/>
    <w:uiPriority w:val="39"/>
    <w:rsid w:val="00B86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2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6</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Chen-Chao Tao</dc:creator>
  <cp:keywords/>
  <dc:description/>
  <cp:lastModifiedBy>Chen-Chao Tao</cp:lastModifiedBy>
  <cp:revision>41</cp:revision>
  <dcterms:created xsi:type="dcterms:W3CDTF">2018-02-12T00:24:00Z</dcterms:created>
  <dcterms:modified xsi:type="dcterms:W3CDTF">2018-02-22T16:06:00Z</dcterms:modified>
</cp:coreProperties>
</file>