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48"/>
        </w:rPr>
        <w:t>Experiment Report</w:t>
        <w:br/>
        <w:br/>
      </w:r>
    </w:p>
    <w:p>
      <w:pPr>
        <w:pStyle w:val="Heading2"/>
      </w:pPr>
      <w:r>
        <w:t>EXPERIMENT NUMBER : 13</w:t>
      </w:r>
    </w:p>
    <w:p>
      <w:r>
        <w:t>Experiment Identification: Friday, December 13, 2024, 10:13 AM</w:t>
      </w:r>
    </w:p>
    <w:p>
      <w:r>
        <w:t>Run ID: #20241213_1013</w:t>
      </w:r>
    </w:p>
    <w:p>
      <w:pPr>
        <w:pStyle w:val="Heading2"/>
      </w:pPr>
      <w:r>
        <w:t>Objective</w:t>
      </w:r>
    </w:p>
    <w:p>
      <w:r>
        <w:t>Observe and predict CNT growth over time based on initial conditions such as temperature and catalyst thickness</w:t>
      </w:r>
    </w:p>
    <w:p>
      <w:pPr>
        <w:pStyle w:val="Heading2"/>
      </w:pPr>
      <w:r>
        <w:t>Input Conditions</w:t>
      </w:r>
    </w:p>
    <w:p>
      <w:r>
        <w:t>1. Time of experiment: 20 minutes</w:t>
        <w:br/>
        <w:t>2. Temperature: 963</w:t>
        <w:br/>
        <w:t>3. Catalyst thickness: 0.784</w:t>
        <w:br/>
        <w:t>4. Catalyst type: Fe, Aluminium Oxide</w:t>
      </w:r>
    </w:p>
    <w:p>
      <w:pPr>
        <w:pStyle w:val="Heading2"/>
      </w:pPr>
      <w:r>
        <w:t>Output</w:t>
      </w:r>
    </w:p>
    <w:p>
      <w:r>
        <w:t>1. Lowest growth rate: 0.000001</w:t>
        <w:br/>
        <w:t>2. Highest growth rate: 0.001999</w:t>
        <w:br/>
        <w:t>3. Average growth rate: 0.001018</w:t>
        <w:br/>
        <w:t>4. Final height: 1.222889 micrometers</w:t>
        <w:br/>
        <w:t>5. Height in 10 minutes: 0.610966 micrometers</w:t>
        <w:br/>
        <w:t>6. Time to reach 90% growth: 1073 seconds</w:t>
        <w:br/>
        <w:t>7. 90% of Total growth: 1073 seconds</w:t>
        <w:br/>
      </w:r>
    </w:p>
    <w:p>
      <w:pPr>
        <w:pStyle w:val="Heading2"/>
      </w:pPr>
      <w:r>
        <w:t>Observations</w:t>
      </w:r>
    </w:p>
    <w:p>
      <w:r>
        <w:t>Based on this experiment, the growth rate shows an initial increase and appears to stabilize over time. The maximum growth rate was achieved at 0.001999 micrometers/s, with saturation occurring around 1073 seconds. The final height reached 1.222889 micrometers.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