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5F30" w:rsidRDefault="00000000">
      <w:pPr>
        <w:spacing w:line="259" w:lineRule="auto"/>
        <w:ind w:left="10" w:right="117" w:hanging="10"/>
        <w:jc w:val="center"/>
      </w:pPr>
      <w:r>
        <w:rPr>
          <w:b/>
          <w:sz w:val="28"/>
        </w:rPr>
        <w:t xml:space="preserve">Project Design Phase </w:t>
      </w:r>
    </w:p>
    <w:p w:rsidR="002B5F30" w:rsidRDefault="00000000">
      <w:pPr>
        <w:spacing w:line="259" w:lineRule="auto"/>
        <w:ind w:left="10" w:right="112" w:hanging="10"/>
        <w:jc w:val="center"/>
      </w:pPr>
      <w:r>
        <w:rPr>
          <w:b/>
          <w:sz w:val="28"/>
        </w:rPr>
        <w:t xml:space="preserve">Solution Architecture </w:t>
      </w:r>
    </w:p>
    <w:p w:rsidR="002B5F30" w:rsidRDefault="00000000">
      <w:pPr>
        <w:spacing w:after="0" w:line="259" w:lineRule="auto"/>
        <w:ind w:left="0" w:right="52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2B5F30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27 June 2025 </w:t>
            </w:r>
          </w:p>
        </w:tc>
      </w:tr>
      <w:tr w:rsidR="002B5F30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0" w:rsidRDefault="00000000">
            <w:pPr>
              <w:spacing w:after="0" w:line="259" w:lineRule="auto"/>
              <w:ind w:left="0" w:right="0" w:firstLine="0"/>
              <w:jc w:val="left"/>
            </w:pPr>
            <w:r>
              <w:t>LTVIP2025TMID414</w:t>
            </w:r>
            <w:r w:rsidR="002442A1">
              <w:t>65</w:t>
            </w:r>
          </w:p>
        </w:tc>
      </w:tr>
      <w:tr w:rsidR="002B5F30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Smart </w:t>
            </w:r>
            <w:proofErr w:type="spellStart"/>
            <w:proofErr w:type="gramStart"/>
            <w:r>
              <w:t>Sorting:Transfer</w:t>
            </w:r>
            <w:proofErr w:type="spellEnd"/>
            <w:proofErr w:type="gramEnd"/>
            <w:r>
              <w:t xml:space="preserve"> Learning for </w:t>
            </w:r>
          </w:p>
          <w:p w:rsidR="002B5F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Identifying rotten fruits and vegetables </w:t>
            </w:r>
          </w:p>
        </w:tc>
      </w:tr>
      <w:tr w:rsidR="002B5F30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0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4 Marks </w:t>
            </w:r>
          </w:p>
        </w:tc>
      </w:tr>
    </w:tbl>
    <w:p w:rsidR="002B5F30" w:rsidRDefault="00000000">
      <w:pPr>
        <w:spacing w:after="160" w:line="259" w:lineRule="auto"/>
        <w:ind w:left="0" w:right="0" w:firstLine="0"/>
        <w:jc w:val="left"/>
      </w:pPr>
      <w:r>
        <w:rPr>
          <w:b/>
        </w:rPr>
        <w:t xml:space="preserve"> </w:t>
      </w:r>
    </w:p>
    <w:p w:rsidR="002B5F30" w:rsidRDefault="00000000">
      <w:pPr>
        <w:spacing w:after="283" w:line="249" w:lineRule="auto"/>
        <w:ind w:left="10" w:right="89" w:hanging="10"/>
      </w:pPr>
      <w:r>
        <w:rPr>
          <w:b/>
        </w:rPr>
        <w:t xml:space="preserve">Solution Architecture: </w:t>
      </w:r>
    </w:p>
    <w:p w:rsidR="002B5F30" w:rsidRDefault="00000000">
      <w:pPr>
        <w:numPr>
          <w:ilvl w:val="0"/>
          <w:numId w:val="1"/>
        </w:numPr>
        <w:ind w:right="88" w:hanging="361"/>
      </w:pPr>
      <w:r>
        <w:t xml:space="preserve">The </w:t>
      </w:r>
      <w:r>
        <w:rPr>
          <w:b/>
        </w:rPr>
        <w:t>business problem</w:t>
      </w:r>
      <w:r>
        <w:t xml:space="preserve"> is the manual, time-consuming, and error-prone process of identifying and sorting rotten fruits and vegetables in agricultural, retail, and domestic environments. </w:t>
      </w:r>
    </w:p>
    <w:p w:rsidR="002B5F30" w:rsidRDefault="00000000">
      <w:pPr>
        <w:numPr>
          <w:ilvl w:val="0"/>
          <w:numId w:val="1"/>
        </w:numPr>
        <w:ind w:right="88" w:hanging="361"/>
      </w:pPr>
      <w:r>
        <w:t xml:space="preserve">The </w:t>
      </w:r>
      <w:r>
        <w:rPr>
          <w:b/>
        </w:rPr>
        <w:t>project uses computer vision</w:t>
      </w:r>
      <w:r>
        <w:t xml:space="preserve"> powered by </w:t>
      </w:r>
      <w:r>
        <w:rPr>
          <w:b/>
        </w:rPr>
        <w:t>transfer learning with the VGG16 deep learning model</w:t>
      </w:r>
      <w:r>
        <w:t xml:space="preserve">, trained on datasets of fresh and rotten fruits/vegetables to automate this identification process. </w:t>
      </w:r>
    </w:p>
    <w:p w:rsidR="002B5F30" w:rsidRDefault="00000000">
      <w:pPr>
        <w:numPr>
          <w:ilvl w:val="0"/>
          <w:numId w:val="1"/>
        </w:numPr>
        <w:ind w:right="88" w:hanging="361"/>
      </w:pPr>
      <w:r>
        <w:t xml:space="preserve">The </w:t>
      </w:r>
      <w:r>
        <w:rPr>
          <w:b/>
        </w:rPr>
        <w:t>system captures real-time images</w:t>
      </w:r>
      <w:r>
        <w:t xml:space="preserve"> of produce using camera devices installed in conveyor systems, supermarket docks, or refrigerators. </w:t>
      </w:r>
    </w:p>
    <w:p w:rsidR="002B5F30" w:rsidRDefault="00000000">
      <w:pPr>
        <w:numPr>
          <w:ilvl w:val="0"/>
          <w:numId w:val="1"/>
        </w:numPr>
        <w:ind w:right="88" w:hanging="361"/>
      </w:pPr>
      <w:r>
        <w:t xml:space="preserve">These images are </w:t>
      </w:r>
      <w:proofErr w:type="spellStart"/>
      <w:r>
        <w:rPr>
          <w:b/>
        </w:rPr>
        <w:t>preprocessed</w:t>
      </w:r>
      <w:proofErr w:type="spellEnd"/>
      <w:r>
        <w:t xml:space="preserve"> and passed through a </w:t>
      </w:r>
      <w:r>
        <w:rPr>
          <w:b/>
        </w:rPr>
        <w:t>fine-tuned VGG16 model</w:t>
      </w:r>
      <w:r>
        <w:t xml:space="preserve">, which performs binary classification (Fresh vs Rotten). </w:t>
      </w:r>
    </w:p>
    <w:p w:rsidR="002B5F30" w:rsidRDefault="00000000">
      <w:pPr>
        <w:numPr>
          <w:ilvl w:val="0"/>
          <w:numId w:val="1"/>
        </w:numPr>
        <w:spacing w:after="0" w:line="249" w:lineRule="auto"/>
        <w:ind w:right="88" w:hanging="361"/>
      </w:pPr>
      <w:r>
        <w:t xml:space="preserve">The architecture includes </w:t>
      </w:r>
      <w:r>
        <w:rPr>
          <w:b/>
        </w:rPr>
        <w:t>data acquisition (image capture), preprocessing (resizing, normalization), model inference (VGG16), and user interaction</w:t>
      </w:r>
      <w:r>
        <w:t xml:space="preserve"> (through dashboard or mobile app alerts). </w:t>
      </w:r>
    </w:p>
    <w:p w:rsidR="002B5F30" w:rsidRDefault="00000000">
      <w:pPr>
        <w:numPr>
          <w:ilvl w:val="0"/>
          <w:numId w:val="1"/>
        </w:numPr>
        <w:spacing w:after="279"/>
        <w:ind w:right="88" w:hanging="361"/>
      </w:pPr>
      <w:r>
        <w:t xml:space="preserve">Deployment is supported via </w:t>
      </w:r>
      <w:r>
        <w:rPr>
          <w:b/>
        </w:rPr>
        <w:t>Raspberry Pi for edge devices</w:t>
      </w:r>
      <w:r>
        <w:t xml:space="preserve">, </w:t>
      </w:r>
      <w:r>
        <w:rPr>
          <w:b/>
        </w:rPr>
        <w:t>Flask for interface</w:t>
      </w:r>
      <w:r>
        <w:t xml:space="preserve">, and </w:t>
      </w:r>
      <w:r>
        <w:rPr>
          <w:b/>
        </w:rPr>
        <w:t>cloud or local deployment</w:t>
      </w:r>
      <w:r>
        <w:t xml:space="preserve"> depending on use-case (industrial, retail, or smart home). </w:t>
      </w:r>
    </w:p>
    <w:p w:rsidR="002B5F30" w:rsidRDefault="00000000">
      <w:pPr>
        <w:spacing w:after="78" w:line="249" w:lineRule="auto"/>
        <w:ind w:left="355" w:right="89" w:hanging="10"/>
      </w:pPr>
      <w:proofErr w:type="gramStart"/>
      <w:r>
        <w:t>.</w:t>
      </w:r>
      <w:r>
        <w:rPr>
          <w:b/>
        </w:rPr>
        <w:t>Example</w:t>
      </w:r>
      <w:proofErr w:type="gramEnd"/>
      <w:r>
        <w:rPr>
          <w:b/>
        </w:rPr>
        <w:t xml:space="preserve"> - Solution Architecture Diagram and flow diagram</w:t>
      </w:r>
      <w:r>
        <w:t xml:space="preserve"> </w:t>
      </w:r>
    </w:p>
    <w:p w:rsidR="002B5F30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379158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2"/>
        </w:rPr>
        <w:t xml:space="preserve">  </w:t>
      </w:r>
    </w:p>
    <w:sectPr w:rsidR="002B5F30">
      <w:pgSz w:w="11904" w:h="16838"/>
      <w:pgMar w:top="1440" w:right="133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D7A42"/>
    <w:multiLevelType w:val="hybridMultilevel"/>
    <w:tmpl w:val="FDC28538"/>
    <w:lvl w:ilvl="0" w:tplc="2E70E2D4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0469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85EDB2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9C21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9F00F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C35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9AE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AE09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9812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58234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F30"/>
    <w:rsid w:val="002442A1"/>
    <w:rsid w:val="002B5F30"/>
    <w:rsid w:val="00D2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8F2C9"/>
  <w15:docId w15:val="{E9EBB5BE-B40A-48B2-B5AB-8EA8C5ACB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39" w:lineRule="auto"/>
      <w:ind w:left="731" w:right="101" w:hanging="371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DELL</cp:lastModifiedBy>
  <cp:revision>2</cp:revision>
  <dcterms:created xsi:type="dcterms:W3CDTF">2025-06-30T04:02:00Z</dcterms:created>
  <dcterms:modified xsi:type="dcterms:W3CDTF">2025-06-30T04:02:00Z</dcterms:modified>
</cp:coreProperties>
</file>