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view named ‘customer_san_jose’ which comprises of only those customers who are from San Jose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customer_san_jose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city = 'San Jose';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Inside a transaction, update the first name of the customer to Francis where the last name is Jordan: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 try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 transaction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customers set first_name = 'Francis'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last_name = 'Jordan';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commit transaction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'transaction successful';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try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 catch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rollback transaction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'transaction rolled back';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catch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Rollback the transaction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 transaction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customers set first_name = 'Francis'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last_name = 'Jordan';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rollback transaction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Set the first name of customer to Alex, where the last nameisJordan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customers set first_name = 'Alex' where last_name = 'Jordan';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Inside a TRY... CATCH block, divide 100 with 0, print the default error message.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 try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 transaction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100/0;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commit transaction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'transaction successful';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try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 catch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error_message();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rollback transaction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end 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a transaction to insert a new record to Orders table and save 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 try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 transaction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Orders values(6, '2023-09-15', 342,1);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commit transaction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'transaction successful';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try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 catch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rollback transaction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 'transaction rolled back';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 catch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