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20"/>
        <w:gridCol w:w="300"/>
        <w:gridCol w:w="780"/>
        <w:gridCol w:w="40"/>
        <w:gridCol w:w="260"/>
        <w:gridCol w:w="100"/>
        <w:gridCol w:w="500"/>
        <w:gridCol w:w="320"/>
        <w:gridCol w:w="600"/>
        <w:gridCol w:w="260"/>
        <w:gridCol w:w="220"/>
        <w:gridCol w:w="320"/>
        <w:gridCol w:w="280"/>
        <w:gridCol w:w="1380"/>
        <w:gridCol w:w="20"/>
        <w:gridCol w:w="400"/>
        <w:gridCol w:w="180"/>
        <w:gridCol w:w="20"/>
        <w:gridCol w:w="200"/>
        <w:gridCol w:w="260"/>
        <w:gridCol w:w="220"/>
        <w:gridCol w:w="220"/>
        <w:gridCol w:w="60"/>
        <w:gridCol w:w="1500"/>
        <w:gridCol w:w="220"/>
        <w:gridCol w:w="960"/>
        <w:gridCol w:w="300"/>
        <w:gridCol w:w="440"/>
        <w:gridCol w:w="300"/>
        <w:gridCol w:w="400"/>
        <w:gridCol w:w="20"/>
        <w:gridCol w:w="20"/>
        <w:gridCol w:w="360"/>
      </w:tblGrid>
      <w:tr>
        <w:trPr>
          <w:trHeight w:hRule="exact" w:val="6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4"/>
                <w:b w:val="true"/>
              </w:rPr>
              <w:t xml:space="preserve">SUELDO LIQUIDO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RUT: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15284785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27-1-2018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NOMBRE: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VANESSA PEREZ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1456373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NUMERO DE HORAS EXTRAS: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BONOS: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GRATIFICACIÓN: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109250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BASE IMPONIBLE: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1679915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CARGAS FAMILIARES: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MOVILIZACIÓN: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COLACIÓN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 HABERES: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1799915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AFP: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CAPITAL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215869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SALUD: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FONASA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117594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EXCEDENTE SALUD ISAPRE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1456373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FIRMA DEL TRABAJADOR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"/>
        <w:gridCol w:w="20"/>
        <w:gridCol w:w="300"/>
        <w:gridCol w:w="780"/>
        <w:gridCol w:w="40"/>
        <w:gridCol w:w="260"/>
        <w:gridCol w:w="100"/>
        <w:gridCol w:w="500"/>
        <w:gridCol w:w="320"/>
        <w:gridCol w:w="600"/>
        <w:gridCol w:w="260"/>
        <w:gridCol w:w="220"/>
        <w:gridCol w:w="320"/>
        <w:gridCol w:w="280"/>
        <w:gridCol w:w="1380"/>
        <w:gridCol w:w="20"/>
        <w:gridCol w:w="400"/>
        <w:gridCol w:w="180"/>
        <w:gridCol w:w="20"/>
        <w:gridCol w:w="200"/>
        <w:gridCol w:w="260"/>
        <w:gridCol w:w="220"/>
        <w:gridCol w:w="220"/>
        <w:gridCol w:w="60"/>
        <w:gridCol w:w="1500"/>
        <w:gridCol w:w="220"/>
        <w:gridCol w:w="960"/>
        <w:gridCol w:w="300"/>
        <w:gridCol w:w="440"/>
        <w:gridCol w:w="300"/>
        <w:gridCol w:w="400"/>
        <w:gridCol w:w="20"/>
        <w:gridCol w:w="20"/>
        <w:gridCol w:w="360"/>
      </w:tblGrid>
      <w:tr>
        <w:trPr>
          <w:trHeight w:hRule="exact" w:val="6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4"/>
                <w:b w:val="true"/>
              </w:rPr>
              <w:t xml:space="preserve">SUELDO LIQUIDO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RUT: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13836676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27-1-2018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NOMBRE: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RODRIGO CASTRO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1337048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NUMERO DE HORAS EXTRAS: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BONOS: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GRATIFICACIÓN: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109250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BASE IMPONIBLE: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1510360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CARGAS FAMILIARES: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MOVILIZACIÓN: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COLACIÓN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 HABERES: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1630360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AFP: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PLANVITAL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178525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SALUD: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ISAPRE COLMENA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105725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EXCEDENTE SALUD ISAPRE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50199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1337048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FIRMA DEL TRABAJADOR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20"/>
        <w:gridCol w:w="20"/>
        <w:gridCol w:w="300"/>
        <w:gridCol w:w="780"/>
        <w:gridCol w:w="40"/>
        <w:gridCol w:w="260"/>
        <w:gridCol w:w="100"/>
        <w:gridCol w:w="500"/>
        <w:gridCol w:w="320"/>
        <w:gridCol w:w="600"/>
        <w:gridCol w:w="260"/>
        <w:gridCol w:w="220"/>
        <w:gridCol w:w="320"/>
        <w:gridCol w:w="280"/>
        <w:gridCol w:w="1380"/>
        <w:gridCol w:w="20"/>
        <w:gridCol w:w="400"/>
        <w:gridCol w:w="180"/>
        <w:gridCol w:w="20"/>
        <w:gridCol w:w="200"/>
        <w:gridCol w:w="260"/>
        <w:gridCol w:w="220"/>
        <w:gridCol w:w="220"/>
        <w:gridCol w:w="60"/>
        <w:gridCol w:w="1500"/>
        <w:gridCol w:w="220"/>
        <w:gridCol w:w="960"/>
        <w:gridCol w:w="300"/>
        <w:gridCol w:w="440"/>
        <w:gridCol w:w="300"/>
        <w:gridCol w:w="400"/>
        <w:gridCol w:w="20"/>
        <w:gridCol w:w="20"/>
        <w:gridCol w:w="360"/>
      </w:tblGrid>
      <w:tr>
        <w:trPr>
          <w:trHeight w:hRule="exact" w:val="6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34"/>
                <w:b w:val="true"/>
              </w:rPr>
              <w:t xml:space="preserve">SUELDO LIQUIDO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RUT: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21846615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27-1-2018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NOMBRE: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MAGDALENA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478621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NUMERO DE HORAS EXTRAS: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BONOS: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GRATIFICACIÓN: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75000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BASE IMPONIBLE: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448333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CARGAS FAMILIARES: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MOVILIZACIÓN: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80000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COLACIÓN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TOTAL HABERES: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570484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AFP: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CUPRUM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57790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SALUD: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FONASA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31383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EXCEDENTE SALUD ISAPRE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SUELDO LIQUIDO: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478621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FIRMA DEL TRABAJADOR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