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B4E9" w14:textId="77777777" w:rsidR="00A95C12" w:rsidRDefault="00000000">
      <w:pPr>
        <w:pStyle w:val="Heading2"/>
        <w:keepNext w:val="0"/>
        <w:keepLines w:val="0"/>
        <w:spacing w:after="80"/>
        <w:rPr>
          <w:rFonts w:ascii="Nunito Sans" w:eastAsia="Nunito Sans" w:hAnsi="Nunito Sans" w:cs="Nunito Sans"/>
          <w:sz w:val="20"/>
          <w:szCs w:val="20"/>
        </w:rPr>
      </w:pPr>
      <w:bookmarkStart w:id="0" w:name="_fhbjf8ub00v9" w:colFirst="0" w:colLast="0"/>
      <w:bookmarkEnd w:id="0"/>
      <w:r>
        <w:rPr>
          <w:rFonts w:ascii="Nunito Sans" w:eastAsia="Nunito Sans" w:hAnsi="Nunito Sans" w:cs="Nunito Sans"/>
          <w:sz w:val="20"/>
          <w:szCs w:val="20"/>
        </w:rPr>
        <w:t>Minor Project I: Excel</w:t>
      </w:r>
    </w:p>
    <w:p w14:paraId="70C52077" w14:textId="77777777" w:rsidR="00A95C12" w:rsidRDefault="00A95C12"/>
    <w:p w14:paraId="557B5C8E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Data set: </w:t>
      </w:r>
      <w:hyperlink r:id="rId5">
        <w:r>
          <w:rPr>
            <w:color w:val="0000EE"/>
            <w:u w:val="single"/>
          </w:rPr>
          <w:t>superstore_sales.xlsx</w:t>
        </w:r>
      </w:hyperlink>
    </w:p>
    <w:p w14:paraId="789AA001" w14:textId="77777777" w:rsidR="00A95C12" w:rsidRDefault="00A95C12">
      <w:pPr>
        <w:rPr>
          <w:rFonts w:ascii="Nunito Sans" w:eastAsia="Nunito Sans" w:hAnsi="Nunito Sans" w:cs="Nunito Sans"/>
        </w:rPr>
      </w:pPr>
    </w:p>
    <w:p w14:paraId="5EF94032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Most of the data headers are self-explanatory </w:t>
      </w:r>
    </w:p>
    <w:p w14:paraId="1B20A57E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However, the following are the meanings of a few data headers:</w:t>
      </w:r>
    </w:p>
    <w:p w14:paraId="4E7998C2" w14:textId="77777777" w:rsidR="00A95C12" w:rsidRDefault="00000000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Province - District</w:t>
      </w:r>
    </w:p>
    <w:p w14:paraId="29E616FB" w14:textId="77777777" w:rsidR="00A95C12" w:rsidRDefault="00000000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Product base margin - Product base margin</w:t>
      </w:r>
    </w:p>
    <w:p w14:paraId="7B0C601D" w14:textId="77777777" w:rsidR="00A95C12" w:rsidRDefault="00A95C12">
      <w:pPr>
        <w:rPr>
          <w:rFonts w:ascii="Nunito Sans" w:eastAsia="Nunito Sans" w:hAnsi="Nunito Sans" w:cs="Nunito Sans"/>
        </w:rPr>
      </w:pPr>
    </w:p>
    <w:p w14:paraId="24D03CEF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Basic Formatting:</w:t>
      </w:r>
    </w:p>
    <w:p w14:paraId="63BE752A" w14:textId="77777777" w:rsidR="00A95C12" w:rsidRDefault="0000000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Increase the column widths to appropriate sizes so that they are readable</w:t>
      </w:r>
    </w:p>
    <w:p w14:paraId="1CA1AC05" w14:textId="77777777" w:rsidR="00A95C12" w:rsidRDefault="0000000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Format the header row in a suitable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  <w:r>
        <w:rPr>
          <w:rFonts w:ascii="Nunito Sans" w:eastAsia="Nunito Sans" w:hAnsi="Nunito Sans" w:cs="Nunito Sans"/>
        </w:rPr>
        <w:t xml:space="preserve"> </w:t>
      </w:r>
    </w:p>
    <w:p w14:paraId="0150F48B" w14:textId="77777777" w:rsidR="00A95C12" w:rsidRDefault="0000000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Align the header content in the middle of the cell</w:t>
      </w:r>
    </w:p>
    <w:p w14:paraId="19C218DE" w14:textId="77777777" w:rsidR="00A95C12" w:rsidRDefault="0000000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Bold the content in the headers</w:t>
      </w:r>
    </w:p>
    <w:p w14:paraId="4640C21C" w14:textId="77777777" w:rsidR="00A95C12" w:rsidRDefault="0000000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Draw the borders</w:t>
      </w:r>
    </w:p>
    <w:p w14:paraId="3D6379C3" w14:textId="77777777" w:rsidR="00A95C12" w:rsidRDefault="00A95C12">
      <w:pPr>
        <w:rPr>
          <w:rFonts w:ascii="Nunito Sans" w:eastAsia="Nunito Sans" w:hAnsi="Nunito Sans" w:cs="Nunito Sans"/>
        </w:rPr>
      </w:pPr>
    </w:p>
    <w:p w14:paraId="2C42F7DF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Filtering:</w:t>
      </w:r>
    </w:p>
    <w:p w14:paraId="202BEB2C" w14:textId="77777777" w:rsidR="00A95C12" w:rsidRDefault="00000000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Filter the data by customer segment</w:t>
      </w:r>
    </w:p>
    <w:p w14:paraId="4FE9C38F" w14:textId="77777777" w:rsidR="00A95C12" w:rsidRDefault="00000000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Create 4 new sheets in the same workbook, one for each segment</w:t>
      </w:r>
    </w:p>
    <w:p w14:paraId="56003737" w14:textId="77777777" w:rsidR="00A95C12" w:rsidRDefault="00000000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Copy and </w:t>
      </w:r>
      <w:proofErr w:type="gramStart"/>
      <w:r>
        <w:rPr>
          <w:rFonts w:ascii="Nunito Sans" w:eastAsia="Nunito Sans" w:hAnsi="Nunito Sans" w:cs="Nunito Sans"/>
        </w:rPr>
        <w:t>Paste</w:t>
      </w:r>
      <w:proofErr w:type="gramEnd"/>
      <w:r>
        <w:rPr>
          <w:rFonts w:ascii="Nunito Sans" w:eastAsia="Nunito Sans" w:hAnsi="Nunito Sans" w:cs="Nunito Sans"/>
        </w:rPr>
        <w:t xml:space="preserve"> that particular segment data into respective sheets</w:t>
      </w:r>
    </w:p>
    <w:p w14:paraId="615312E5" w14:textId="77777777" w:rsidR="00A95C12" w:rsidRDefault="00A95C12">
      <w:pPr>
        <w:ind w:left="720"/>
        <w:rPr>
          <w:rFonts w:ascii="Nunito Sans" w:eastAsia="Nunito Sans" w:hAnsi="Nunito Sans" w:cs="Nunito Sans"/>
        </w:rPr>
      </w:pPr>
    </w:p>
    <w:p w14:paraId="4B08B3D5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i/>
        </w:rPr>
        <w:t xml:space="preserve">Now you will have 4 individual sheets, one for each segment. For this assignment, you will be working with the corporate customer segment </w:t>
      </w:r>
      <w:r>
        <w:rPr>
          <w:rFonts w:ascii="Nunito Sans" w:eastAsia="Nunito Sans" w:hAnsi="Nunito Sans" w:cs="Nunito Sans"/>
        </w:rPr>
        <w:t xml:space="preserve"> </w:t>
      </w:r>
    </w:p>
    <w:p w14:paraId="27E7C7A6" w14:textId="77777777" w:rsidR="00A95C12" w:rsidRDefault="00A95C12">
      <w:pPr>
        <w:rPr>
          <w:rFonts w:ascii="Nunito Sans" w:eastAsia="Nunito Sans" w:hAnsi="Nunito Sans" w:cs="Nunito Sans"/>
        </w:rPr>
      </w:pPr>
    </w:p>
    <w:p w14:paraId="01E2F9E9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Report Making:</w:t>
      </w:r>
    </w:p>
    <w:p w14:paraId="7B9A0182" w14:textId="77777777" w:rsidR="00A95C12" w:rsidRDefault="0000000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Freeze the header row</w:t>
      </w:r>
    </w:p>
    <w:p w14:paraId="5E38DC53" w14:textId="77777777" w:rsidR="00A95C12" w:rsidRDefault="0000000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Delete or </w:t>
      </w:r>
      <w:proofErr w:type="gramStart"/>
      <w:r>
        <w:rPr>
          <w:rFonts w:ascii="Nunito Sans" w:eastAsia="Nunito Sans" w:hAnsi="Nunito Sans" w:cs="Nunito Sans"/>
        </w:rPr>
        <w:t>Hide</w:t>
      </w:r>
      <w:proofErr w:type="gramEnd"/>
      <w:r>
        <w:rPr>
          <w:rFonts w:ascii="Nunito Sans" w:eastAsia="Nunito Sans" w:hAnsi="Nunito Sans" w:cs="Nunito Sans"/>
        </w:rPr>
        <w:t xml:space="preserve"> unwanted columns</w:t>
      </w:r>
    </w:p>
    <w:p w14:paraId="466955E9" w14:textId="77777777" w:rsidR="00A95C12" w:rsidRDefault="0000000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Round off sales and profits to one decimal place</w:t>
      </w:r>
    </w:p>
    <w:p w14:paraId="5211ABDA" w14:textId="77777777" w:rsidR="00A95C12" w:rsidRDefault="0000000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Format sales and profit in US dollar units</w:t>
      </w:r>
    </w:p>
    <w:p w14:paraId="0AFAACBB" w14:textId="77777777" w:rsidR="00A95C12" w:rsidRDefault="0000000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Format order and ship date into long date format</w:t>
      </w:r>
    </w:p>
    <w:p w14:paraId="4DC12FF0" w14:textId="77777777" w:rsidR="00A95C12" w:rsidRDefault="00A95C12">
      <w:pPr>
        <w:rPr>
          <w:rFonts w:ascii="Nunito Sans" w:eastAsia="Nunito Sans" w:hAnsi="Nunito Sans" w:cs="Nunito Sans"/>
        </w:rPr>
      </w:pPr>
    </w:p>
    <w:p w14:paraId="0758F843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Sorting:</w:t>
      </w:r>
    </w:p>
    <w:p w14:paraId="7B38CF4B" w14:textId="77777777" w:rsidR="00A95C12" w:rsidRDefault="00000000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Sort alphabetically by </w:t>
      </w:r>
      <w:proofErr w:type="gramStart"/>
      <w:r>
        <w:rPr>
          <w:rFonts w:ascii="Nunito Sans" w:eastAsia="Nunito Sans" w:hAnsi="Nunito Sans" w:cs="Nunito Sans"/>
        </w:rPr>
        <w:t>Region</w:t>
      </w:r>
      <w:proofErr w:type="gramEnd"/>
    </w:p>
    <w:p w14:paraId="4D756FD9" w14:textId="77777777" w:rsidR="00A95C12" w:rsidRDefault="00000000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Region, sort alphabetically by Province</w:t>
      </w:r>
    </w:p>
    <w:p w14:paraId="2D50BE8F" w14:textId="77777777" w:rsidR="00A95C12" w:rsidRDefault="00000000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the Province, sort in decreasing order of sales</w:t>
      </w:r>
    </w:p>
    <w:p w14:paraId="0DAB4EEA" w14:textId="77777777" w:rsidR="00A95C12" w:rsidRDefault="00A95C12">
      <w:pPr>
        <w:rPr>
          <w:rFonts w:ascii="Nunito Sans" w:eastAsia="Nunito Sans" w:hAnsi="Nunito Sans" w:cs="Nunito Sans"/>
        </w:rPr>
      </w:pPr>
    </w:p>
    <w:p w14:paraId="7FFF2E1C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Conditional Formatting:</w:t>
      </w:r>
    </w:p>
    <w:p w14:paraId="7B98F6D5" w14:textId="77777777" w:rsidR="00A95C12" w:rsidRDefault="00000000">
      <w:pPr>
        <w:numPr>
          <w:ilvl w:val="0"/>
          <w:numId w:val="4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every region, highlight the top 10% of orders by sales in green</w:t>
      </w:r>
    </w:p>
    <w:p w14:paraId="36424396" w14:textId="77777777" w:rsidR="00A95C12" w:rsidRDefault="00000000">
      <w:pPr>
        <w:numPr>
          <w:ilvl w:val="0"/>
          <w:numId w:val="4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Show Higher profit in green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  <w:r>
        <w:rPr>
          <w:rFonts w:ascii="Nunito Sans" w:eastAsia="Nunito Sans" w:hAnsi="Nunito Sans" w:cs="Nunito Sans"/>
        </w:rPr>
        <w:t xml:space="preserve"> and lower profit in </w:t>
      </w:r>
      <w:proofErr w:type="gramStart"/>
      <w:r>
        <w:rPr>
          <w:rFonts w:ascii="Nunito Sans" w:eastAsia="Nunito Sans" w:hAnsi="Nunito Sans" w:cs="Nunito Sans"/>
        </w:rPr>
        <w:t>Red</w:t>
      </w:r>
      <w:proofErr w:type="gramEnd"/>
      <w:r>
        <w:rPr>
          <w:rFonts w:ascii="Nunito Sans" w:eastAsia="Nunito Sans" w:hAnsi="Nunito Sans" w:cs="Nunito Sans"/>
        </w:rPr>
        <w:t xml:space="preserve">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</w:p>
    <w:p w14:paraId="2727B539" w14:textId="77777777" w:rsidR="00A95C12" w:rsidRDefault="00A95C12">
      <w:pPr>
        <w:rPr>
          <w:rFonts w:ascii="Nunito Sans" w:eastAsia="Nunito Sans" w:hAnsi="Nunito Sans" w:cs="Nunito Sans"/>
        </w:rPr>
      </w:pPr>
    </w:p>
    <w:p w14:paraId="39601C7B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Final Look of the assignment should look like this</w:t>
      </w:r>
    </w:p>
    <w:p w14:paraId="37316D2E" w14:textId="77777777" w:rsidR="00A95C12" w:rsidRDefault="0000000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noProof/>
        </w:rPr>
        <w:drawing>
          <wp:inline distT="114300" distB="114300" distL="114300" distR="114300" wp14:anchorId="1C687E6C" wp14:editId="6FC6C7CE">
            <wp:extent cx="57312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65706" w14:textId="77777777" w:rsidR="00A95C12" w:rsidRDefault="00A95C12">
      <w:pPr>
        <w:rPr>
          <w:rFonts w:ascii="Nunito Sans" w:eastAsia="Nunito Sans" w:hAnsi="Nunito Sans" w:cs="Nunito Sans"/>
        </w:rPr>
      </w:pPr>
    </w:p>
    <w:p w14:paraId="05B56ECE" w14:textId="77777777" w:rsidR="00A95C12" w:rsidRDefault="00A95C12">
      <w:pPr>
        <w:rPr>
          <w:rFonts w:ascii="Nunito Sans" w:eastAsia="Nunito Sans" w:hAnsi="Nunito Sans" w:cs="Nunito Sans"/>
        </w:rPr>
      </w:pPr>
    </w:p>
    <w:sectPr w:rsidR="00A95C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0E5"/>
    <w:multiLevelType w:val="multilevel"/>
    <w:tmpl w:val="973EA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851919"/>
    <w:multiLevelType w:val="multilevel"/>
    <w:tmpl w:val="1FFA2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BB028C"/>
    <w:multiLevelType w:val="multilevel"/>
    <w:tmpl w:val="E5EE9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1A7929"/>
    <w:multiLevelType w:val="multilevel"/>
    <w:tmpl w:val="F51A6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426E28"/>
    <w:multiLevelType w:val="multilevel"/>
    <w:tmpl w:val="81FE6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50DB2"/>
    <w:multiLevelType w:val="multilevel"/>
    <w:tmpl w:val="35705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937408">
    <w:abstractNumId w:val="5"/>
  </w:num>
  <w:num w:numId="2" w16cid:durableId="121116652">
    <w:abstractNumId w:val="2"/>
  </w:num>
  <w:num w:numId="3" w16cid:durableId="120805896">
    <w:abstractNumId w:val="3"/>
  </w:num>
  <w:num w:numId="4" w16cid:durableId="1343043338">
    <w:abstractNumId w:val="0"/>
  </w:num>
  <w:num w:numId="5" w16cid:durableId="1535583819">
    <w:abstractNumId w:val="1"/>
  </w:num>
  <w:num w:numId="6" w16cid:durableId="1540701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12"/>
    <w:rsid w:val="00076E12"/>
    <w:rsid w:val="00A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9B2D"/>
  <w15:docId w15:val="{9ECFFF82-18F6-44B6-AF27-764488E5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T46MzEZcBvEcynhsQJBDpzE3E_seAb9M/edit?usp=sharing&amp;ouid=111848617344822292967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 Nagliekar</dc:creator>
  <cp:lastModifiedBy>Vanitha Nagliekar</cp:lastModifiedBy>
  <cp:revision>2</cp:revision>
  <dcterms:created xsi:type="dcterms:W3CDTF">2024-02-02T15:48:00Z</dcterms:created>
  <dcterms:modified xsi:type="dcterms:W3CDTF">2024-02-02T15:48:00Z</dcterms:modified>
</cp:coreProperties>
</file>