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259AD" w14:textId="13242E7D" w:rsidR="00856551" w:rsidRPr="00295ACB" w:rsidRDefault="00856551" w:rsidP="00856551">
      <w:pPr>
        <w:pStyle w:val="NoSpacing"/>
        <w:spacing w:line="360" w:lineRule="auto"/>
        <w:rPr>
          <w:sz w:val="24"/>
          <w:szCs w:val="24"/>
        </w:rPr>
      </w:pPr>
      <w:bookmarkStart w:id="0" w:name="_Hlk138317812"/>
      <w:r w:rsidRPr="00295ACB">
        <w:rPr>
          <w:sz w:val="24"/>
          <w:szCs w:val="24"/>
        </w:rPr>
        <w:t xml:space="preserve">Topic </w:t>
      </w:r>
      <w:r w:rsidR="00295ACB">
        <w:rPr>
          <w:sz w:val="24"/>
          <w:szCs w:val="24"/>
        </w:rPr>
        <w:t>N</w:t>
      </w:r>
      <w:r w:rsidRPr="00295ACB">
        <w:rPr>
          <w:sz w:val="24"/>
          <w:szCs w:val="24"/>
        </w:rPr>
        <w:t>ame:</w:t>
      </w:r>
      <w:r w:rsidR="00295ACB" w:rsidRPr="00295ACB">
        <w:rPr>
          <w:b/>
          <w:bCs/>
          <w:sz w:val="24"/>
          <w:szCs w:val="24"/>
        </w:rPr>
        <w:t xml:space="preserve"> </w:t>
      </w:r>
      <w:r w:rsidR="00295ACB" w:rsidRPr="00295ACB">
        <w:rPr>
          <w:b/>
          <w:bCs/>
          <w:sz w:val="24"/>
          <w:szCs w:val="24"/>
        </w:rPr>
        <w:t>Climate at the Crossroads: Science, Systems, and Sustainable Action</w:t>
      </w:r>
    </w:p>
    <w:p w14:paraId="44873217" w14:textId="43FDF1A4" w:rsidR="00856551" w:rsidRPr="00856551" w:rsidRDefault="00856551" w:rsidP="00856551">
      <w:pPr>
        <w:pStyle w:val="NoSpacing"/>
        <w:spacing w:line="360" w:lineRule="auto"/>
        <w:rPr>
          <w:sz w:val="24"/>
          <w:szCs w:val="24"/>
        </w:rPr>
      </w:pPr>
      <w:r w:rsidRPr="523127F8">
        <w:rPr>
          <w:sz w:val="24"/>
          <w:szCs w:val="24"/>
        </w:rPr>
        <w:t xml:space="preserve">Class: </w:t>
      </w:r>
      <w:r w:rsidR="00295ACB">
        <w:rPr>
          <w:sz w:val="24"/>
          <w:szCs w:val="24"/>
        </w:rPr>
        <w:t>XI</w:t>
      </w:r>
      <w:r>
        <w:tab/>
      </w:r>
      <w:r w:rsidRPr="523127F8">
        <w:rPr>
          <w:sz w:val="24"/>
          <w:szCs w:val="24"/>
        </w:rPr>
        <w:t xml:space="preserve"> </w:t>
      </w:r>
    </w:p>
    <w:p w14:paraId="11997A18" w14:textId="63C1C343" w:rsidR="00856551" w:rsidRPr="00856551" w:rsidRDefault="00856551" w:rsidP="00856551">
      <w:pPr>
        <w:pStyle w:val="NoSpacing"/>
        <w:spacing w:line="360" w:lineRule="auto"/>
        <w:rPr>
          <w:sz w:val="36"/>
          <w:szCs w:val="36"/>
        </w:rPr>
      </w:pPr>
      <w:r w:rsidRPr="523127F8">
        <w:rPr>
          <w:sz w:val="24"/>
          <w:szCs w:val="24"/>
        </w:rPr>
        <w:t>Faculty</w:t>
      </w:r>
      <w:r w:rsidRPr="523127F8">
        <w:rPr>
          <w:sz w:val="28"/>
          <w:szCs w:val="28"/>
        </w:rPr>
        <w:t xml:space="preserve"> </w:t>
      </w:r>
      <w:r w:rsidRPr="523127F8">
        <w:rPr>
          <w:sz w:val="24"/>
          <w:szCs w:val="24"/>
        </w:rPr>
        <w:t xml:space="preserve">name: </w:t>
      </w:r>
      <w:r w:rsidR="00295ACB">
        <w:rPr>
          <w:sz w:val="24"/>
          <w:szCs w:val="24"/>
        </w:rPr>
        <w:t xml:space="preserve">Ms. Vanitha </w:t>
      </w:r>
      <w:r>
        <w:tab/>
      </w:r>
    </w:p>
    <w:p w14:paraId="47EDA71C" w14:textId="77777777" w:rsidR="00856551" w:rsidRPr="00856551" w:rsidRDefault="00856551" w:rsidP="00856551">
      <w:pPr>
        <w:pStyle w:val="NoSpacing"/>
        <w:spacing w:line="360" w:lineRule="auto"/>
        <w:rPr>
          <w:sz w:val="20"/>
          <w:szCs w:val="20"/>
        </w:rPr>
      </w:pPr>
    </w:p>
    <w:tbl>
      <w:tblPr>
        <w:tblStyle w:val="TableGrid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490"/>
        <w:gridCol w:w="6824"/>
      </w:tblGrid>
      <w:tr w:rsidR="00856551" w:rsidRPr="00856551" w14:paraId="0139E520" w14:textId="77777777" w:rsidTr="523127F8">
        <w:trPr>
          <w:trHeight w:val="567"/>
        </w:trPr>
        <w:tc>
          <w:tcPr>
            <w:tcW w:w="10420" w:type="dxa"/>
            <w:gridSpan w:val="2"/>
            <w:shd w:val="clear" w:color="auto" w:fill="E97132" w:themeFill="accent2"/>
            <w:vAlign w:val="center"/>
          </w:tcPr>
          <w:p w14:paraId="0330C673" w14:textId="311830AE" w:rsidR="00856551" w:rsidRPr="00856551" w:rsidRDefault="00856551" w:rsidP="523127F8">
            <w:pPr>
              <w:pStyle w:val="NoSpacing"/>
              <w:rPr>
                <w:i/>
                <w:iCs/>
              </w:rPr>
            </w:pPr>
            <w:r w:rsidRPr="523127F8">
              <w:rPr>
                <w:b/>
                <w:bCs/>
              </w:rPr>
              <w:t xml:space="preserve">Topic context     </w:t>
            </w:r>
            <w:r>
              <w:tab/>
            </w:r>
            <w:r>
              <w:tab/>
            </w:r>
          </w:p>
        </w:tc>
      </w:tr>
      <w:tr w:rsidR="00856551" w:rsidRPr="00856551" w14:paraId="577B79F3" w14:textId="77777777" w:rsidTr="523127F8">
        <w:trPr>
          <w:trHeight w:val="864"/>
        </w:trPr>
        <w:tc>
          <w:tcPr>
            <w:tcW w:w="2677" w:type="dxa"/>
            <w:shd w:val="clear" w:color="auto" w:fill="FFFFFF" w:themeFill="background1"/>
            <w:vAlign w:val="center"/>
          </w:tcPr>
          <w:p w14:paraId="2517AAB6" w14:textId="77777777" w:rsidR="00856551" w:rsidRPr="00856551" w:rsidRDefault="00856551" w:rsidP="00291848">
            <w:pPr>
              <w:pStyle w:val="NoSpacing"/>
              <w:jc w:val="center"/>
            </w:pPr>
            <w:r w:rsidRPr="00856551">
              <w:t>Purpose</w:t>
            </w:r>
          </w:p>
        </w:tc>
        <w:tc>
          <w:tcPr>
            <w:tcW w:w="7743" w:type="dxa"/>
            <w:shd w:val="clear" w:color="auto" w:fill="FFFFFF" w:themeFill="background1"/>
            <w:vAlign w:val="center"/>
          </w:tcPr>
          <w:p w14:paraId="17FCC76E" w14:textId="762C3D27" w:rsidR="00856551" w:rsidRPr="00856551" w:rsidRDefault="00295ACB" w:rsidP="00295ACB">
            <w:pPr>
              <w:pStyle w:val="NoSpacing"/>
            </w:pPr>
            <w:r w:rsidRPr="00295ACB">
              <w:t xml:space="preserve">To transform high-level scientific awareness into </w:t>
            </w:r>
            <w:r w:rsidRPr="00295ACB">
              <w:rPr>
                <w:b/>
                <w:bCs/>
              </w:rPr>
              <w:t>action-oriented thinking</w:t>
            </w:r>
            <w:r w:rsidRPr="00295ACB">
              <w:t>, enabling learners to synthesize information across scientific and social domains</w:t>
            </w:r>
          </w:p>
        </w:tc>
      </w:tr>
      <w:bookmarkEnd w:id="0"/>
      <w:tr w:rsidR="00856551" w:rsidRPr="00856551" w14:paraId="581CA688" w14:textId="77777777" w:rsidTr="523127F8">
        <w:trPr>
          <w:trHeight w:val="864"/>
        </w:trPr>
        <w:tc>
          <w:tcPr>
            <w:tcW w:w="2677" w:type="dxa"/>
            <w:vAlign w:val="center"/>
          </w:tcPr>
          <w:p w14:paraId="37023D33" w14:textId="77777777" w:rsidR="00856551" w:rsidRPr="00856551" w:rsidRDefault="00856551" w:rsidP="00291848">
            <w:pPr>
              <w:pStyle w:val="NoSpacing"/>
              <w:jc w:val="center"/>
            </w:pPr>
            <w:r w:rsidRPr="00856551">
              <w:t>objectives</w:t>
            </w:r>
          </w:p>
        </w:tc>
        <w:tc>
          <w:tcPr>
            <w:tcW w:w="7743" w:type="dxa"/>
            <w:vAlign w:val="center"/>
          </w:tcPr>
          <w:p w14:paraId="6404EE5A" w14:textId="77777777" w:rsidR="00295ACB" w:rsidRPr="00295ACB" w:rsidRDefault="00295ACB" w:rsidP="00295ACB">
            <w:pPr>
              <w:pStyle w:val="NoSpacing"/>
              <w:rPr>
                <w:lang w:val="en-IN"/>
              </w:rPr>
            </w:pPr>
            <w:r w:rsidRPr="00295ACB">
              <w:rPr>
                <w:lang w:val="en-IN"/>
              </w:rPr>
              <w:t xml:space="preserve">1. Explain Earth’s climate system and its scientific basis. </w:t>
            </w:r>
          </w:p>
          <w:p w14:paraId="2C38EBEE" w14:textId="201EECE7" w:rsidR="00295ACB" w:rsidRPr="00295ACB" w:rsidRDefault="00295ACB" w:rsidP="00295ACB">
            <w:pPr>
              <w:pStyle w:val="NoSpacing"/>
              <w:rPr>
                <w:lang w:val="en-IN"/>
              </w:rPr>
            </w:pPr>
          </w:p>
          <w:p w14:paraId="41E499A1" w14:textId="5D731F86" w:rsidR="00295ACB" w:rsidRPr="00295ACB" w:rsidRDefault="00295ACB" w:rsidP="00295ACB">
            <w:pPr>
              <w:pStyle w:val="NoSpacing"/>
              <w:rPr>
                <w:lang w:val="en-IN"/>
              </w:rPr>
            </w:pPr>
            <w:r w:rsidRPr="00295ACB">
              <w:rPr>
                <w:lang w:val="en-IN"/>
              </w:rPr>
              <w:t xml:space="preserve">2. </w:t>
            </w:r>
            <w:proofErr w:type="spellStart"/>
            <w:r w:rsidRPr="00295ACB">
              <w:rPr>
                <w:lang w:val="en-IN"/>
              </w:rPr>
              <w:t>Analyze</w:t>
            </w:r>
            <w:proofErr w:type="spellEnd"/>
            <w:r w:rsidRPr="00295ACB">
              <w:rPr>
                <w:lang w:val="en-IN"/>
              </w:rPr>
              <w:t xml:space="preserve"> the link between human activities and natural processes. </w:t>
            </w:r>
            <w:r w:rsidRPr="00295ACB">
              <w:rPr>
                <w:lang w:val="en-IN"/>
              </w:rPr>
              <w:br/>
            </w:r>
          </w:p>
          <w:p w14:paraId="6BF2AE7B" w14:textId="27BEF96A" w:rsidR="00856551" w:rsidRPr="00295ACB" w:rsidRDefault="00295ACB" w:rsidP="00295ACB">
            <w:pPr>
              <w:pStyle w:val="NoSpacing"/>
              <w:rPr>
                <w:lang w:val="en-IN"/>
              </w:rPr>
            </w:pPr>
            <w:r w:rsidRPr="00295ACB">
              <w:rPr>
                <w:lang w:val="en-IN"/>
              </w:rPr>
              <w:t>3. Justify climate actions through ethical and civic reasoning.</w:t>
            </w:r>
          </w:p>
        </w:tc>
      </w:tr>
      <w:tr w:rsidR="00856551" w:rsidRPr="00856551" w14:paraId="187A9393" w14:textId="77777777" w:rsidTr="523127F8">
        <w:trPr>
          <w:trHeight w:val="562"/>
        </w:trPr>
        <w:tc>
          <w:tcPr>
            <w:tcW w:w="10420" w:type="dxa"/>
            <w:gridSpan w:val="2"/>
            <w:shd w:val="clear" w:color="auto" w:fill="E97132" w:themeFill="accent2"/>
            <w:vAlign w:val="center"/>
          </w:tcPr>
          <w:p w14:paraId="5E2DA75D" w14:textId="0AC1B51C" w:rsidR="00856551" w:rsidRPr="00856551" w:rsidRDefault="00856551" w:rsidP="523127F8">
            <w:pPr>
              <w:pStyle w:val="NoSpacing"/>
              <w:rPr>
                <w:i/>
                <w:iCs/>
              </w:rPr>
            </w:pPr>
            <w:r w:rsidRPr="523127F8">
              <w:rPr>
                <w:b/>
                <w:bCs/>
              </w:rPr>
              <w:t>Learning descriptions</w:t>
            </w:r>
            <w:r>
              <w:tab/>
            </w:r>
          </w:p>
        </w:tc>
      </w:tr>
      <w:tr w:rsidR="00856551" w:rsidRPr="00856551" w14:paraId="6DABE677" w14:textId="77777777" w:rsidTr="523127F8">
        <w:trPr>
          <w:trHeight w:val="1008"/>
        </w:trPr>
        <w:tc>
          <w:tcPr>
            <w:tcW w:w="2677" w:type="dxa"/>
            <w:shd w:val="clear" w:color="auto" w:fill="FFFFFF" w:themeFill="background1"/>
            <w:vAlign w:val="center"/>
          </w:tcPr>
          <w:p w14:paraId="317C1A63" w14:textId="77777777" w:rsidR="00856551" w:rsidRPr="00856551" w:rsidRDefault="00856551" w:rsidP="00291848">
            <w:pPr>
              <w:pStyle w:val="NoSpacing"/>
              <w:jc w:val="center"/>
            </w:pPr>
            <w:r w:rsidRPr="00856551">
              <w:t>Pre-requisite</w:t>
            </w:r>
          </w:p>
        </w:tc>
        <w:tc>
          <w:tcPr>
            <w:tcW w:w="7743" w:type="dxa"/>
            <w:shd w:val="clear" w:color="auto" w:fill="FFFFFF" w:themeFill="background1"/>
            <w:vAlign w:val="center"/>
          </w:tcPr>
          <w:p w14:paraId="010D1359" w14:textId="2BB75992" w:rsidR="00856551" w:rsidRPr="00856551" w:rsidRDefault="00295ACB" w:rsidP="00295ACB">
            <w:pPr>
              <w:pStyle w:val="NoSpacing"/>
            </w:pPr>
            <w:r w:rsidRPr="00295ACB">
              <w:t>Proficient level understanding of climate data interpretation and basic environmental science concepts</w:t>
            </w:r>
          </w:p>
        </w:tc>
      </w:tr>
      <w:tr w:rsidR="00856551" w:rsidRPr="00856551" w14:paraId="37DF17D2" w14:textId="77777777" w:rsidTr="523127F8">
        <w:trPr>
          <w:trHeight w:val="1008"/>
        </w:trPr>
        <w:tc>
          <w:tcPr>
            <w:tcW w:w="2677" w:type="dxa"/>
            <w:vAlign w:val="center"/>
          </w:tcPr>
          <w:p w14:paraId="76B558B7" w14:textId="77777777" w:rsidR="00856551" w:rsidRPr="00856551" w:rsidRDefault="00856551" w:rsidP="00291848">
            <w:pPr>
              <w:pStyle w:val="NoSpacing"/>
              <w:jc w:val="center"/>
            </w:pPr>
            <w:r w:rsidRPr="00856551">
              <w:t>Learning environment</w:t>
            </w:r>
          </w:p>
        </w:tc>
        <w:tc>
          <w:tcPr>
            <w:tcW w:w="7743" w:type="dxa"/>
            <w:vAlign w:val="center"/>
          </w:tcPr>
          <w:p w14:paraId="26196908" w14:textId="227D6827" w:rsidR="00856551" w:rsidRPr="00856551" w:rsidRDefault="00295ACB" w:rsidP="00295ACB">
            <w:pPr>
              <w:pStyle w:val="NoSpacing"/>
            </w:pPr>
            <w:r w:rsidRPr="00295ACB">
              <w:rPr>
                <w:b/>
                <w:bCs/>
              </w:rPr>
              <w:t>Simulation-Based Lab:</w:t>
            </w:r>
            <w:r w:rsidRPr="00295ACB">
              <w:t xml:space="preserve"> A collaborative space using digital modeling tools to test "What If" scenarios, preventing cognitive saturation through interactive, visual feedback</w:t>
            </w:r>
          </w:p>
        </w:tc>
      </w:tr>
      <w:tr w:rsidR="00856551" w:rsidRPr="00856551" w14:paraId="492280AB" w14:textId="77777777" w:rsidTr="523127F8">
        <w:trPr>
          <w:trHeight w:val="562"/>
        </w:trPr>
        <w:tc>
          <w:tcPr>
            <w:tcW w:w="10420" w:type="dxa"/>
            <w:gridSpan w:val="2"/>
            <w:shd w:val="clear" w:color="auto" w:fill="E97132" w:themeFill="accent2"/>
            <w:vAlign w:val="center"/>
          </w:tcPr>
          <w:p w14:paraId="04A1AACF" w14:textId="77777777" w:rsidR="00856551" w:rsidRPr="00856551" w:rsidRDefault="00856551" w:rsidP="00291848">
            <w:pPr>
              <w:pStyle w:val="NoSpacing"/>
              <w:rPr>
                <w:i/>
              </w:rPr>
            </w:pPr>
            <w:r w:rsidRPr="00856551">
              <w:rPr>
                <w:b/>
              </w:rPr>
              <w:t>Design specifications</w:t>
            </w:r>
            <w:r w:rsidRPr="00856551">
              <w:rPr>
                <w:b/>
              </w:rPr>
              <w:tab/>
            </w:r>
          </w:p>
        </w:tc>
      </w:tr>
      <w:tr w:rsidR="00856551" w:rsidRPr="00856551" w14:paraId="7420D933" w14:textId="77777777" w:rsidTr="523127F8">
        <w:trPr>
          <w:trHeight w:val="1296"/>
        </w:trPr>
        <w:tc>
          <w:tcPr>
            <w:tcW w:w="2677" w:type="dxa"/>
            <w:shd w:val="clear" w:color="auto" w:fill="FFFFFF" w:themeFill="background1"/>
            <w:vAlign w:val="center"/>
          </w:tcPr>
          <w:p w14:paraId="4BAF062C" w14:textId="77777777" w:rsidR="00856551" w:rsidRPr="00856551" w:rsidRDefault="00856551" w:rsidP="00291848">
            <w:pPr>
              <w:pStyle w:val="NoSpacing"/>
              <w:jc w:val="center"/>
            </w:pPr>
            <w:r w:rsidRPr="00856551">
              <w:t>Performance goals</w:t>
            </w:r>
          </w:p>
        </w:tc>
        <w:tc>
          <w:tcPr>
            <w:tcW w:w="7743" w:type="dxa"/>
            <w:shd w:val="clear" w:color="auto" w:fill="FFFFFF" w:themeFill="background1"/>
          </w:tcPr>
          <w:p w14:paraId="148CAEF6" w14:textId="1CCE9280" w:rsidR="00856551" w:rsidRPr="009A45F9" w:rsidRDefault="00295ACB" w:rsidP="523127F8">
            <w:pPr>
              <w:pStyle w:val="NoSpacing"/>
              <w:rPr>
                <w:color w:val="000000" w:themeColor="text1"/>
              </w:rPr>
            </w:pPr>
            <w:r w:rsidRPr="009A45F9">
              <w:rPr>
                <w:i/>
                <w:iCs/>
                <w:color w:val="000000" w:themeColor="text1"/>
              </w:rPr>
              <w:t xml:space="preserve">Learners will evaluate and justify a comprehensive mitigation strategy that is scientifically sound, economically viable, and ethically </w:t>
            </w:r>
            <w:r w:rsidRPr="005861E4">
              <w:rPr>
                <w:color w:val="000000" w:themeColor="text1"/>
              </w:rPr>
              <w:t>responsible</w:t>
            </w:r>
            <w:r w:rsidRPr="009A45F9">
              <w:rPr>
                <w:i/>
                <w:iCs/>
                <w:color w:val="000000" w:themeColor="text1"/>
              </w:rPr>
              <w:t>.</w:t>
            </w:r>
          </w:p>
        </w:tc>
      </w:tr>
      <w:tr w:rsidR="00856551" w:rsidRPr="00856551" w14:paraId="3DB50341" w14:textId="77777777" w:rsidTr="523127F8">
        <w:trPr>
          <w:trHeight w:val="1296"/>
        </w:trPr>
        <w:tc>
          <w:tcPr>
            <w:tcW w:w="2677" w:type="dxa"/>
            <w:vAlign w:val="center"/>
          </w:tcPr>
          <w:p w14:paraId="2B395E75" w14:textId="77777777" w:rsidR="00856551" w:rsidRPr="00856551" w:rsidRDefault="00856551" w:rsidP="00291848">
            <w:pPr>
              <w:pStyle w:val="NoSpacing"/>
              <w:jc w:val="center"/>
            </w:pPr>
            <w:r w:rsidRPr="00856551">
              <w:t>Learning outcomes</w:t>
            </w:r>
          </w:p>
        </w:tc>
        <w:tc>
          <w:tcPr>
            <w:tcW w:w="7743" w:type="dxa"/>
          </w:tcPr>
          <w:p w14:paraId="755DC3FD" w14:textId="275CC3FD" w:rsidR="009A45F9" w:rsidRPr="009A45F9" w:rsidRDefault="009A45F9" w:rsidP="009A45F9">
            <w:pPr>
              <w:pStyle w:val="NoSpacing"/>
              <w:rPr>
                <w:color w:val="000000" w:themeColor="text1"/>
                <w:sz w:val="20"/>
                <w:szCs w:val="20"/>
                <w:lang w:val="en-IN"/>
              </w:rPr>
            </w:pPr>
            <w:r w:rsidRPr="009A45F9">
              <w:rPr>
                <w:color w:val="000000" w:themeColor="text1"/>
                <w:sz w:val="20"/>
                <w:szCs w:val="20"/>
                <w:lang w:val="en-IN"/>
              </w:rPr>
              <w:t>Systems Thinking Mastery: Learners can integrate complex data across scientific and economic domains to propose unified solutions.</w:t>
            </w:r>
          </w:p>
          <w:p w14:paraId="65A26125" w14:textId="2307CA2B" w:rsidR="009A45F9" w:rsidRPr="009A45F9" w:rsidRDefault="009A45F9" w:rsidP="009A45F9">
            <w:pPr>
              <w:pStyle w:val="NoSpacing"/>
              <w:rPr>
                <w:color w:val="000000" w:themeColor="text1"/>
                <w:sz w:val="20"/>
                <w:szCs w:val="20"/>
                <w:lang w:val="en-IN"/>
              </w:rPr>
            </w:pPr>
            <w:r w:rsidRPr="009A45F9">
              <w:rPr>
                <w:color w:val="000000" w:themeColor="text1"/>
                <w:sz w:val="20"/>
                <w:szCs w:val="20"/>
                <w:lang w:val="en-IN"/>
              </w:rPr>
              <w:br/>
              <w:t>Civic Evaluation: Learners can ethically justify climate actions and determine their realistic impact at a global and community level.</w:t>
            </w:r>
          </w:p>
          <w:p w14:paraId="2175BB62" w14:textId="7CE39661" w:rsidR="009A45F9" w:rsidRPr="009A45F9" w:rsidRDefault="009A45F9" w:rsidP="009A45F9">
            <w:pPr>
              <w:pStyle w:val="NoSpacing"/>
              <w:rPr>
                <w:color w:val="000000" w:themeColor="text1"/>
                <w:sz w:val="20"/>
                <w:szCs w:val="20"/>
                <w:lang w:val="en-IN"/>
              </w:rPr>
            </w:pPr>
          </w:p>
          <w:p w14:paraId="3CA26A81" w14:textId="07FA765A" w:rsidR="009A45F9" w:rsidRPr="009A45F9" w:rsidRDefault="009A45F9" w:rsidP="009A45F9">
            <w:pPr>
              <w:pStyle w:val="NoSpacing"/>
              <w:rPr>
                <w:color w:val="000000" w:themeColor="text1"/>
                <w:sz w:val="20"/>
                <w:szCs w:val="20"/>
                <w:lang w:val="en-IN"/>
              </w:rPr>
            </w:pPr>
            <w:r w:rsidRPr="009A45F9">
              <w:rPr>
                <w:color w:val="000000" w:themeColor="text1"/>
                <w:sz w:val="20"/>
                <w:szCs w:val="20"/>
                <w:lang w:val="en-IN"/>
              </w:rPr>
              <w:t>Action-Oriented Synthesis: Learners translate theoretical concepts into a prioritized roadmap for mitigation and adaptation.</w:t>
            </w:r>
          </w:p>
          <w:p w14:paraId="6C4C1455" w14:textId="0363E4CB" w:rsidR="00856551" w:rsidRPr="009A45F9" w:rsidRDefault="00856551" w:rsidP="523127F8">
            <w:pPr>
              <w:pStyle w:val="NoSpacing"/>
              <w:rPr>
                <w:b/>
                <w:bCs/>
                <w:color w:val="0070C0"/>
                <w:sz w:val="20"/>
                <w:szCs w:val="20"/>
              </w:rPr>
            </w:pPr>
          </w:p>
        </w:tc>
      </w:tr>
      <w:tr w:rsidR="00856551" w:rsidRPr="00856551" w14:paraId="60B18937" w14:textId="77777777" w:rsidTr="523127F8">
        <w:trPr>
          <w:trHeight w:val="1296"/>
        </w:trPr>
        <w:tc>
          <w:tcPr>
            <w:tcW w:w="2677" w:type="dxa"/>
            <w:vAlign w:val="center"/>
          </w:tcPr>
          <w:p w14:paraId="644AB08C" w14:textId="77777777" w:rsidR="00856551" w:rsidRPr="00856551" w:rsidRDefault="00856551" w:rsidP="00291848">
            <w:pPr>
              <w:pStyle w:val="NoSpacing"/>
              <w:jc w:val="center"/>
            </w:pPr>
            <w:r w:rsidRPr="00856551">
              <w:lastRenderedPageBreak/>
              <w:t>Delivery methods</w:t>
            </w:r>
          </w:p>
        </w:tc>
        <w:tc>
          <w:tcPr>
            <w:tcW w:w="7743" w:type="dxa"/>
          </w:tcPr>
          <w:p w14:paraId="76CBD19D" w14:textId="77777777" w:rsidR="009A45F9" w:rsidRPr="009A45F9" w:rsidRDefault="009A45F9" w:rsidP="009A45F9">
            <w:pPr>
              <w:pStyle w:val="NoSpacing"/>
              <w:jc w:val="both"/>
              <w:rPr>
                <w:color w:val="000000" w:themeColor="text1"/>
                <w:sz w:val="24"/>
                <w:szCs w:val="24"/>
                <w:lang w:val="en-IN"/>
              </w:rPr>
            </w:pPr>
            <w:r w:rsidRPr="009A45F9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Multi-Domain Case Studies:</w:t>
            </w:r>
            <w:r w:rsidRPr="009A45F9">
              <w:rPr>
                <w:color w:val="000000" w:themeColor="text1"/>
                <w:sz w:val="24"/>
                <w:szCs w:val="24"/>
                <w:lang w:val="en-IN"/>
              </w:rPr>
              <w:t xml:space="preserve"> </w:t>
            </w:r>
            <w:proofErr w:type="spellStart"/>
            <w:r w:rsidRPr="009A45F9">
              <w:rPr>
                <w:color w:val="000000" w:themeColor="text1"/>
                <w:sz w:val="24"/>
                <w:szCs w:val="24"/>
                <w:lang w:val="en-IN"/>
              </w:rPr>
              <w:t>Analyzing</w:t>
            </w:r>
            <w:proofErr w:type="spellEnd"/>
            <w:r w:rsidRPr="009A45F9">
              <w:rPr>
                <w:color w:val="000000" w:themeColor="text1"/>
                <w:sz w:val="24"/>
                <w:szCs w:val="24"/>
                <w:lang w:val="en-IN"/>
              </w:rPr>
              <w:t xml:space="preserve"> real-world scenarios </w:t>
            </w:r>
            <w:proofErr w:type="gramStart"/>
            <w:r w:rsidRPr="009A45F9">
              <w:rPr>
                <w:color w:val="000000" w:themeColor="text1"/>
                <w:sz w:val="24"/>
                <w:szCs w:val="24"/>
                <w:lang w:val="en-IN"/>
              </w:rPr>
              <w:t>where</w:t>
            </w:r>
            <w:proofErr w:type="gramEnd"/>
            <w:r w:rsidRPr="009A45F9">
              <w:rPr>
                <w:color w:val="000000" w:themeColor="text1"/>
                <w:sz w:val="24"/>
                <w:szCs w:val="24"/>
                <w:lang w:val="en-IN"/>
              </w:rPr>
              <w:t xml:space="preserve"> economic growth and environmental protection conflict to practice synthesis.</w:t>
            </w:r>
          </w:p>
          <w:p w14:paraId="0E328285" w14:textId="5B5F0E3B" w:rsidR="009A45F9" w:rsidRPr="009A45F9" w:rsidRDefault="009A45F9" w:rsidP="009A45F9">
            <w:pPr>
              <w:pStyle w:val="NoSpacing"/>
              <w:jc w:val="both"/>
              <w:rPr>
                <w:color w:val="000000" w:themeColor="text1"/>
                <w:sz w:val="24"/>
                <w:szCs w:val="24"/>
                <w:lang w:val="en-IN"/>
              </w:rPr>
            </w:pPr>
            <w:r w:rsidRPr="009A45F9">
              <w:rPr>
                <w:color w:val="000000" w:themeColor="text1"/>
                <w:sz w:val="24"/>
                <w:szCs w:val="24"/>
                <w:lang w:val="en-IN"/>
              </w:rPr>
              <w:br/>
            </w:r>
            <w:r w:rsidRPr="009A45F9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Stakeholder Role-Play:</w:t>
            </w:r>
            <w:r w:rsidRPr="009A45F9">
              <w:rPr>
                <w:color w:val="000000" w:themeColor="text1"/>
                <w:sz w:val="24"/>
                <w:szCs w:val="24"/>
                <w:lang w:val="en-IN"/>
              </w:rPr>
              <w:t xml:space="preserve"> Engaging in ethical reasoning by defending climate policies from the perspective of diverse civic groups.</w:t>
            </w:r>
          </w:p>
          <w:p w14:paraId="4B6CB492" w14:textId="77777777" w:rsidR="009A45F9" w:rsidRPr="00116A22" w:rsidRDefault="009A45F9" w:rsidP="009A45F9">
            <w:pPr>
              <w:pStyle w:val="NoSpacing"/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</w:pPr>
          </w:p>
          <w:p w14:paraId="3AFB3304" w14:textId="17A90D37" w:rsidR="009A45F9" w:rsidRPr="009A45F9" w:rsidRDefault="009A45F9" w:rsidP="009A45F9">
            <w:pPr>
              <w:pStyle w:val="NoSpacing"/>
              <w:jc w:val="both"/>
              <w:rPr>
                <w:color w:val="000000" w:themeColor="text1"/>
                <w:sz w:val="24"/>
                <w:szCs w:val="24"/>
                <w:lang w:val="en-IN"/>
              </w:rPr>
            </w:pPr>
            <w:r w:rsidRPr="009A45F9">
              <w:rPr>
                <w:b/>
                <w:bCs/>
                <w:color w:val="000000" w:themeColor="text1"/>
                <w:sz w:val="24"/>
                <w:szCs w:val="24"/>
                <w:lang w:val="en-IN"/>
              </w:rPr>
              <w:t>Interactive Data Visualization:</w:t>
            </w:r>
            <w:r w:rsidRPr="009A45F9">
              <w:rPr>
                <w:color w:val="000000" w:themeColor="text1"/>
                <w:sz w:val="24"/>
                <w:szCs w:val="24"/>
                <w:lang w:val="en-IN"/>
              </w:rPr>
              <w:t xml:space="preserve"> Using climate models to explore "what-if" scenarios, reducing cognitive saturation through visual data.</w:t>
            </w:r>
          </w:p>
          <w:p w14:paraId="239D32C6" w14:textId="5FBC35C1" w:rsidR="00856551" w:rsidRPr="009A45F9" w:rsidRDefault="00856551" w:rsidP="523127F8">
            <w:pPr>
              <w:pStyle w:val="NoSpacing"/>
              <w:rPr>
                <w:color w:val="000000" w:themeColor="text1"/>
                <w:sz w:val="28"/>
                <w:szCs w:val="28"/>
              </w:rPr>
            </w:pPr>
          </w:p>
        </w:tc>
      </w:tr>
      <w:tr w:rsidR="00856551" w:rsidRPr="00856551" w14:paraId="18AABAEC" w14:textId="77777777" w:rsidTr="523127F8">
        <w:trPr>
          <w:trHeight w:val="1296"/>
        </w:trPr>
        <w:tc>
          <w:tcPr>
            <w:tcW w:w="2677" w:type="dxa"/>
            <w:vAlign w:val="center"/>
          </w:tcPr>
          <w:p w14:paraId="15E9FCC7" w14:textId="77777777" w:rsidR="00856551" w:rsidRPr="00856551" w:rsidRDefault="00856551" w:rsidP="00291848">
            <w:pPr>
              <w:pStyle w:val="NoSpacing"/>
              <w:jc w:val="center"/>
            </w:pPr>
            <w:r w:rsidRPr="00856551">
              <w:t>Assessment type</w:t>
            </w:r>
          </w:p>
        </w:tc>
        <w:tc>
          <w:tcPr>
            <w:tcW w:w="7743" w:type="dxa"/>
          </w:tcPr>
          <w:p w14:paraId="4C932EC4" w14:textId="3C3C8DEE" w:rsidR="00856551" w:rsidRPr="00856551" w:rsidRDefault="00355C5F" w:rsidP="00291848">
            <w:pPr>
              <w:pStyle w:val="NoSpacing"/>
            </w:pPr>
            <w:r>
              <w:rPr>
                <w:b/>
                <w:bCs/>
              </w:rPr>
              <w:t>A</w:t>
            </w:r>
            <w:r w:rsidRPr="00355C5F">
              <w:rPr>
                <w:b/>
                <w:bCs/>
              </w:rPr>
              <w:t>uthentic</w:t>
            </w:r>
            <w:r w:rsidRPr="00355C5F">
              <w:rPr>
                <w:b/>
                <w:bCs/>
              </w:rPr>
              <w:t xml:space="preserve"> Performance Task:</w:t>
            </w:r>
            <w:r w:rsidRPr="00355C5F">
              <w:t xml:space="preserve"> A "Climate Action Defense" where students must present a mitigation plan for a specific ecosystem. Success is measured by the integration of scientific data, economic feasibility, and ethical justification.</w:t>
            </w:r>
          </w:p>
          <w:p w14:paraId="4575F230" w14:textId="77777777" w:rsidR="00856551" w:rsidRPr="00856551" w:rsidRDefault="00856551" w:rsidP="00291848">
            <w:pPr>
              <w:pStyle w:val="NoSpacing"/>
            </w:pPr>
          </w:p>
          <w:p w14:paraId="58D9053C" w14:textId="7685D070" w:rsidR="00856551" w:rsidRPr="00856551" w:rsidRDefault="00856551" w:rsidP="00291848">
            <w:pPr>
              <w:pStyle w:val="NoSpacing"/>
            </w:pPr>
          </w:p>
        </w:tc>
      </w:tr>
      <w:tr w:rsidR="00856551" w:rsidRPr="00856551" w14:paraId="0DFAF5CD" w14:textId="77777777" w:rsidTr="523127F8">
        <w:trPr>
          <w:trHeight w:val="1296"/>
        </w:trPr>
        <w:tc>
          <w:tcPr>
            <w:tcW w:w="2677" w:type="dxa"/>
            <w:vAlign w:val="center"/>
          </w:tcPr>
          <w:p w14:paraId="68D1A754" w14:textId="77777777" w:rsidR="00856551" w:rsidRPr="00856551" w:rsidRDefault="00856551" w:rsidP="00291848">
            <w:pPr>
              <w:pStyle w:val="NoSpacing"/>
              <w:jc w:val="center"/>
            </w:pPr>
            <w:r w:rsidRPr="00856551">
              <w:t>Assessment level</w:t>
            </w:r>
          </w:p>
        </w:tc>
        <w:tc>
          <w:tcPr>
            <w:tcW w:w="7743" w:type="dxa"/>
          </w:tcPr>
          <w:p w14:paraId="69276D1E" w14:textId="77777777" w:rsidR="00355C5F" w:rsidRPr="00355C5F" w:rsidRDefault="00355C5F" w:rsidP="00355C5F">
            <w:pPr>
              <w:pStyle w:val="NoSpacing"/>
              <w:jc w:val="both"/>
              <w:rPr>
                <w:lang w:val="en-IN"/>
              </w:rPr>
            </w:pPr>
            <w:r w:rsidRPr="00355C5F">
              <w:rPr>
                <w:b/>
                <w:bCs/>
                <w:lang w:val="en-IN"/>
              </w:rPr>
              <w:t>Synthesis:</w:t>
            </w:r>
            <w:r w:rsidRPr="00355C5F">
              <w:rPr>
                <w:lang w:val="en-IN"/>
              </w:rPr>
              <w:t xml:space="preserve"> Learners will </w:t>
            </w:r>
            <w:r w:rsidRPr="00355C5F">
              <w:rPr>
                <w:i/>
                <w:iCs/>
                <w:lang w:val="en-IN"/>
              </w:rPr>
              <w:t>create</w:t>
            </w:r>
            <w:r w:rsidRPr="00355C5F">
              <w:rPr>
                <w:lang w:val="en-IN"/>
              </w:rPr>
              <w:t xml:space="preserve"> original, multi-domain solutions by combining climate science with social and economic variables.</w:t>
            </w:r>
          </w:p>
          <w:p w14:paraId="064EFF28" w14:textId="0BC71605" w:rsidR="00355C5F" w:rsidRPr="00355C5F" w:rsidRDefault="00355C5F" w:rsidP="00355C5F">
            <w:pPr>
              <w:pStyle w:val="NoSpacing"/>
              <w:jc w:val="both"/>
              <w:rPr>
                <w:lang w:val="en-IN"/>
              </w:rPr>
            </w:pPr>
            <w:r w:rsidRPr="00355C5F">
              <w:rPr>
                <w:b/>
                <w:bCs/>
                <w:lang w:val="en-IN"/>
              </w:rPr>
              <w:t>Evaluation:</w:t>
            </w:r>
            <w:r w:rsidRPr="00355C5F">
              <w:rPr>
                <w:lang w:val="en-IN"/>
              </w:rPr>
              <w:t xml:space="preserve"> Learners will </w:t>
            </w:r>
            <w:r w:rsidRPr="00355C5F">
              <w:rPr>
                <w:i/>
                <w:iCs/>
                <w:lang w:val="en-IN"/>
              </w:rPr>
              <w:t>justify</w:t>
            </w:r>
            <w:r w:rsidRPr="00355C5F">
              <w:rPr>
                <w:lang w:val="en-IN"/>
              </w:rPr>
              <w:t xml:space="preserve"> and </w:t>
            </w:r>
            <w:r w:rsidRPr="00355C5F">
              <w:rPr>
                <w:i/>
                <w:iCs/>
                <w:lang w:val="en-IN"/>
              </w:rPr>
              <w:t>defend</w:t>
            </w:r>
            <w:r w:rsidRPr="00355C5F">
              <w:rPr>
                <w:lang w:val="en-IN"/>
              </w:rPr>
              <w:t xml:space="preserve"> their climate actions, demonstrating high-order ethical and civic reasoning.</w:t>
            </w:r>
          </w:p>
          <w:p w14:paraId="0A738D28" w14:textId="77777777" w:rsidR="00856551" w:rsidRPr="00856551" w:rsidRDefault="00856551" w:rsidP="00355C5F">
            <w:pPr>
              <w:pStyle w:val="NoSpacing"/>
            </w:pPr>
          </w:p>
        </w:tc>
      </w:tr>
    </w:tbl>
    <w:p w14:paraId="2FD32FE8" w14:textId="77777777" w:rsidR="00856551" w:rsidRPr="00856551" w:rsidRDefault="00856551" w:rsidP="0038622B">
      <w:pPr>
        <w:jc w:val="both"/>
        <w:rPr>
          <w:sz w:val="32"/>
          <w:szCs w:val="32"/>
        </w:rPr>
      </w:pPr>
    </w:p>
    <w:sectPr w:rsidR="00856551" w:rsidRPr="00856551">
      <w:headerReference w:type="default" r:id="rId10"/>
      <w:footerReference w:type="even" r:id="rId11"/>
      <w:footerReference w:type="defaul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1ED372" w14:textId="77777777" w:rsidR="00460EDF" w:rsidRDefault="00460EDF" w:rsidP="00582FDC">
      <w:pPr>
        <w:spacing w:after="0" w:line="240" w:lineRule="auto"/>
      </w:pPr>
      <w:r>
        <w:separator/>
      </w:r>
    </w:p>
  </w:endnote>
  <w:endnote w:type="continuationSeparator" w:id="0">
    <w:p w14:paraId="39F5B51E" w14:textId="77777777" w:rsidR="00460EDF" w:rsidRDefault="00460EDF" w:rsidP="00582F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BF5D38" w14:textId="7B7256FE" w:rsidR="00582FDC" w:rsidRDefault="00582FD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C803A64" wp14:editId="0535A14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005" cy="334010"/>
              <wp:effectExtent l="0" t="0" r="4445" b="0"/>
              <wp:wrapNone/>
              <wp:docPr id="95679195" name="Text Box 2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0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F16768" w14:textId="5218B980" w:rsidR="00582FDC" w:rsidRPr="00582FDC" w:rsidRDefault="00582FDC" w:rsidP="00582FD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82FD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803A6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: LNT Construction Internal Use" style="position:absolute;margin-left:0;margin-top:0;width:163.15pt;height:26.3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" filled="f" stroked="f">
              <v:textbox style="mso-fit-shape-to-text:t" inset="20pt,0,0,15pt">
                <w:txbxContent>
                  <w:p w14:paraId="12F16768" w14:textId="5218B980" w:rsidR="00582FDC" w:rsidRPr="00582FDC" w:rsidRDefault="00582FDC" w:rsidP="00582FD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582FD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C50ED" w14:textId="47465685" w:rsidR="00582FDC" w:rsidRDefault="00582FD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071F811" wp14:editId="5E0437AF">
              <wp:simplePos x="914400" y="942022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005" cy="334010"/>
              <wp:effectExtent l="0" t="0" r="4445" b="0"/>
              <wp:wrapNone/>
              <wp:docPr id="561595990" name="Text Box 3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0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297401" w14:textId="655417C3" w:rsidR="00582FDC" w:rsidRPr="00582FDC" w:rsidRDefault="00582FDC" w:rsidP="00582FD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82FD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71F81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: LNT Construction Internal Use" style="position:absolute;margin-left:0;margin-top:0;width:163.15pt;height:26.3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" filled="f" stroked="f">
              <v:textbox style="mso-fit-shape-to-text:t" inset="20pt,0,0,15pt">
                <w:txbxContent>
                  <w:p w14:paraId="24297401" w14:textId="655417C3" w:rsidR="00582FDC" w:rsidRPr="00582FDC" w:rsidRDefault="00582FDC" w:rsidP="00582FD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582FD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80464" w14:textId="62EA59DE" w:rsidR="00582FDC" w:rsidRDefault="00582FD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3869128" wp14:editId="1A1DAB7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072005" cy="334010"/>
              <wp:effectExtent l="0" t="0" r="4445" b="0"/>
              <wp:wrapNone/>
              <wp:docPr id="292442608" name="Text Box 1" descr="Sensitivity: LNT Construction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7200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81A356A" w14:textId="107FE8BF" w:rsidR="00582FDC" w:rsidRPr="00582FDC" w:rsidRDefault="00582FDC" w:rsidP="00582FDC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582FDC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Sensitivity: LNT Construction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86912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: LNT Construction Internal Use" style="position:absolute;margin-left:0;margin-top:0;width:163.15pt;height:26.3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" filled="f" stroked="f">
              <v:textbox style="mso-fit-shape-to-text:t" inset="20pt,0,0,15pt">
                <w:txbxContent>
                  <w:p w14:paraId="281A356A" w14:textId="107FE8BF" w:rsidR="00582FDC" w:rsidRPr="00582FDC" w:rsidRDefault="00582FDC" w:rsidP="00582FDC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582FDC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Sensitivity: LNT Construction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428B8E" w14:textId="77777777" w:rsidR="00460EDF" w:rsidRDefault="00460EDF" w:rsidP="00582FDC">
      <w:pPr>
        <w:spacing w:after="0" w:line="240" w:lineRule="auto"/>
      </w:pPr>
      <w:r>
        <w:separator/>
      </w:r>
    </w:p>
  </w:footnote>
  <w:footnote w:type="continuationSeparator" w:id="0">
    <w:p w14:paraId="1B7E6758" w14:textId="77777777" w:rsidR="00460EDF" w:rsidRDefault="00460EDF" w:rsidP="00582FD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BE685" w14:textId="220CB956" w:rsidR="26B70808" w:rsidRDefault="6FE19304" w:rsidP="26B70808">
    <w:pPr>
      <w:pStyle w:val="Header"/>
    </w:pPr>
    <w:r>
      <w:rPr>
        <w:noProof/>
      </w:rPr>
      <w:drawing>
        <wp:inline distT="0" distB="0" distL="0" distR="0" wp14:anchorId="511FD6F7" wp14:editId="7AC209C3">
          <wp:extent cx="1390650" cy="533400"/>
          <wp:effectExtent l="0" t="0" r="0" b="0"/>
          <wp:docPr id="575755562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75755562" name="Picture 57575556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90650" cy="533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506A5"/>
    <w:multiLevelType w:val="hybridMultilevel"/>
    <w:tmpl w:val="50EE169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717FCB"/>
    <w:multiLevelType w:val="hybridMultilevel"/>
    <w:tmpl w:val="D034ED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AB151B"/>
    <w:multiLevelType w:val="hybridMultilevel"/>
    <w:tmpl w:val="DD9C5FAA"/>
    <w:lvl w:ilvl="0" w:tplc="4009000F">
      <w:start w:val="1"/>
      <w:numFmt w:val="decimal"/>
      <w:lvlText w:val="%1."/>
      <w:lvlJc w:val="left"/>
      <w:pPr>
        <w:ind w:left="2520" w:hanging="360"/>
      </w:pPr>
    </w:lvl>
    <w:lvl w:ilvl="1" w:tplc="40090019" w:tentative="1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30F26CB8"/>
    <w:multiLevelType w:val="hybridMultilevel"/>
    <w:tmpl w:val="4B2EB1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161AF2"/>
    <w:multiLevelType w:val="hybridMultilevel"/>
    <w:tmpl w:val="D94CB2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4F0CDB"/>
    <w:multiLevelType w:val="hybridMultilevel"/>
    <w:tmpl w:val="9ADEE5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5E6FD1"/>
    <w:multiLevelType w:val="hybridMultilevel"/>
    <w:tmpl w:val="F41A0AB0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4934A65"/>
    <w:multiLevelType w:val="hybridMultilevel"/>
    <w:tmpl w:val="3402A95A"/>
    <w:lvl w:ilvl="0" w:tplc="212624A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3065797">
    <w:abstractNumId w:val="1"/>
  </w:num>
  <w:num w:numId="2" w16cid:durableId="1393312047">
    <w:abstractNumId w:val="4"/>
  </w:num>
  <w:num w:numId="3" w16cid:durableId="2097745799">
    <w:abstractNumId w:val="7"/>
  </w:num>
  <w:num w:numId="4" w16cid:durableId="1551649932">
    <w:abstractNumId w:val="6"/>
  </w:num>
  <w:num w:numId="5" w16cid:durableId="621116349">
    <w:abstractNumId w:val="5"/>
  </w:num>
  <w:num w:numId="6" w16cid:durableId="342435926">
    <w:abstractNumId w:val="2"/>
  </w:num>
  <w:num w:numId="7" w16cid:durableId="557742648">
    <w:abstractNumId w:val="0"/>
  </w:num>
  <w:num w:numId="8" w16cid:durableId="19734424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FDC"/>
    <w:rsid w:val="00116A22"/>
    <w:rsid w:val="001B5188"/>
    <w:rsid w:val="00225EC5"/>
    <w:rsid w:val="00255647"/>
    <w:rsid w:val="00295ACB"/>
    <w:rsid w:val="003209D0"/>
    <w:rsid w:val="00355C5F"/>
    <w:rsid w:val="0038622B"/>
    <w:rsid w:val="00460EDF"/>
    <w:rsid w:val="00582FDC"/>
    <w:rsid w:val="005861E4"/>
    <w:rsid w:val="005E1806"/>
    <w:rsid w:val="00633D9F"/>
    <w:rsid w:val="007215A3"/>
    <w:rsid w:val="007B72F7"/>
    <w:rsid w:val="00856551"/>
    <w:rsid w:val="008C76CC"/>
    <w:rsid w:val="009557C4"/>
    <w:rsid w:val="009A45F9"/>
    <w:rsid w:val="009A7672"/>
    <w:rsid w:val="00AC20D2"/>
    <w:rsid w:val="00AD40CB"/>
    <w:rsid w:val="00AE4700"/>
    <w:rsid w:val="00B34A0D"/>
    <w:rsid w:val="00C13DD0"/>
    <w:rsid w:val="00C71DD1"/>
    <w:rsid w:val="00ED57D9"/>
    <w:rsid w:val="00EE2A07"/>
    <w:rsid w:val="00F058A9"/>
    <w:rsid w:val="00F26D7C"/>
    <w:rsid w:val="00FB5FD2"/>
    <w:rsid w:val="00FC60B1"/>
    <w:rsid w:val="26B70808"/>
    <w:rsid w:val="523127F8"/>
    <w:rsid w:val="6FE19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67987"/>
  <w15:chartTrackingRefBased/>
  <w15:docId w15:val="{9BF19C6C-5C25-4426-B5E6-1EB1478C2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0B1"/>
  </w:style>
  <w:style w:type="paragraph" w:styleId="Heading1">
    <w:name w:val="heading 1"/>
    <w:basedOn w:val="Normal"/>
    <w:next w:val="Normal"/>
    <w:link w:val="Heading1Char"/>
    <w:uiPriority w:val="9"/>
    <w:qFormat/>
    <w:rsid w:val="00582F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F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F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F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F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F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F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F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F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F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F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F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F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F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F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F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F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F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F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2F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F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2F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2F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F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F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F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F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F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FD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582FD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2FDC"/>
  </w:style>
  <w:style w:type="paragraph" w:styleId="NoSpacing">
    <w:name w:val="No Spacing"/>
    <w:uiPriority w:val="1"/>
    <w:qFormat/>
    <w:rsid w:val="00856551"/>
    <w:pPr>
      <w:spacing w:after="0" w:line="240" w:lineRule="auto"/>
    </w:pPr>
    <w:rPr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856551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56551"/>
    <w:rPr>
      <w:color w:val="467886" w:themeColor="hyperlink"/>
      <w:u w:val="single"/>
    </w:rPr>
  </w:style>
  <w:style w:type="paragraph" w:styleId="Header">
    <w:name w:val="header"/>
    <w:basedOn w:val="Normal"/>
    <w:uiPriority w:val="99"/>
    <w:unhideWhenUsed/>
    <w:rsid w:val="26B70808"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7AC4B69907F0947A2DC222940D1E123" ma:contentTypeVersion="3" ma:contentTypeDescription="Create a new document." ma:contentTypeScope="" ma:versionID="de6bd44a62893527a43e459909b4f93e">
  <xsd:schema xmlns:xsd="http://www.w3.org/2001/XMLSchema" xmlns:xs="http://www.w3.org/2001/XMLSchema" xmlns:p="http://schemas.microsoft.com/office/2006/metadata/properties" xmlns:ns2="327b37c6-2fe3-4d94-b92c-1b9b1afa1564" targetNamespace="http://schemas.microsoft.com/office/2006/metadata/properties" ma:root="true" ma:fieldsID="480677d20d913c7a7f756ec0cd2fdb7c" ns2:_="">
    <xsd:import namespace="327b37c6-2fe3-4d94-b92c-1b9b1afa156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7b37c6-2fe3-4d94-b92c-1b9b1afa15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3716727-8C86-45D2-BED3-B16D9D39422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3E0F613-82AE-417E-8112-B2B68D8D07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367AB62-7AC4-4F59-915A-EF15B27E85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7b37c6-2fe3-4d94-b92c-1b9b1afa15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Larsen and Toubro</Company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JESIMA FARVEEN MUNGSAMAK</dc:creator>
  <cp:keywords/>
  <dc:description/>
  <cp:lastModifiedBy>Vanitha Santosh</cp:lastModifiedBy>
  <cp:revision>13</cp:revision>
  <dcterms:created xsi:type="dcterms:W3CDTF">2026-01-12T09:52:00Z</dcterms:created>
  <dcterms:modified xsi:type="dcterms:W3CDTF">2026-03-10T02:00:00Z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116e51f0,5b3f2db,21794656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Sensitivity: LNT Construction Internal Use</vt:lpwstr>
  </property>
  <property fmtid="{D5CDD505-2E9C-101B-9397-08002B2CF9AE}" pid="5" name="MSIP_Label_ac52bb50-aef2-4dc8-bb7f-e0da22648362_Enabled">
    <vt:lpwstr>true</vt:lpwstr>
  </property>
  <property fmtid="{D5CDD505-2E9C-101B-9397-08002B2CF9AE}" pid="6" name="MSIP_Label_ac52bb50-aef2-4dc8-bb7f-e0da22648362_SetDate">
    <vt:lpwstr>2026-01-06T06:35:37Z</vt:lpwstr>
  </property>
  <property fmtid="{D5CDD505-2E9C-101B-9397-08002B2CF9AE}" pid="7" name="MSIP_Label_ac52bb50-aef2-4dc8-bb7f-e0da22648362_Method">
    <vt:lpwstr>Standard</vt:lpwstr>
  </property>
  <property fmtid="{D5CDD505-2E9C-101B-9397-08002B2CF9AE}" pid="8" name="MSIP_Label_ac52bb50-aef2-4dc8-bb7f-e0da22648362_Name">
    <vt:lpwstr>ac52bb50-aef2-4dc8-bb7f-e0da22648362</vt:lpwstr>
  </property>
  <property fmtid="{D5CDD505-2E9C-101B-9397-08002B2CF9AE}" pid="9" name="MSIP_Label_ac52bb50-aef2-4dc8-bb7f-e0da22648362_SiteId">
    <vt:lpwstr>264b9899-fe1b-430b-9509-2154878d5774</vt:lpwstr>
  </property>
  <property fmtid="{D5CDD505-2E9C-101B-9397-08002B2CF9AE}" pid="10" name="MSIP_Label_ac52bb50-aef2-4dc8-bb7f-e0da22648362_ActionId">
    <vt:lpwstr>b3078091-de14-459f-8aba-2b880787eff3</vt:lpwstr>
  </property>
  <property fmtid="{D5CDD505-2E9C-101B-9397-08002B2CF9AE}" pid="11" name="MSIP_Label_ac52bb50-aef2-4dc8-bb7f-e0da22648362_ContentBits">
    <vt:lpwstr>2</vt:lpwstr>
  </property>
  <property fmtid="{D5CDD505-2E9C-101B-9397-08002B2CF9AE}" pid="12" name="MSIP_Label_ac52bb50-aef2-4dc8-bb7f-e0da22648362_Tag">
    <vt:lpwstr>10, 3, 0, 1</vt:lpwstr>
  </property>
  <property fmtid="{D5CDD505-2E9C-101B-9397-08002B2CF9AE}" pid="13" name="ContentTypeId">
    <vt:lpwstr>0x01010077AC4B69907F0947A2DC222940D1E123</vt:lpwstr>
  </property>
</Properties>
</file>