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Sales Performance Analytics</w:t>
      </w:r>
    </w:p>
    <w:p>
      <w:pPr>
        <w:pStyle w:val="Heading2"/>
      </w:pPr>
      <w:r>
        <w:t>Project Overview</w:t>
      </w:r>
    </w:p>
    <w:p>
      <w:r>
        <w:t>This project analyzes business sales performance using a public-style sales dataset. The analysis focuses on revenue trends, category performance, top-selling products, and regional insights.</w:t>
      </w:r>
    </w:p>
    <w:p>
      <w:pPr>
        <w:pStyle w:val="Heading2"/>
      </w:pPr>
      <w:r>
        <w:t>Key Findings</w:t>
      </w:r>
    </w:p>
    <w:p>
      <w:r>
        <w:t>Highest Revenue Region: West</w:t>
      </w:r>
    </w:p>
    <w:p>
      <w:r>
        <w:t>Highest Revenue Category: Electronics</w:t>
      </w:r>
    </w:p>
    <w:p>
      <w:r>
        <w:t>Top-Selling Product: Notebook</w:t>
      </w:r>
    </w:p>
    <w:p>
      <w:pPr>
        <w:pStyle w:val="Heading2"/>
      </w:pPr>
      <w:r>
        <w:t>Regional Performance Chart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reg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Category Performance Chart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Recommendations</w:t>
      </w:r>
    </w:p>
    <w:p>
      <w:r>
        <w:t>1. Expand sales strategies in high-performing regions.</w:t>
      </w:r>
    </w:p>
    <w:p>
      <w:r>
        <w:t>2. Promote best-selling products with targeted campaigns.</w:t>
      </w:r>
    </w:p>
    <w:p>
      <w:r>
        <w:t>3. Improve low-performing categories using discounts and bundles.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