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26: Thực hành: Thiết kế, lắp ráp, kiểm tra mạch tự động điều chỉnh cường độ sáng của LED theo môi trường xung quanh</w:t>
      </w:r>
    </w:p>
    <w:p>
      <w:r>
        <w:rPr>
          <w:b/>
        </w:rPr>
        <w:t>Giải Công nghệ 12 Bài 26: Thực hành: Thiết kế, lắp ráp, kiểm tra mạch tự động điều chỉnh cường độ sáng của LED theo môi trường xung quanh</w:t>
      </w:r>
      <w:r>
        <w:br/>
      </w:r>
      <w:r>
        <w:rPr>
          <w:b/>
        </w:rPr>
        <w:t>Đang cập nhật.........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