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Địa Lí 11 Nhật Bản</w:t>
      </w:r>
    </w:p>
    <w:p>
      <w:r>
        <w:rPr>
          <w:b/>
        </w:rPr>
        <w:t>Mục lục Lý thuyết Địa Lí 11 Nhật Bản - Chân trời sáng tạo</w:t>
      </w:r>
      <w:r>
        <w:br/>
      </w:r>
      <w:r>
        <w:rPr>
          <w:b/>
        </w:rPr>
        <w:t>Lý thuyết Bài 22: Vị trí địa lí, điều kiện tự nhiên, dân cư và xã hội Nhật Bản</w:t>
      </w:r>
      <w:r>
        <w:br/>
      </w:r>
      <w:r>
        <w:rPr>
          <w:b/>
        </w:rPr>
        <w:t>Lý thuyết Bài 23: Kinh tế Nhật Bản</w:t>
      </w:r>
      <w:r>
        <w:br/>
      </w:r>
      <w:r>
        <w:rPr>
          <w:b/>
        </w:rPr>
        <w:t>Lý thuyết Bài 24: Thực hành: Tìm hiểu về hoạt động kinh tế đối ngoại Nhật Bản</w:t>
      </w:r>
      <w:r>
        <w:br/>
      </w:r>
      <w:r>
        <w:rPr>
          <w:b/>
        </w:rPr>
        <w:t xml:space="preserve">Xem thêm tóm tắt lý thuyết </w:t>
      </w:r>
      <w:r>
        <w:rPr>
          <w:b/>
        </w:rPr>
        <w:t xml:space="preserve">Địa lí 11 </w:t>
      </w:r>
      <w:r>
        <w:rPr>
          <w:b/>
        </w:rPr>
        <w:t>sách Chân trời sáng tạo</w:t>
      </w:r>
      <w:r>
        <w:rPr>
          <w:b/>
        </w:rPr>
        <w:t xml:space="preserve"> hay, chi tiết khác:</w:t>
      </w:r>
      <w:r>
        <w:br/>
      </w:r>
      <w:r>
        <w:t>Lý thuyết Địa Lí 11 Hợp chủng quốc Hoa Kỳ (Hoa Kỳ)</w:t>
      </w:r>
      <w:r>
        <w:br/>
      </w:r>
      <w:r>
        <w:t>Lý thuyết Địa Lí 11 Liên Bang Nga</w:t>
      </w:r>
      <w:r>
        <w:br/>
      </w:r>
      <w:r>
        <w:t>Lý thuyết Địa Lí 11 Cộng hoà nhân dân Trung Hoa (Trung Quốc)</w:t>
      </w:r>
      <w:r>
        <w:br/>
      </w:r>
      <w:r>
        <w:t>Lý thuyết Địa Lí 11 Ô-Xtrây-Li-A</w:t>
      </w:r>
      <w:r>
        <w:br/>
      </w:r>
      <w:r>
        <w:t>Lý thuyết Địa Lí 11 Cộng hoà Nam Phi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