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5: Một số vấn đề của châu lục</w:t>
      </w:r>
    </w:p>
    <w:p>
      <w:r>
        <w:rPr>
          <w:b/>
        </w:rPr>
        <w:t>Mục lục Giải Tập bản đồ Địa Lí 11 Bài 5: Một số vấn đề của châu lục</w:t>
      </w:r>
      <w:r>
        <w:br/>
      </w:r>
      <w:r>
        <w:rPr>
          <w:b/>
        </w:rPr>
        <w:t xml:space="preserve">Bài 5: Tiết 1: Một số vấn đề của Châu Phi </w:t>
      </w:r>
      <w:r>
        <w:br/>
      </w:r>
      <w:r>
        <w:rPr>
          <w:b/>
        </w:rPr>
        <w:t>Bài 5: Tiết 2: Một số vấn đề của Mỹ La Tinh</w:t>
      </w:r>
      <w:r>
        <w:br/>
      </w:r>
      <w:r>
        <w:rPr>
          <w:b/>
        </w:rPr>
        <w:t>Bài 5: Tiết 3: Một số vấn đề của khu vực Tây Nam Á và khu vực Trung Á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6: Hoa Kì</w:t>
      </w:r>
      <w:r>
        <w:br/>
      </w:r>
      <w:r>
        <w:t>Bài 6: Tiết 1: Tự nhiên và dân cư</w:t>
      </w:r>
      <w:r>
        <w:br/>
      </w:r>
      <w:r>
        <w:t>Bài 6: Tiết 2: Kinh tế</w:t>
      </w:r>
      <w:r>
        <w:br/>
      </w:r>
      <w:r>
        <w:t>Bài 6: Tiết 3: Thực hành tìm hiểu về sự phân hóa lãnh thổ sản xuất của Hoa Kì</w:t>
      </w:r>
      <w:r>
        <w:br/>
      </w:r>
      <w:r>
        <w:t>Bài 7: Liên Minh Châu Âu (EU)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