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Sinh học lớp 11 Cánh diều pdf</w:t>
      </w:r>
    </w:p>
    <w:p>
      <w:r>
        <w:rPr>
          <w:b/>
        </w:rPr>
        <w:t xml:space="preserve">Giới thiệu về sách giáo khoa </w:t>
      </w:r>
      <w:r>
        <w:rPr>
          <w:b/>
        </w:rPr>
        <w:t xml:space="preserve">Chuyên đề Sinh học lớp 11 Cánh diều </w:t>
      </w:r>
      <w:r>
        <w:rPr>
          <w:b/>
        </w:rPr>
        <w:t xml:space="preserve">PDF </w:t>
      </w:r>
      <w:r>
        <w:br/>
      </w:r>
      <w:r>
        <w:rPr>
          <w:b/>
        </w:rPr>
        <w:t>Về tác giả</w:t>
      </w:r>
      <w:r>
        <w:t>:</w:t>
      </w:r>
      <w:r>
        <w:br/>
      </w:r>
      <w:r>
        <w:t>- Mai Sỹ Tuấn (Tổng Chủ biên), Đinh Quang Báo (Chủ biên)</w:t>
      </w:r>
      <w:r>
        <w:br/>
      </w:r>
      <w:r>
        <w:t>- Cao Phi Bằng, Ngô Văn Hưng, Nguyễn Thị Trung Thu, Đoàn Văn Thược</w:t>
      </w:r>
      <w:r>
        <w:br/>
      </w:r>
      <w:r>
        <w:rPr>
          <w:b/>
        </w:rPr>
        <w:t>Nhà xuất bản</w:t>
      </w:r>
      <w:r>
        <w:t>:</w:t>
      </w:r>
      <w:r>
        <w:br/>
      </w:r>
      <w:r>
        <w:t>Công ty cổ phần đầu tư xuất bản – thiết bị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Chuyên đề Sinh học lớp 11 Cánh diều</w:t>
      </w:r>
      <w:r>
        <w:t xml:space="preserve"> gồm </w:t>
      </w:r>
      <w:r>
        <w:t>3 chuyên đề, chứa 10 bài học, một tập sách dùng trong cả năm học.</w:t>
      </w:r>
      <w:r>
        <w:br/>
      </w:r>
      <w:r>
        <w:rPr>
          <w:b/>
        </w:rPr>
        <w:t>Chuyên đề 1:</w:t>
      </w:r>
      <w:r>
        <w:t xml:space="preserve"> Dinh dưỡng khoáng – Tăng năng suất cây trồng và nông nghiệp sạch</w:t>
      </w:r>
      <w:r>
        <w:br/>
      </w:r>
      <w:r>
        <w:br/>
      </w:r>
      <w:r>
        <w:rPr>
          <w:b/>
        </w:rPr>
        <w:t>Chuyên đề 2:</w:t>
      </w:r>
      <w:r>
        <w:t xml:space="preserve"> Một số bệnh dịch ở người và cách phòng, chống</w:t>
      </w:r>
      <w:r>
        <w:br/>
      </w:r>
      <w:r>
        <w:rPr>
          <w:b/>
        </w:rPr>
        <w:t>Chuyên đề 3:</w:t>
      </w:r>
      <w:r>
        <w:t xml:space="preserve"> Vệ sinh an toàn thực phẩm</w:t>
      </w:r>
      <w:r>
        <w:br/>
      </w:r>
      <w:r>
        <w:t xml:space="preserve">Để xem nội dung chi tiết, mời quý Thầy/Cô và bạn đọc </w:t>
      </w:r>
      <w:r>
        <w:rPr>
          <w:b/>
        </w:rPr>
        <w:t>TẢI VỀ</w:t>
      </w:r>
      <w:r>
        <w:t xml:space="preserve"> sgk </w:t>
      </w:r>
      <w:r>
        <w:t>Chuyên đề Sinh học lớp 11 Cánh diều</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Chuyên đề Sinh học lớp 11 Cánh diều</w:t>
      </w:r>
      <w:r>
        <w:rPr>
          <w:b/>
        </w:rPr>
        <w:t xml:space="preserve"> mới nhất</w:t>
      </w:r>
      <w:r>
        <w:t xml:space="preserve">, mong quý Thầy/ Cô và các bạn chú ý theo dõi. </w:t>
      </w:r>
      <w:r>
        <w:br/>
      </w:r>
      <w:r>
        <w:drawing>
          <wp:inline xmlns:a="http://schemas.openxmlformats.org/drawingml/2006/main" xmlns:pic="http://schemas.openxmlformats.org/drawingml/2006/picture">
            <wp:extent cx="3657600" cy="4657725"/>
            <wp:docPr id="1" name="Picture 1"/>
            <wp:cNvGraphicFramePr>
              <a:graphicFrameLocks noChangeAspect="1"/>
            </wp:cNvGraphicFramePr>
            <a:graphic>
              <a:graphicData uri="http://schemas.openxmlformats.org/drawingml/2006/picture">
                <pic:pic>
                  <pic:nvPicPr>
                    <pic:cNvPr id="0" name="temp_inline_25525360759b4e349dcaa8e96833f3c0.jpg"/>
                    <pic:cNvPicPr/>
                  </pic:nvPicPr>
                  <pic:blipFill>
                    <a:blip r:embed="rId9"/>
                    <a:stretch>
                      <a:fillRect/>
                    </a:stretch>
                  </pic:blipFill>
                  <pic:spPr>
                    <a:xfrm>
                      <a:off x="0" y="0"/>
                      <a:ext cx="3657600" cy="4657725"/>
                    </a:xfrm>
                    <a:prstGeom prst="rect"/>
                  </pic:spPr>
                </pic:pic>
              </a:graphicData>
            </a:graphic>
          </wp:inline>
        </w:drawing>
      </w:r>
      <w:r>
        <w:br/>
      </w:r>
      <w:r>
        <w:drawing>
          <wp:inline xmlns:a="http://schemas.openxmlformats.org/drawingml/2006/main" xmlns:pic="http://schemas.openxmlformats.org/drawingml/2006/picture">
            <wp:extent cx="3352800" cy="4410075"/>
            <wp:docPr id="2" name="Picture 2"/>
            <wp:cNvGraphicFramePr>
              <a:graphicFrameLocks noChangeAspect="1"/>
            </wp:cNvGraphicFramePr>
            <a:graphic>
              <a:graphicData uri="http://schemas.openxmlformats.org/drawingml/2006/picture">
                <pic:pic>
                  <pic:nvPicPr>
                    <pic:cNvPr id="0" name="temp_inline_cc0c3c602581422cb55d4110872be6c9.jpg"/>
                    <pic:cNvPicPr/>
                  </pic:nvPicPr>
                  <pic:blipFill>
                    <a:blip r:embed="rId10"/>
                    <a:stretch>
                      <a:fillRect/>
                    </a:stretch>
                  </pic:blipFill>
                  <pic:spPr>
                    <a:xfrm>
                      <a:off x="0" y="0"/>
                      <a:ext cx="3352800" cy="4410075"/>
                    </a:xfrm>
                    <a:prstGeom prst="rect"/>
                  </pic:spPr>
                </pic:pic>
              </a:graphicData>
            </a:graphic>
          </wp:inline>
        </w:drawing>
      </w:r>
      <w:r>
        <w:br/>
      </w:r>
      <w:r>
        <w:drawing>
          <wp:inline xmlns:a="http://schemas.openxmlformats.org/drawingml/2006/main" xmlns:pic="http://schemas.openxmlformats.org/drawingml/2006/picture">
            <wp:extent cx="3686175" cy="4895850"/>
            <wp:docPr id="3" name="Picture 3"/>
            <wp:cNvGraphicFramePr>
              <a:graphicFrameLocks noChangeAspect="1"/>
            </wp:cNvGraphicFramePr>
            <a:graphic>
              <a:graphicData uri="http://schemas.openxmlformats.org/drawingml/2006/picture">
                <pic:pic>
                  <pic:nvPicPr>
                    <pic:cNvPr id="0" name="temp_inline_98f586f184664e8a9bb3e7af902cc658.jpg"/>
                    <pic:cNvPicPr/>
                  </pic:nvPicPr>
                  <pic:blipFill>
                    <a:blip r:embed="rId11"/>
                    <a:stretch>
                      <a:fillRect/>
                    </a:stretch>
                  </pic:blipFill>
                  <pic:spPr>
                    <a:xfrm>
                      <a:off x="0" y="0"/>
                      <a:ext cx="3686175" cy="489585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