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Góc lượng giác. Giá trị lượng giác của góc lượng giác</w:t>
      </w:r>
    </w:p>
    <w:p>
      <w:r>
        <w:rPr>
          <w:i/>
        </w:rPr>
        <w:t xml:space="preserve">Chỉ từ 500k mua trọn bộ Giáo án Toán 11 Cánh diều bản PPT trình bày khoa học, đẹp mắt </w:t>
      </w:r>
      <w:r>
        <w:t>(Chỉ 70k cho 1 bài giảng bất kỳ)</w:t>
      </w:r>
      <w:r>
        <w:rPr>
          <w:i/>
        </w:rPr>
        <w: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14950" cy="2981325"/>
            <wp:docPr id="1" name="Picture 1"/>
            <wp:cNvGraphicFramePr>
              <a:graphicFrameLocks noChangeAspect="1"/>
            </wp:cNvGraphicFramePr>
            <a:graphic>
              <a:graphicData uri="http://schemas.openxmlformats.org/drawingml/2006/picture">
                <pic:pic>
                  <pic:nvPicPr>
                    <pic:cNvPr id="0" name="temp_inline_cacb79921fe24b42a3b962d8c6f3c084.jpg"/>
                    <pic:cNvPicPr/>
                  </pic:nvPicPr>
                  <pic:blipFill>
                    <a:blip r:embed="rId9"/>
                    <a:stretch>
                      <a:fillRect/>
                    </a:stretch>
                  </pic:blipFill>
                  <pic:spPr>
                    <a:xfrm>
                      <a:off x="0" y="0"/>
                      <a:ext cx="5314950" cy="2981325"/>
                    </a:xfrm>
                    <a:prstGeom prst="rect"/>
                  </pic:spPr>
                </pic:pic>
              </a:graphicData>
            </a:graphic>
          </wp:inline>
        </w:drawing>
      </w:r>
      <w:r>
        <w:br/>
      </w:r>
      <w:r>
        <w:drawing>
          <wp:inline xmlns:a="http://schemas.openxmlformats.org/drawingml/2006/main" xmlns:pic="http://schemas.openxmlformats.org/drawingml/2006/picture">
            <wp:extent cx="5334000" cy="3086100"/>
            <wp:docPr id="2" name="Picture 2"/>
            <wp:cNvGraphicFramePr>
              <a:graphicFrameLocks noChangeAspect="1"/>
            </wp:cNvGraphicFramePr>
            <a:graphic>
              <a:graphicData uri="http://schemas.openxmlformats.org/drawingml/2006/picture">
                <pic:pic>
                  <pic:nvPicPr>
                    <pic:cNvPr id="0" name="temp_inline_b371adf08a234427849d60c754e93185.jpg"/>
                    <pic:cNvPicPr/>
                  </pic:nvPicPr>
                  <pic:blipFill>
                    <a:blip r:embed="rId10"/>
                    <a:stretch>
                      <a:fillRect/>
                    </a:stretch>
                  </pic:blipFill>
                  <pic:spPr>
                    <a:xfrm>
                      <a:off x="0" y="0"/>
                      <a:ext cx="5334000" cy="3086100"/>
                    </a:xfrm>
                    <a:prstGeom prst="rect"/>
                  </pic:spPr>
                </pic:pic>
              </a:graphicData>
            </a:graphic>
          </wp:inline>
        </w:drawing>
      </w:r>
      <w:r>
        <w:br/>
      </w:r>
      <w:r>
        <w:drawing>
          <wp:inline xmlns:a="http://schemas.openxmlformats.org/drawingml/2006/main" xmlns:pic="http://schemas.openxmlformats.org/drawingml/2006/picture">
            <wp:extent cx="5353050" cy="3009900"/>
            <wp:docPr id="3" name="Picture 3"/>
            <wp:cNvGraphicFramePr>
              <a:graphicFrameLocks noChangeAspect="1"/>
            </wp:cNvGraphicFramePr>
            <a:graphic>
              <a:graphicData uri="http://schemas.openxmlformats.org/drawingml/2006/picture">
                <pic:pic>
                  <pic:nvPicPr>
                    <pic:cNvPr id="0" name="temp_inline_8498bcdf1a384e23bcb38e14626e2aea.jpg"/>
                    <pic:cNvPicPr/>
                  </pic:nvPicPr>
                  <pic:blipFill>
                    <a:blip r:embed="rId11"/>
                    <a:stretch>
                      <a:fillRect/>
                    </a:stretch>
                  </pic:blipFill>
                  <pic:spPr>
                    <a:xfrm>
                      <a:off x="0" y="0"/>
                      <a:ext cx="5353050" cy="3009900"/>
                    </a:xfrm>
                    <a:prstGeom prst="rect"/>
                  </pic:spPr>
                </pic:pic>
              </a:graphicData>
            </a:graphic>
          </wp:inline>
        </w:drawing>
      </w:r>
      <w:r>
        <w:br/>
      </w:r>
      <w:r>
        <w:drawing>
          <wp:inline xmlns:a="http://schemas.openxmlformats.org/drawingml/2006/main" xmlns:pic="http://schemas.openxmlformats.org/drawingml/2006/picture">
            <wp:extent cx="5372100" cy="3038475"/>
            <wp:docPr id="4" name="Picture 4"/>
            <wp:cNvGraphicFramePr>
              <a:graphicFrameLocks noChangeAspect="1"/>
            </wp:cNvGraphicFramePr>
            <a:graphic>
              <a:graphicData uri="http://schemas.openxmlformats.org/drawingml/2006/picture">
                <pic:pic>
                  <pic:nvPicPr>
                    <pic:cNvPr id="0" name="temp_inline_d3c60e5ba22b45faa16e9666e093bc64.jpg"/>
                    <pic:cNvPicPr/>
                  </pic:nvPicPr>
                  <pic:blipFill>
                    <a:blip r:embed="rId12"/>
                    <a:stretch>
                      <a:fillRect/>
                    </a:stretch>
                  </pic:blipFill>
                  <pic:spPr>
                    <a:xfrm>
                      <a:off x="0" y="0"/>
                      <a:ext cx="5372100" cy="3038475"/>
                    </a:xfrm>
                    <a:prstGeom prst="rect"/>
                  </pic:spPr>
                </pic:pic>
              </a:graphicData>
            </a:graphic>
          </wp:inline>
        </w:drawing>
      </w:r>
      <w:r>
        <w:br/>
      </w:r>
      <w:r>
        <w:drawing>
          <wp:inline xmlns:a="http://schemas.openxmlformats.org/drawingml/2006/main" xmlns:pic="http://schemas.openxmlformats.org/drawingml/2006/picture">
            <wp:extent cx="5334000" cy="3038475"/>
            <wp:docPr id="5" name="Picture 5"/>
            <wp:cNvGraphicFramePr>
              <a:graphicFrameLocks noChangeAspect="1"/>
            </wp:cNvGraphicFramePr>
            <a:graphic>
              <a:graphicData uri="http://schemas.openxmlformats.org/drawingml/2006/picture">
                <pic:pic>
                  <pic:nvPicPr>
                    <pic:cNvPr id="0" name="temp_inline_f241385e12ef4c798f9e2a9f37c9c882.jpg"/>
                    <pic:cNvPicPr/>
                  </pic:nvPicPr>
                  <pic:blipFill>
                    <a:blip r:embed="rId13"/>
                    <a:stretch>
                      <a:fillRect/>
                    </a:stretch>
                  </pic:blipFill>
                  <pic:spPr>
                    <a:xfrm>
                      <a:off x="0" y="0"/>
                      <a:ext cx="5334000" cy="3038475"/>
                    </a:xfrm>
                    <a:prstGeom prst="rect"/>
                  </pic:spPr>
                </pic:pic>
              </a:graphicData>
            </a:graphic>
          </wp:inline>
        </w:drawing>
      </w:r>
      <w:r>
        <w:br/>
      </w:r>
      <w:r>
        <w:drawing>
          <wp:inline xmlns:a="http://schemas.openxmlformats.org/drawingml/2006/main" xmlns:pic="http://schemas.openxmlformats.org/drawingml/2006/picture">
            <wp:extent cx="5353050" cy="3000375"/>
            <wp:docPr id="6" name="Picture 6"/>
            <wp:cNvGraphicFramePr>
              <a:graphicFrameLocks noChangeAspect="1"/>
            </wp:cNvGraphicFramePr>
            <a:graphic>
              <a:graphicData uri="http://schemas.openxmlformats.org/drawingml/2006/picture">
                <pic:pic>
                  <pic:nvPicPr>
                    <pic:cNvPr id="0" name="temp_inline_65ad0af68c254434a66ca4556f903a2c.jpg"/>
                    <pic:cNvPicPr/>
                  </pic:nvPicPr>
                  <pic:blipFill>
                    <a:blip r:embed="rId14"/>
                    <a:stretch>
                      <a:fillRect/>
                    </a:stretch>
                  </pic:blipFill>
                  <pic:spPr>
                    <a:xfrm>
                      <a:off x="0" y="0"/>
                      <a:ext cx="5353050" cy="3000375"/>
                    </a:xfrm>
                    <a:prstGeom prst="rect"/>
                  </pic:spPr>
                </pic:pic>
              </a:graphicData>
            </a:graphic>
          </wp:inline>
        </w:drawing>
      </w:r>
      <w:r>
        <w:br/>
      </w:r>
      <w:r>
        <w:t>.....................................</w:t>
      </w:r>
      <w:r>
        <w:br/>
      </w:r>
      <w:r>
        <w:t>.....................................</w:t>
      </w:r>
      <w:r>
        <w:br/>
      </w:r>
      <w:r>
        <w:t>.....................................</w:t>
      </w:r>
      <w:r>
        <w:br/>
      </w:r>
      <w:r>
        <w:rPr>
          <w:b/>
        </w:rPr>
        <w:t>Giáo án Toán 11 Bài 1 (Cánh diều): Góc lượng giác. Giá trị lượng giác của góc lượng giác</w:t>
      </w:r>
      <w:r>
        <w:br/>
      </w:r>
      <w:r>
        <w:rPr>
          <w:b/>
        </w:rPr>
        <w:t>I.</w:t>
      </w:r>
      <w:r>
        <w:t xml:space="preserve"> </w:t>
      </w:r>
      <w:r>
        <w:rPr>
          <w:b/>
        </w:rPr>
        <w:t>MỤC TIÊU</w:t>
      </w:r>
      <w:r>
        <w:br/>
      </w:r>
      <w:r>
        <w:rPr>
          <w:b/>
        </w:rPr>
        <w:t>1. Kiến thức</w:t>
      </w:r>
      <w:r>
        <w:br/>
      </w:r>
      <w:r>
        <w:t>Học xong bài này, HS đạt các yêu cầu sau:</w:t>
      </w:r>
      <w:r>
        <w:br/>
      </w:r>
      <w:r>
        <w:t>- Nhận biết được các khái niệm cơ bản về góc lượng giác.</w:t>
      </w:r>
      <w:r>
        <w:br/>
      </w:r>
      <w:r>
        <w:t>- Nhận biết khái niệm giá trị lượng giác của một góc lượng giác.</w:t>
      </w:r>
      <w:r>
        <w:br/>
      </w:r>
      <w:r>
        <w:t>- Mô tả bảng giá trị lượng giác của một số góc lượng giác thường gặp; hệ thức cơ bản giữa các giá trị lượng giác của một góc lượng giác; quan hệ giữa các giá trị lượng giác của các góc lượng giác có liên quan đặc biệt: bù nhau, phụ nhau, đối nhau, hơn kém nhau π.</w:t>
      </w:r>
      <w:r>
        <w:br/>
      </w:r>
      <w:r>
        <w:rPr>
          <w:b/>
        </w:rPr>
        <w:t>2. Năng lực</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giá trị lượng giác của góc lượng giác.</w:t>
      </w:r>
      <w:r>
        <w:br/>
      </w:r>
      <w:r>
        <w:t>- Giao tiếp toán học.</w:t>
      </w:r>
      <w:r>
        <w:br/>
      </w:r>
      <w:r>
        <w:t>- Sử dụng công cụ, phương tiện học toán: Sử dụng máy tính cầm tay để tính giá trị lượng giác của một góc lượng giác khi biết số đo của góc đó.</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xml:space="preserve">- Tạo tình huống để HS tiếp cận đến bài học. </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d) Tổ chức thực hiện:</w:t>
      </w:r>
      <w:r>
        <w:br/>
      </w:r>
      <w:r>
        <w:rPr>
          <w:b/>
        </w:rPr>
        <w:t>Bước 1: Chuyển giao nhiệm vụ:</w:t>
      </w:r>
      <w:r>
        <w:br/>
      </w:r>
      <w:r>
        <w:t>- GV yêu cầu HS đọc tình huống mở đầu:</w:t>
      </w:r>
      <w:r>
        <w:br/>
      </w:r>
      <w:r>
        <w:t xml:space="preserve">Trên mặt chiếc đồng hồ, kim giây đang ở vị trí ban đầu chỉ vào số 3 (Hình 1). Kim giây quay ba vòng và một phần tư 1 vòng (tức là </w:t>
      </w:r>
      <w:r>
        <w:t xml:space="preserve"> vòng) đến vị trí cuối chỉ vào số 6. Khi quay như thế, kim giây đã quét một góc với tia đầu chỉ vào số 3, tia cuối chỉ vào số 6.</w:t>
      </w:r>
      <w:r>
        <w:br/>
      </w:r>
      <w:r>
        <w:drawing>
          <wp:inline xmlns:a="http://schemas.openxmlformats.org/drawingml/2006/main" xmlns:pic="http://schemas.openxmlformats.org/drawingml/2006/picture">
            <wp:extent cx="1333500" cy="1628775"/>
            <wp:docPr id="7" name="Picture 7"/>
            <wp:cNvGraphicFramePr>
              <a:graphicFrameLocks noChangeAspect="1"/>
            </wp:cNvGraphicFramePr>
            <a:graphic>
              <a:graphicData uri="http://schemas.openxmlformats.org/drawingml/2006/picture">
                <pic:pic>
                  <pic:nvPicPr>
                    <pic:cNvPr id="0" name="temp_inline_3c37134406f74c1bba71a05747946358.jpg"/>
                    <pic:cNvPicPr/>
                  </pic:nvPicPr>
                  <pic:blipFill>
                    <a:blip r:embed="rId15"/>
                    <a:stretch>
                      <a:fillRect/>
                    </a:stretch>
                  </pic:blipFill>
                  <pic:spPr>
                    <a:xfrm>
                      <a:off x="0" y="0"/>
                      <a:ext cx="1333500" cy="1628775"/>
                    </a:xfrm>
                    <a:prstGeom prst="rect"/>
                  </pic:spPr>
                </pic:pic>
              </a:graphicData>
            </a:graphic>
          </wp:inline>
        </w:drawing>
      </w:r>
      <w:r>
        <w:br/>
      </w:r>
      <w:r>
        <w:t xml:space="preserve">- GV nêu câu hỏi: </w:t>
      </w:r>
      <w:r>
        <w:rPr>
          <w:i/>
        </w:rPr>
        <w:t>Góc đó gợi nên khái niệm gì trong toán học? Những góc như thế có tính chất gì?</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sẽ giúp chúng ta giải quyết được vấn đề trên, chúng ta cùng tìm hiểu nhé”.</w:t>
      </w:r>
      <w:r>
        <w:br/>
      </w:r>
      <w:r>
        <w:rPr>
          <w:b/>
        </w:rPr>
        <w:t>B.</w:t>
      </w:r>
      <w:r>
        <w:t xml:space="preserve"> </w:t>
      </w:r>
      <w:r>
        <w:rPr>
          <w:b/>
        </w:rPr>
        <w:t>HÌNH THÀNH KIẾN THỨC MỚI</w:t>
      </w:r>
      <w:r>
        <w:br/>
      </w:r>
      <w:r>
        <w:rPr>
          <w:b/>
        </w:rPr>
        <w:t>Hoạt động 1:</w:t>
      </w:r>
      <w:r>
        <w:rPr>
          <w:b/>
        </w:rPr>
        <w:t xml:space="preserve"> Khái niệm góc lượng giác, số đo của góc lượng giác, hệ thức Chasles</w:t>
      </w:r>
      <w:r>
        <w:br/>
      </w:r>
      <w:r>
        <w:rPr>
          <w:b/>
        </w:rPr>
        <w:t>a) Mục tiêu:</w:t>
      </w:r>
      <w:r>
        <w:t xml:space="preserve"> </w:t>
      </w:r>
      <w:r>
        <w:br/>
      </w:r>
      <w:r>
        <w:t>- Nhận biết được khái niệm góc lượng giác, xác định được số đo của góc lượng giác và tính chất. Phân biệt giữa góc lượng giác và góc hình học.</w:t>
      </w:r>
      <w:r>
        <w:br/>
      </w:r>
      <w:r>
        <w:t>- Nhận biết được các đơn vị đo góc và mối quan hệ giữa chúng.</w:t>
      </w:r>
      <w:r>
        <w:br/>
      </w:r>
      <w:r>
        <w:t>- Nhận biết hệ thức Chasles.</w:t>
      </w:r>
      <w:r>
        <w:br/>
      </w:r>
      <w:r>
        <w:rPr>
          <w:b/>
        </w:rPr>
        <w:t xml:space="preserve">b) Nội dung: </w:t>
      </w:r>
      <w:r>
        <w:t>HS đọc SGK, nghe giảng, thực hiện các nhiệm vụ được giao, suy nghĩ làm các HĐ1, 2, 3, 4, 5, Luyện tập 1, 2, 3, 4, 5, đọc hiểu các Ví dụ.</w:t>
      </w:r>
      <w:r>
        <w:br/>
      </w:r>
      <w:r>
        <w:rPr>
          <w:b/>
        </w:rPr>
        <w:t xml:space="preserve">c) Sản phẩm: </w:t>
      </w:r>
      <w:r>
        <w:t xml:space="preserve">HS hình thành được kiến thức bài học, </w:t>
      </w:r>
      <w:r>
        <w:t>nhận biết khái niệm góc lượng giác và xác định được số đo của góc lượng giác, thiết lập được mối quan hệ giữa độ và rađian.</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1: Nhắc lại khái niệm góc hình học và số đo của chúng</w:t>
      </w:r>
      <w:r>
        <w:br/>
      </w:r>
      <w:r>
        <w:t xml:space="preserve">- GV cho HS thực hiện </w:t>
      </w:r>
      <w:r>
        <w:rPr>
          <w:b/>
        </w:rPr>
        <w:t>HĐ1.</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GV cho HS đọc hiểu SGK, giới thiệu về đơn vị đo radian.</w:t>
      </w:r>
      <w:r>
        <w:br/>
      </w:r>
      <w:r>
        <w:drawing>
          <wp:inline xmlns:a="http://schemas.openxmlformats.org/drawingml/2006/main" xmlns:pic="http://schemas.openxmlformats.org/drawingml/2006/picture">
            <wp:extent cx="1685925" cy="1581150"/>
            <wp:docPr id="8" name="Picture 8"/>
            <wp:cNvGraphicFramePr>
              <a:graphicFrameLocks noChangeAspect="1"/>
            </wp:cNvGraphicFramePr>
            <a:graphic>
              <a:graphicData uri="http://schemas.openxmlformats.org/drawingml/2006/picture">
                <pic:pic>
                  <pic:nvPicPr>
                    <pic:cNvPr id="0" name="temp_inline_4707e299181b4ecfaa2b06b350c822c9.jpg"/>
                    <pic:cNvPicPr/>
                  </pic:nvPicPr>
                  <pic:blipFill>
                    <a:blip r:embed="rId16"/>
                    <a:stretch>
                      <a:fillRect/>
                    </a:stretch>
                  </pic:blipFill>
                  <pic:spPr>
                    <a:xfrm>
                      <a:off x="0" y="0"/>
                      <a:ext cx="1685925" cy="1581150"/>
                    </a:xfrm>
                    <a:prstGeom prst="rect"/>
                  </pic:spPr>
                </pic:pic>
              </a:graphicData>
            </a:graphic>
          </wp:inline>
        </w:drawing>
      </w:r>
      <w:r>
        <w:br/>
      </w:r>
      <w:r>
        <w:t>- GV đặt các câu hỏi gợi mở về mối quan hệ giữa độ và radian, từ đó thiết lập công thức chuyển đổi giữa chúng.</w:t>
      </w:r>
      <w:r>
        <w:br/>
      </w:r>
      <w:r>
        <w:t>+ CH1: Độ dài của nửa đường tròn lượng giác bằng bao nhiêu?</w:t>
      </w:r>
      <w:r>
        <w:br/>
      </w:r>
      <w:r>
        <w:t>+ CH2: Nửa đường tròn có số đo bằng bao nhiêu (số đo góc và rađian)?</w:t>
      </w:r>
      <w:r>
        <w:br/>
      </w:r>
      <w:r>
        <w:t>+ CH3: Rút ra công thức đổi đơn vị đo từ rađian sang độ và ngược lại.</w:t>
      </w:r>
      <w:r>
        <w:br/>
      </w:r>
      <w:r>
        <w:t xml:space="preserve">- </w:t>
      </w:r>
      <w:r>
        <w:rPr>
          <w:i/>
        </w:rPr>
        <w:t>Đánh giá, nhận xét, tổng hợp chốt kiến thức:</w:t>
      </w:r>
      <w:r>
        <w:t xml:space="preserve"> Trên cơ sở câu trả lời của học sinh, giáo viên chuẩn hóa lời giải, từ đó hình thành kiến thức.</w:t>
      </w:r>
      <w:r>
        <w:br/>
      </w:r>
      <w:r>
        <w:t xml:space="preserve">- GV nhắc nhở HS về </w:t>
      </w:r>
      <w:r>
        <w:rPr>
          <w:b/>
        </w:rPr>
        <w:t>chú ý</w:t>
      </w:r>
      <w:r>
        <w:t>.</w:t>
      </w:r>
      <w:r>
        <w:br/>
      </w:r>
      <w:r>
        <w:br/>
      </w:r>
      <w:r>
        <w:br/>
      </w:r>
      <w:r>
        <w:rPr>
          <w:b/>
        </w:rPr>
        <w:t>I. Góc lượng giác</w:t>
      </w:r>
      <w:r>
        <w:br/>
      </w:r>
      <w:r>
        <w:rPr>
          <w:b/>
        </w:rPr>
        <w:t>1. Góc hình học và số đo của chúng</w:t>
      </w:r>
      <w:r>
        <w:br/>
      </w:r>
      <w:r>
        <w:rPr>
          <w:b/>
        </w:rPr>
        <w:t xml:space="preserve">HĐ1: </w:t>
      </w:r>
      <w:r>
        <w:br/>
      </w:r>
      <w:r>
        <w:t>Góc (còn được gọi là góc hình học) là hình gồm hai tia chung gốc. Mỗi góc có một số đo, đơn vị đo góc (hình học) là độ. Số đo của một góc (hình học) không vượt quá 180°. Chẳng hạn: Góc xOy gồm hai tia Ox và Oy chung gốc O có số đo là 60° (hình vẽ).</w:t>
      </w:r>
      <w:r>
        <w:br/>
      </w:r>
      <w:r>
        <w:t xml:space="preserve"> </w:t>
      </w:r>
      <w:r>
        <w:br/>
      </w:r>
      <w:r>
        <w:br/>
      </w:r>
      <w:r>
        <w:br/>
      </w:r>
      <w:r>
        <w:br/>
      </w:r>
      <w:r>
        <w:br/>
      </w:r>
      <w:r>
        <w:rPr>
          <w:b/>
        </w:rPr>
        <w:t>………………………………………….</w:t>
      </w:r>
      <w:r>
        <w:br/>
      </w:r>
      <w:r>
        <w:rPr>
          <w:b/>
        </w:rPr>
        <w:t>………………………………………….</w:t>
      </w:r>
      <w:r>
        <w:br/>
      </w:r>
      <w:r>
        <w:rPr>
          <w:b/>
        </w:rPr>
        <w:t>………………………………………….</w:t>
      </w:r>
      <w:r>
        <w:br/>
      </w:r>
      <w:r>
        <w:rPr>
          <w:b/>
        </w:rPr>
        <w:t>Xem thử và mua tài liệu:Link tài liệu (PPT)Link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