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Góc lượng giác</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34000" cy="2962275"/>
            <wp:docPr id="1" name="Picture 1"/>
            <wp:cNvGraphicFramePr>
              <a:graphicFrameLocks noChangeAspect="1"/>
            </wp:cNvGraphicFramePr>
            <a:graphic>
              <a:graphicData uri="http://schemas.openxmlformats.org/drawingml/2006/picture">
                <pic:pic>
                  <pic:nvPicPr>
                    <pic:cNvPr id="0" name="temp_inline_ed71a4a35a41465d83c5ea379f24d6eb.jpg"/>
                    <pic:cNvPicPr/>
                  </pic:nvPicPr>
                  <pic:blipFill>
                    <a:blip r:embed="rId9"/>
                    <a:stretch>
                      <a:fillRect/>
                    </a:stretch>
                  </pic:blipFill>
                  <pic:spPr>
                    <a:xfrm>
                      <a:off x="0" y="0"/>
                      <a:ext cx="5334000" cy="2962275"/>
                    </a:xfrm>
                    <a:prstGeom prst="rect"/>
                  </pic:spPr>
                </pic:pic>
              </a:graphicData>
            </a:graphic>
          </wp:inline>
        </w:drawing>
      </w:r>
      <w:r>
        <w:br/>
      </w:r>
      <w:r>
        <w:drawing>
          <wp:inline xmlns:a="http://schemas.openxmlformats.org/drawingml/2006/main" xmlns:pic="http://schemas.openxmlformats.org/drawingml/2006/picture">
            <wp:extent cx="5324475" cy="3038475"/>
            <wp:docPr id="2" name="Picture 2"/>
            <wp:cNvGraphicFramePr>
              <a:graphicFrameLocks noChangeAspect="1"/>
            </wp:cNvGraphicFramePr>
            <a:graphic>
              <a:graphicData uri="http://schemas.openxmlformats.org/drawingml/2006/picture">
                <pic:pic>
                  <pic:nvPicPr>
                    <pic:cNvPr id="0" name="temp_inline_67315a15c4c244b0909349f6fda7ad23.jpg"/>
                    <pic:cNvPicPr/>
                  </pic:nvPicPr>
                  <pic:blipFill>
                    <a:blip r:embed="rId10"/>
                    <a:stretch>
                      <a:fillRect/>
                    </a:stretch>
                  </pic:blipFill>
                  <pic:spPr>
                    <a:xfrm>
                      <a:off x="0" y="0"/>
                      <a:ext cx="5324475" cy="3038475"/>
                    </a:xfrm>
                    <a:prstGeom prst="rect"/>
                  </pic:spPr>
                </pic:pic>
              </a:graphicData>
            </a:graphic>
          </wp:inline>
        </w:drawing>
      </w:r>
      <w:r>
        <w:br/>
      </w:r>
      <w:r>
        <w:drawing>
          <wp:inline xmlns:a="http://schemas.openxmlformats.org/drawingml/2006/main" xmlns:pic="http://schemas.openxmlformats.org/drawingml/2006/picture">
            <wp:extent cx="5343525" cy="3028950"/>
            <wp:docPr id="3" name="Picture 3"/>
            <wp:cNvGraphicFramePr>
              <a:graphicFrameLocks noChangeAspect="1"/>
            </wp:cNvGraphicFramePr>
            <a:graphic>
              <a:graphicData uri="http://schemas.openxmlformats.org/drawingml/2006/picture">
                <pic:pic>
                  <pic:nvPicPr>
                    <pic:cNvPr id="0" name="temp_inline_65e7a48620ea4816bd07a067be05438f.jpg"/>
                    <pic:cNvPicPr/>
                  </pic:nvPicPr>
                  <pic:blipFill>
                    <a:blip r:embed="rId11"/>
                    <a:stretch>
                      <a:fillRect/>
                    </a:stretch>
                  </pic:blipFill>
                  <pic:spPr>
                    <a:xfrm>
                      <a:off x="0" y="0"/>
                      <a:ext cx="5343525" cy="3028950"/>
                    </a:xfrm>
                    <a:prstGeom prst="rect"/>
                  </pic:spPr>
                </pic:pic>
              </a:graphicData>
            </a:graphic>
          </wp:inline>
        </w:drawing>
      </w:r>
      <w:r>
        <w:br/>
      </w:r>
      <w:r>
        <w:drawing>
          <wp:inline xmlns:a="http://schemas.openxmlformats.org/drawingml/2006/main" xmlns:pic="http://schemas.openxmlformats.org/drawingml/2006/picture">
            <wp:extent cx="5353050" cy="3000375"/>
            <wp:docPr id="4" name="Picture 4"/>
            <wp:cNvGraphicFramePr>
              <a:graphicFrameLocks noChangeAspect="1"/>
            </wp:cNvGraphicFramePr>
            <a:graphic>
              <a:graphicData uri="http://schemas.openxmlformats.org/drawingml/2006/picture">
                <pic:pic>
                  <pic:nvPicPr>
                    <pic:cNvPr id="0" name="temp_inline_ac320e89346d44b0bed11a50a06a66f1.jpg"/>
                    <pic:cNvPicPr/>
                  </pic:nvPicPr>
                  <pic:blipFill>
                    <a:blip r:embed="rId12"/>
                    <a:stretch>
                      <a:fillRect/>
                    </a:stretch>
                  </pic:blipFill>
                  <pic:spPr>
                    <a:xfrm>
                      <a:off x="0" y="0"/>
                      <a:ext cx="5353050" cy="3000375"/>
                    </a:xfrm>
                    <a:prstGeom prst="rect"/>
                  </pic:spPr>
                </pic:pic>
              </a:graphicData>
            </a:graphic>
          </wp:inline>
        </w:drawing>
      </w:r>
      <w:r>
        <w:br/>
      </w:r>
      <w:r>
        <w:drawing>
          <wp:inline xmlns:a="http://schemas.openxmlformats.org/drawingml/2006/main" xmlns:pic="http://schemas.openxmlformats.org/drawingml/2006/picture">
            <wp:extent cx="5362575" cy="3000375"/>
            <wp:docPr id="5" name="Picture 5"/>
            <wp:cNvGraphicFramePr>
              <a:graphicFrameLocks noChangeAspect="1"/>
            </wp:cNvGraphicFramePr>
            <a:graphic>
              <a:graphicData uri="http://schemas.openxmlformats.org/drawingml/2006/picture">
                <pic:pic>
                  <pic:nvPicPr>
                    <pic:cNvPr id="0" name="temp_inline_c309a8d1aac84d2eaa1b6f58f991397c.jpg"/>
                    <pic:cNvPicPr/>
                  </pic:nvPicPr>
                  <pic:blipFill>
                    <a:blip r:embed="rId13"/>
                    <a:stretch>
                      <a:fillRect/>
                    </a:stretch>
                  </pic:blipFill>
                  <pic:spPr>
                    <a:xfrm>
                      <a:off x="0" y="0"/>
                      <a:ext cx="5362575" cy="3000375"/>
                    </a:xfrm>
                    <a:prstGeom prst="rect"/>
                  </pic:spPr>
                </pic:pic>
              </a:graphicData>
            </a:graphic>
          </wp:inline>
        </w:drawing>
      </w:r>
      <w:r>
        <w:br/>
      </w:r>
      <w:r>
        <w:drawing>
          <wp:inline xmlns:a="http://schemas.openxmlformats.org/drawingml/2006/main" xmlns:pic="http://schemas.openxmlformats.org/drawingml/2006/picture">
            <wp:extent cx="5324475" cy="2971800"/>
            <wp:docPr id="6" name="Picture 6"/>
            <wp:cNvGraphicFramePr>
              <a:graphicFrameLocks noChangeAspect="1"/>
            </wp:cNvGraphicFramePr>
            <a:graphic>
              <a:graphicData uri="http://schemas.openxmlformats.org/drawingml/2006/picture">
                <pic:pic>
                  <pic:nvPicPr>
                    <pic:cNvPr id="0" name="temp_inline_6d211b8a2b0b4d4e98e6d5caa29db625.jpg"/>
                    <pic:cNvPicPr/>
                  </pic:nvPicPr>
                  <pic:blipFill>
                    <a:blip r:embed="rId14"/>
                    <a:stretch>
                      <a:fillRect/>
                    </a:stretch>
                  </pic:blipFill>
                  <pic:spPr>
                    <a:xfrm>
                      <a:off x="0" y="0"/>
                      <a:ext cx="5324475" cy="2971800"/>
                    </a:xfrm>
                    <a:prstGeom prst="rect"/>
                  </pic:spPr>
                </pic:pic>
              </a:graphicData>
            </a:graphic>
          </wp:inline>
        </w:drawing>
      </w:r>
      <w:r>
        <w:br/>
      </w:r>
      <w:r>
        <w:t>.....................................</w:t>
      </w:r>
      <w:r>
        <w:br/>
      </w:r>
      <w:r>
        <w:t>.....................................</w:t>
      </w:r>
      <w:r>
        <w:br/>
      </w:r>
      <w:r>
        <w:t>.....................................</w:t>
      </w:r>
      <w:r>
        <w:br/>
      </w:r>
      <w:r>
        <w:rPr>
          <w:b/>
        </w:rPr>
        <w:t>Giáo án Toán 11 Bài 1 (Chân trời sáng tạo): Góc lượng giác</w:t>
      </w:r>
      <w:r>
        <w:br/>
      </w:r>
      <w:r>
        <w:rPr>
          <w:b/>
        </w:rPr>
        <w:t>I.</w:t>
      </w:r>
      <w:r>
        <w:t xml:space="preserve"> </w:t>
      </w:r>
      <w:r>
        <w:rPr>
          <w:b/>
        </w:rPr>
        <w:t>MỤC TIÊU</w:t>
      </w:r>
      <w:r>
        <w:br/>
      </w:r>
      <w:r>
        <w:rPr>
          <w:b/>
        </w:rPr>
        <w:t>1. Kiến thức</w:t>
      </w:r>
      <w:r>
        <w:br/>
      </w:r>
      <w:r>
        <w:t>Học xong bài này, HS đạt các yêu cầu sau:</w:t>
      </w:r>
      <w:r>
        <w:br/>
      </w:r>
      <w:r>
        <w:t>- Nhận biết được các khái niệm cơ bản về góc lượng giác.</w:t>
      </w:r>
      <w:r>
        <w:br/>
      </w:r>
      <w:r>
        <w:t>- Nắm được khái niệm đường tròn lượng giác.</w:t>
      </w:r>
      <w:r>
        <w:br/>
      </w:r>
      <w:r>
        <w:t>- Nắm được khái niệm đơn vị rađian, biết cách đổi từ độ sang rađian và ngược lại.</w:t>
      </w:r>
      <w:r>
        <w:br/>
      </w:r>
      <w:r>
        <w:t>- Nắm được số đo của góc lượng giác trên đường tròn lượng giác.</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góc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tình huống để HS tiếp cận đến bài học.</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d) Tổ chức thực hiện:</w:t>
      </w:r>
      <w:r>
        <w:br/>
      </w:r>
      <w:r>
        <w:rPr>
          <w:b/>
        </w:rPr>
        <w:t>Bước 1: Chuyển giao nhiệm vụ:</w:t>
      </w:r>
      <w:r>
        <w:br/>
      </w:r>
      <w:r>
        <w:t>- GV yêu cầu HS đọc tình huống khởi động:</w:t>
      </w:r>
      <w:r>
        <w:br/>
      </w:r>
      <w:r>
        <w:t>Mỗi hình dưới đây thể hiện chuyển động quay của một điểm trên bánh lái tàu từ vị trí A đến vị trí B. Các chuyển động này có điểm nào giống nhau, điểm nào khác nhau?</w:t>
      </w:r>
      <w:r>
        <w:br/>
      </w:r>
      <w:r>
        <w:drawing>
          <wp:inline xmlns:a="http://schemas.openxmlformats.org/drawingml/2006/main" xmlns:pic="http://schemas.openxmlformats.org/drawingml/2006/picture">
            <wp:extent cx="4705350" cy="1552575"/>
            <wp:docPr id="7" name="Picture 7"/>
            <wp:cNvGraphicFramePr>
              <a:graphicFrameLocks noChangeAspect="1"/>
            </wp:cNvGraphicFramePr>
            <a:graphic>
              <a:graphicData uri="http://schemas.openxmlformats.org/drawingml/2006/picture">
                <pic:pic>
                  <pic:nvPicPr>
                    <pic:cNvPr id="0" name="temp_inline_2d5237d856274792a6a62c8e742b64fd.jpg"/>
                    <pic:cNvPicPr/>
                  </pic:nvPicPr>
                  <pic:blipFill>
                    <a:blip r:embed="rId15"/>
                    <a:stretch>
                      <a:fillRect/>
                    </a:stretch>
                  </pic:blipFill>
                  <pic:spPr>
                    <a:xfrm>
                      <a:off x="0" y="0"/>
                      <a:ext cx="4705350" cy="1552575"/>
                    </a:xfrm>
                    <a:prstGeom prst="rect"/>
                  </pic:spPr>
                </pic:pic>
              </a:graphicData>
            </a:graphic>
          </wp:inline>
        </w:drawing>
      </w:r>
      <w:r>
        <w:br/>
      </w:r>
      <w:r>
        <w:t xml:space="preserve">- GV gợi mở: </w:t>
      </w:r>
      <w:r>
        <w:rPr>
          <w:i/>
        </w:rPr>
        <w:t>Chúng ta quan sát thật kĩ các chuyển động quay của một điểm trên bánh lái tàu từ vị trí A đến vị trí B để đưa ra các yếu tố giống nhau và khác nhau.</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sẽ giúp chúng ta giải quyết được vấn đề trên, chúng ta cùng tìm hiểu nhé”.</w:t>
      </w:r>
      <w:r>
        <w:br/>
      </w:r>
      <w:r>
        <w:rPr>
          <w:b/>
        </w:rPr>
        <w:t>B.</w:t>
      </w:r>
      <w:r>
        <w:t xml:space="preserve"> </w:t>
      </w:r>
      <w:r>
        <w:rPr>
          <w:b/>
        </w:rPr>
        <w:t>HÌNH THÀNH KIẾN THỨC MỚI</w:t>
      </w:r>
      <w:r>
        <w:br/>
      </w:r>
      <w:r>
        <w:rPr>
          <w:b/>
        </w:rPr>
        <w:t>Hoạt động 1:</w:t>
      </w:r>
      <w:r>
        <w:rPr>
          <w:b/>
        </w:rPr>
        <w:t xml:space="preserve"> Khái niệm góc lượng giác, số đo của góc lượng giác, hệ thức Chasles.</w:t>
      </w:r>
      <w:r>
        <w:br/>
      </w:r>
      <w:r>
        <w:rPr>
          <w:b/>
        </w:rPr>
        <w:t>a) Mục tiêu:</w:t>
      </w:r>
      <w:r>
        <w:br/>
      </w:r>
      <w:r>
        <w:t>- Nhận biết được khái niệm góc lượng giác, xác định được số đo của góc lượng giác.</w:t>
      </w:r>
      <w:r>
        <w:br/>
      </w:r>
      <w:r>
        <w:t>- Nhận biết hệ thức Chasles.</w:t>
      </w:r>
      <w:r>
        <w:br/>
      </w:r>
      <w:r>
        <w:rPr>
          <w:b/>
        </w:rPr>
        <w:t xml:space="preserve">b) Nội dung: </w:t>
      </w:r>
      <w:r>
        <w:t>HS đọc SGK, nghe giảng, thực hiện các nhiệm vụ được giao, suy nghĩ làm các HĐ khám phá 1, 2, Thực hành 1, Vận dụng 1, 2, đọc hiểu Ví dụ.</w:t>
      </w:r>
      <w:r>
        <w:br/>
      </w:r>
      <w:r>
        <w:rPr>
          <w:b/>
        </w:rPr>
        <w:t xml:space="preserve">c) Sản phẩm: </w:t>
      </w:r>
      <w:r>
        <w:t xml:space="preserve">HS hình thành được kiến thức bài học, </w:t>
      </w:r>
      <w:r>
        <w:t>nhận biết khái niệm góc lượng giác và xác định được số đo của góc lượng giác.</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Tìm hiểu khái niệm góc lượng giác</w:t>
      </w:r>
      <w:r>
        <w:br/>
      </w:r>
      <w:r>
        <w:t xml:space="preserve">- GV cho HS làm </w:t>
      </w:r>
      <w:r>
        <w:rPr>
          <w:b/>
        </w:rPr>
        <w:t>HĐ1.</w:t>
      </w:r>
      <w:r>
        <w:br/>
      </w:r>
      <w:r>
        <w:br/>
      </w:r>
      <w:r>
        <w:br/>
      </w:r>
      <w:r>
        <w:rPr>
          <w:b/>
        </w:rPr>
        <w:t>1. Góc lượng giác</w:t>
      </w:r>
      <w:r>
        <w:br/>
      </w:r>
      <w:r>
        <w:rPr>
          <w:b/>
        </w:rPr>
        <w:t>a) Khái niệm góc lượng giác và số đo của góc lượng giác</w:t>
      </w:r>
      <w:r>
        <w:br/>
      </w:r>
      <w:r>
        <w:rPr>
          <w:b/>
        </w:rPr>
        <w:t>HĐ1:</w:t>
      </w:r>
      <w:r>
        <w:br/>
      </w:r>
      <w:r>
        <w:t>a) Vì cứ mỗi giây, bánh lái quay một góc 60° nên ta điền được vào bảng như sau:</w:t>
      </w:r>
      <w:r>
        <w:br/>
      </w:r>
      <w:r>
        <w:br/>
      </w:r>
      <w:r>
        <w:br/>
      </w:r>
      <w:r>
        <w:br/>
      </w:r>
      <w:r>
        <w:br/>
      </w:r>
      <w:r>
        <w:br/>
      </w:r>
      <w:r>
        <w:t>Thời gian t (giây)</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Góc quay α</w:t>
      </w:r>
      <w:r>
        <w:br/>
      </w:r>
      <w:r>
        <w:br/>
      </w:r>
      <w:r>
        <w:br/>
      </w:r>
      <w:r>
        <w:t>60°</w:t>
      </w:r>
      <w:r>
        <w:br/>
      </w:r>
      <w:r>
        <w:br/>
      </w:r>
      <w:r>
        <w:br/>
      </w:r>
      <w:r>
        <w:t>120°</w:t>
      </w:r>
      <w:r>
        <w:br/>
      </w:r>
      <w:r>
        <w:br/>
      </w:r>
      <w:r>
        <w:br/>
      </w:r>
      <w:r>
        <w:t>180°</w:t>
      </w:r>
      <w:r>
        <w:br/>
      </w:r>
      <w:r>
        <w:br/>
      </w:r>
      <w:r>
        <w:br/>
      </w:r>
      <w:r>
        <w:t>240°</w:t>
      </w:r>
      <w:r>
        <w:br/>
      </w:r>
      <w:r>
        <w:br/>
      </w:r>
      <w:r>
        <w:br/>
      </w:r>
      <w:r>
        <w:t>300°</w:t>
      </w:r>
      <w:r>
        <w:br/>
      </w:r>
      <w:r>
        <w:br/>
      </w:r>
      <w:r>
        <w:br/>
      </w:r>
      <w:r>
        <w:t>360°</w:t>
      </w:r>
      <w:r>
        <w:br/>
      </w:r>
      <w:r>
        <w:br/>
      </w:r>
      <w:r>
        <w:br/>
      </w:r>
      <w:r>
        <w:br/>
      </w:r>
      <w:r>
        <w:br/>
      </w:r>
      <w:r>
        <w:br/>
      </w:r>
      <w:r>
        <w:t>b) Vì cứ mỗi giây, bánh lái quay một góc – 60nên ta điền được vào bảng như sau:</w:t>
      </w:r>
      <w:r>
        <w:br/>
      </w:r>
      <w:r>
        <w:drawing>
          <wp:inline xmlns:a="http://schemas.openxmlformats.org/drawingml/2006/main" xmlns:pic="http://schemas.openxmlformats.org/drawingml/2006/picture">
            <wp:extent cx="3762374" cy="457200"/>
            <wp:docPr id="8" name="Picture 8"/>
            <wp:cNvGraphicFramePr>
              <a:graphicFrameLocks noChangeAspect="1"/>
            </wp:cNvGraphicFramePr>
            <a:graphic>
              <a:graphicData uri="http://schemas.openxmlformats.org/drawingml/2006/picture">
                <pic:pic>
                  <pic:nvPicPr>
                    <pic:cNvPr id="0" name="temp_inline_23bd1e7657fa4789b5e878196a8788cc.jpg"/>
                    <pic:cNvPicPr/>
                  </pic:nvPicPr>
                  <pic:blipFill>
                    <a:blip r:embed="rId16"/>
                    <a:stretch>
                      <a:fillRect/>
                    </a:stretch>
                  </pic:blipFill>
                  <pic:spPr>
                    <a:xfrm>
                      <a:off x="0" y="0"/>
                      <a:ext cx="3762374" cy="457200"/>
                    </a:xfrm>
                    <a:prstGeom prst="rect"/>
                  </pic:spPr>
                </pic:pic>
              </a:graphicData>
            </a:graphic>
          </wp:inline>
        </w:drawing>
      </w:r>
      <w:r>
        <w:br/>
      </w:r>
      <w:r>
        <w:rPr>
          <w:b/>
        </w:rPr>
        <w:t xml:space="preserve">Kết luận: </w:t>
      </w:r>
      <w:r>
        <w:t>Đưa ra khái niệm.</w:t>
      </w:r>
      <w:r>
        <w:br/>
      </w:r>
      <w:r>
        <w:rPr>
          <w:b/>
        </w:rPr>
        <w:t xml:space="preserve">Quy ước: </w:t>
      </w:r>
      <w:r>
        <w:t xml:space="preserve">Chiều quay ngược với chiều quay của kim đồng hồ là </w:t>
      </w:r>
      <w:r>
        <w:rPr>
          <w:i/>
        </w:rPr>
        <w:t>chiều dương</w:t>
      </w:r>
      <w:r>
        <w:t xml:space="preserve">, chiều quay cùng chiều kim đồng hồ là </w:t>
      </w:r>
      <w:r>
        <w:rPr>
          <w:i/>
        </w:rPr>
        <w:t>chiều âm</w:t>
      </w:r>
      <w:r>
        <w:t>.</w:t>
      </w:r>
      <w:r>
        <w:br/>
      </w:r>
      <w:r>
        <w:rPr>
          <w:b/>
        </w:rPr>
        <w:t xml:space="preserve">Khái niệm: </w:t>
      </w:r>
      <w:r>
        <w:t>SGK trang 8.</w:t>
      </w:r>
      <w:r>
        <w:br/>
      </w:r>
      <w:r>
        <w:rPr>
          <w:b/>
        </w:rPr>
        <w:t xml:space="preserve">Chú ý: </w:t>
      </w:r>
      <w:r>
        <w:t>Với hai tia Oa, Ob cho trước, có vô số góc lượng giác tia đầu Oa, tia cuối Ob. Ta dùng chung kí hiệu (Oa, Ob) cho tất cả các góc lượng giác này.</w:t>
      </w:r>
      <w:r>
        <w:br/>
      </w:r>
      <w:r>
        <w:rPr>
          <w:b/>
        </w:rPr>
        <w:t>Ví dụ 1 (SGK -tr8)</w:t>
      </w:r>
      <w:r>
        <w:br/>
      </w:r>
      <w:r>
        <w:rPr>
          <w:b/>
        </w:rPr>
        <w:t>Nhận xét (SGK -tr9)</w:t>
      </w:r>
      <w:r>
        <w:br/>
      </w:r>
      <w:r>
        <w:rPr>
          <w:b/>
        </w:rPr>
        <w:t>Thực hành 1:</w:t>
      </w:r>
      <w:r>
        <w:br/>
      </w:r>
      <w:r>
        <w:t>Số đo góc lượng giác (OM, ON) trong Hình 6a là 60°.</w:t>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