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Thực hành: Tìm hiểu tình hình kinh tế - xã hội Liên Bang Nga</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21 (Chân trời sáng tạo): Thực hành: Tìm hiểu tình hình kinh tế - xã hội Liên Bang Nga</w:t>
      </w:r>
      <w:r>
        <w:br/>
      </w:r>
      <w:r>
        <w:rPr>
          <w:b/>
        </w:rPr>
        <w:t>I. MỤC TIÊU</w:t>
      </w:r>
      <w:r>
        <w:br/>
      </w:r>
      <w:r>
        <w:rPr>
          <w:b/>
        </w:rPr>
        <w:t>1. Yêu cầu cần đạt</w:t>
      </w:r>
      <w:r>
        <w:br/>
      </w:r>
      <w:r>
        <w:t>- Vẽ được biểu đồ, rút ra được các nhận xét về phát triển công nghiệp khai thác dầu khí.</w:t>
      </w:r>
      <w:r>
        <w:br/>
      </w:r>
      <w:r>
        <w:rPr>
          <w:b/>
        </w:rPr>
        <w:t>2. Năng lực</w:t>
      </w:r>
      <w:r>
        <w:br/>
      </w:r>
      <w:r>
        <w:rPr>
          <w:b/>
        </w:rPr>
        <w:t xml:space="preserve">*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bản đồ, Internet,…</w:t>
      </w:r>
      <w:r>
        <w:br/>
      </w:r>
      <w:r>
        <w:rPr>
          <w:b/>
        </w:rPr>
        <w:t>* Năng lực địa lí</w:t>
      </w:r>
      <w:r>
        <w:t xml:space="preserve">: </w:t>
      </w:r>
      <w:r>
        <w:br/>
      </w:r>
      <w:r>
        <w:t>- Nhận thức khoa học địa lí:</w:t>
      </w:r>
      <w:r>
        <w:br/>
      </w:r>
      <w:r>
        <w:t xml:space="preserve">+ Nhận thức thế giới theo quan điểm không gian: </w:t>
      </w:r>
      <w:r>
        <w:t>Phân tích được đặc điểm tự nhiên và tài nguyên thiên nhiên đến phát triển kinh tế xã hội.</w:t>
      </w:r>
      <w:r>
        <w:br/>
      </w:r>
      <w:r>
        <w:t>- Tìm hiểu địa lí:</w:t>
      </w:r>
      <w:r>
        <w:br/>
      </w:r>
      <w:r>
        <w:t>+ Sử dụng các công cụ địa lí: Biết tìm kiếm, chọn lọc và khai thác thông tin văn bản, tranh ảnh, bản đồ, …Biết đọc và sử dụng bản đồ, sơ đồ, tranh ảnh….</w:t>
      </w:r>
      <w:r>
        <w:br/>
      </w:r>
      <w:r>
        <w:t>+ Biết khai thác Internet phục vụ trong việc học tập môn Địa lí.</w:t>
      </w:r>
      <w:r>
        <w:br/>
      </w:r>
      <w:r>
        <w:t>- Vận dụng kiến thức, kĩ năng đã học:</w:t>
      </w:r>
      <w:r>
        <w:br/>
      </w:r>
      <w:r>
        <w:t>+ Cập nhật thông tin: Tìm kiếm được các thông tin và nguồn số liệu tin cậy về kinh tế - xã hội của Liên Bang Nga.</w:t>
      </w:r>
      <w:r>
        <w:br/>
      </w:r>
      <w:r>
        <w:rPr>
          <w:b/>
        </w:rPr>
        <w:t>3. Phẩm chất</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ý thức sử dụng hợp lí các nguồn lực của gia đình, địa phương, đất nước.</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bảng số liệu, tranh ảnh.</w:t>
      </w:r>
      <w:r>
        <w:br/>
      </w:r>
      <w:r>
        <w:rPr>
          <w:b/>
        </w:rPr>
        <w:t>III. TIẾN TRÌNH DẠY HỌC</w:t>
      </w:r>
      <w:r>
        <w:br/>
      </w:r>
      <w:r>
        <w:rPr>
          <w:b/>
        </w:rPr>
        <w:t>HOẠT ĐỘNG 1: HOẠT ĐỘNG MỞ ĐẦU (KHỞI ĐỘNG)</w:t>
      </w:r>
      <w:r>
        <w:br/>
      </w:r>
      <w:r>
        <w:rPr>
          <w:b/>
        </w:rPr>
        <w:t>1. Mục tiêu:</w:t>
      </w:r>
      <w:r>
        <w:t xml:space="preserve"> - Rèn luyện kỹ năng ghi nhớ, thông qua đó nhận biết sự tương phản về trình độ phát triển kinh tế - xã hội của Liên Bang Nga. </w:t>
      </w:r>
      <w:r>
        <w:br/>
      </w:r>
      <w:r>
        <w:t>- Tìm ra những nội dung HS chưa biết để từ đó bổ sung và khắc sâu những kiến thức bài học cho HS.</w:t>
      </w:r>
      <w:r>
        <w:br/>
      </w:r>
      <w:r>
        <w:rPr>
          <w:b/>
        </w:rPr>
        <w:t xml:space="preserve">2. Nội dung: </w:t>
      </w:r>
      <w:r>
        <w:br/>
      </w:r>
      <w:r>
        <w:rPr>
          <w:b/>
        </w:rPr>
        <w:t xml:space="preserve">- </w:t>
      </w:r>
      <w:r>
        <w:t>HS sắp xếp các mảnh ghép và đáp án sao cho chính xác về tình hình kinh tế - xã hội Liên Bang Nga.</w:t>
      </w:r>
      <w:r>
        <w:br/>
      </w:r>
      <w:r>
        <w:t>- Thời gian thực hiện hoạt động: 3 phút.</w:t>
      </w:r>
      <w:r>
        <w:br/>
      </w:r>
      <w:r>
        <w:rPr>
          <w:b/>
        </w:rPr>
        <w:t xml:space="preserve">3. Sản phẩm: </w:t>
      </w:r>
      <w:r>
        <w:t>Câu trả lời của HS (nhận xét bảng số liêu)</w:t>
      </w:r>
      <w:r>
        <w:br/>
      </w:r>
      <w:r>
        <w:rPr>
          <w:b/>
        </w:rPr>
        <w:t xml:space="preserve">4. Tổ chức thực hiện: </w:t>
      </w:r>
      <w:r>
        <w:br/>
      </w:r>
      <w:r>
        <w:rPr>
          <w:b/>
        </w:rPr>
        <w:t xml:space="preserve"> - Bước 1: Chuyển giao nhiệm vụ:</w:t>
      </w:r>
      <w:r>
        <w:t xml:space="preserve"> Cho HS quan sát</w:t>
      </w:r>
      <w:r>
        <w:br/>
      </w:r>
      <w:r>
        <w:drawing>
          <wp:inline xmlns:a="http://schemas.openxmlformats.org/drawingml/2006/main" xmlns:pic="http://schemas.openxmlformats.org/drawingml/2006/picture">
            <wp:extent cx="7505700" cy="4248150"/>
            <wp:docPr id="1" name="Picture 1"/>
            <wp:cNvGraphicFramePr>
              <a:graphicFrameLocks noChangeAspect="1"/>
            </wp:cNvGraphicFramePr>
            <a:graphic>
              <a:graphicData uri="http://schemas.openxmlformats.org/drawingml/2006/picture">
                <pic:pic>
                  <pic:nvPicPr>
                    <pic:cNvPr id="0" name="temp_inline_e4502f03635d4b1f9387f39eb086f48b.jpg"/>
                    <pic:cNvPicPr/>
                  </pic:nvPicPr>
                  <pic:blipFill>
                    <a:blip r:embed="rId9"/>
                    <a:stretch>
                      <a:fillRect/>
                    </a:stretch>
                  </pic:blipFill>
                  <pic:spPr>
                    <a:xfrm>
                      <a:off x="0" y="0"/>
                      <a:ext cx="7505700" cy="4248150"/>
                    </a:xfrm>
                    <a:prstGeom prst="rect"/>
                  </pic:spPr>
                </pic:pic>
              </a:graphicData>
            </a:graphic>
          </wp:inline>
        </w:drawing>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