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Thực hành viết báo cáo về hoạt động kinh tế đối ngoại của Nhật Bản</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25 (Kết nối tri thức): Thực hành viết báo cáo về hoạt động kinh tế đối ngoại của Nhật Bản</w:t>
      </w:r>
      <w:r>
        <w:br/>
      </w:r>
      <w:r>
        <w:rPr>
          <w:b/>
        </w:rPr>
        <w:t xml:space="preserve">I. MỤC TIÊU BÀI HỌC : </w:t>
      </w:r>
      <w:r>
        <w:br/>
      </w:r>
      <w:r>
        <w:rPr>
          <w:b/>
        </w:rPr>
        <w:t xml:space="preserve">1.Kiến thức,kĩ năng: </w:t>
      </w:r>
      <w:r>
        <w:t>Sau khi học xong bài này,HS</w:t>
      </w:r>
      <w:r>
        <w:br/>
      </w:r>
      <w:r>
        <w:t>- Trình bày và phân tích được đặc điểm của các hoạt động kinh tế đối ngoại Nhật Bản.</w:t>
      </w:r>
      <w:r>
        <w:br/>
      </w:r>
      <w:r>
        <w:rPr>
          <w:b/>
        </w:rPr>
        <w:t xml:space="preserve">- </w:t>
      </w:r>
      <w:r>
        <w:t>Rèn luyện kĩ năng phân tích, nhận xét bảng số liệu, kỹ năng thu thấp, xử lý thông tin.</w:t>
      </w:r>
      <w:r>
        <w:br/>
      </w:r>
      <w:r>
        <w:rPr>
          <w:b/>
        </w:rPr>
        <w:t>2. Năng lực:</w:t>
      </w:r>
      <w:r>
        <w:t xml:space="preserve"> </w:t>
      </w:r>
      <w:r>
        <w:br/>
      </w:r>
      <w:r>
        <w:t xml:space="preserve"> </w:t>
      </w:r>
      <w:r>
        <w:t>- Năng lực chung</w:t>
      </w:r>
      <w:r>
        <w:rPr>
          <w:b/>
        </w:rPr>
        <w:t xml:space="preserve">: </w:t>
      </w:r>
      <w:r>
        <w:t xml:space="preserve">Năng lực giao tiếp, hợp tác, giải quyết vấn đề, tự học, sử dụng công nghệ thông tin. </w:t>
      </w:r>
      <w:r>
        <w:br/>
      </w:r>
      <w:r>
        <w:t xml:space="preserve"> </w:t>
      </w:r>
      <w:r>
        <w:t xml:space="preserve">- Năng lực chuyên biệt: Tư duy tổng hợp theo lãnh thổ; sử dụng bản đồ; sử dụng tranh ảnh. </w:t>
      </w:r>
      <w:r>
        <w:br/>
      </w:r>
      <w:r>
        <w:rPr>
          <w:b/>
        </w:rPr>
        <w:t>3. Phẩm chất:</w:t>
      </w:r>
      <w:r>
        <w:t xml:space="preserve"> </w:t>
      </w:r>
      <w:r>
        <w:br/>
      </w:r>
      <w:r>
        <w:t xml:space="preserve"> </w:t>
      </w:r>
      <w:r>
        <w:t>- Phẩm chất: trung thực, chăm chỉ, trách nhiệm</w:t>
      </w:r>
      <w:r>
        <w:t xml:space="preserve">. </w:t>
      </w:r>
      <w:r>
        <w:br/>
      </w:r>
      <w:r>
        <w:rPr>
          <w:b/>
        </w:rPr>
        <w:t>II. CHUẨN BỊ.</w:t>
      </w:r>
      <w:r>
        <w:br/>
      </w:r>
      <w:r>
        <w:t>-Thầy: Bài soạn, SGK Địa lí 11, video…</w:t>
      </w:r>
      <w:r>
        <w:br/>
      </w:r>
      <w:r>
        <w:t xml:space="preserve"> </w:t>
      </w:r>
      <w:r>
        <w:t>Trò: SGK, vở ghi, bút chì, thước kẻ, mạng internet…</w:t>
      </w:r>
      <w:r>
        <w:br/>
      </w:r>
      <w:r>
        <w:rPr>
          <w:b/>
        </w:rPr>
        <w:t>III. TIẾN TRÌNH DẠY HỌC</w:t>
      </w:r>
      <w:r>
        <w:br/>
      </w:r>
      <w:r>
        <w:rPr>
          <w:b/>
        </w:rPr>
        <w:t xml:space="preserve">3.1. Ổn định tổ chức lớp : </w:t>
      </w:r>
      <w:r>
        <w:br/>
      </w:r>
      <w:r>
        <w:rPr>
          <w:b/>
        </w:rPr>
        <w:t xml:space="preserve">3.2. Hoạt động khởi động </w:t>
      </w:r>
      <w:r>
        <w:br/>
      </w:r>
      <w:r>
        <w:t>- GV tổ chức trò chơi “Ai nhanh hơn”, trong vòng 3 phút liệt kê các sản phẩm sử dụng trong gia đình có thương hiệu của Nhật Bản.</w:t>
      </w:r>
      <w:r>
        <w:br/>
      </w:r>
      <w:r>
        <w:t>- HS thực hiện nhiệm vụ. GV đánh giá kết quả, dẫn dắt vào bài</w:t>
      </w:r>
      <w:r>
        <w:br/>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