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Hình lăng trụ và hình hộp</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14825"/>
            <wp:docPr id="1" name="Picture 1"/>
            <wp:cNvGraphicFramePr>
              <a:graphicFrameLocks noChangeAspect="1"/>
            </wp:cNvGraphicFramePr>
            <a:graphic>
              <a:graphicData uri="http://schemas.openxmlformats.org/drawingml/2006/picture">
                <pic:pic>
                  <pic:nvPicPr>
                    <pic:cNvPr id="0" name="temp_inline_55564cc00b6d4699a3b7be8cf4c84c14.jpg"/>
                    <pic:cNvPicPr/>
                  </pic:nvPicPr>
                  <pic:blipFill>
                    <a:blip r:embed="rId9"/>
                    <a:stretch>
                      <a:fillRect/>
                    </a:stretch>
                  </pic:blipFill>
                  <pic:spPr>
                    <a:xfrm>
                      <a:off x="0" y="0"/>
                      <a:ext cx="7620000" cy="4314825"/>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d033f1a6dd984b4b9e5e5bbb524d532e.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7ded2afe655049d99eb9418c98c3ee14.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aa54e5a0085447948d66ac7b858d00c0.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a94e9333f4ac4fe88e20ae1859da8488.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5 (Cánh diều): Hình lăng trụ và hình hộp</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được hình lăng trụ, hình hộp.</w:t>
      </w:r>
      <w:r>
        <w:br/>
      </w:r>
      <w:r>
        <w:t>-</w:t>
      </w:r>
      <w:r>
        <w:t xml:space="preserve"> </w:t>
      </w:r>
      <w:r>
        <w:t>Giải thích được những tính chất cơ bản của hình lăng trụ và hình hộp.</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lập luận hợp lí, chứng minh được các mệnh đề toán học,..</w:t>
      </w:r>
      <w:r>
        <w:br/>
      </w:r>
      <w:r>
        <w:t>-</w:t>
      </w:r>
      <w:r>
        <w:t xml:space="preserve"> </w:t>
      </w:r>
      <w:r>
        <w:t>Mô hình hóa toán học: Mô tả được các dữ liệu liên quan đến yêu cầu trong thực tiễn để lựa chọn các đối tượng cần giải quyết liên quan đến kiến thức toán học đã được học, thiết lập mối liên hệ giữa các đối tượng đó. Đưa về được thành một bài toán thuộc dạng đã biết.</w:t>
      </w:r>
      <w:r>
        <w:br/>
      </w:r>
      <w:r>
        <w:t>-</w:t>
      </w:r>
      <w:r>
        <w:t xml:space="preserve"> </w:t>
      </w:r>
      <w:r>
        <w:t>Giải quyết vấn đề toán học.</w:t>
      </w:r>
      <w:r>
        <w:br/>
      </w:r>
      <w:r>
        <w:t>-</w:t>
      </w:r>
      <w:r>
        <w:t xml:space="preserve"> </w:t>
      </w:r>
      <w:r>
        <w:t>Giao tiếp toán học: phát biểu, trình bày, kết quả thực hiện được, sử dụng ngôn ngữ toán học kết hợp ngôn ngữ thông thường một cách hợp lí.</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 xml:space="preserve"> </w:t>
      </w:r>
      <w:r>
        <w:t>SGK, Tài liệu giảng dạy, giáo án, đồ dùng dạy học.</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Trong thực tiễn, ta thường gặp nhiều đồ dùng, vật thể gợi nên hình ảnh hình lăng trụ, hình hộp. Chẳng hạn: Khung lịch để bàn (Hình 68); Tháp đôi Puerta de Europa ở Madrid, Tây Ban Nha (Hình 69), …</w:t>
      </w:r>
      <w:r>
        <w:br/>
      </w:r>
      <w:r>
        <w:drawing>
          <wp:inline xmlns:a="http://schemas.openxmlformats.org/drawingml/2006/main" xmlns:pic="http://schemas.openxmlformats.org/drawingml/2006/picture">
            <wp:extent cx="4486275" cy="1781175"/>
            <wp:docPr id="6" name="Picture 6"/>
            <wp:cNvGraphicFramePr>
              <a:graphicFrameLocks noChangeAspect="1"/>
            </wp:cNvGraphicFramePr>
            <a:graphic>
              <a:graphicData uri="http://schemas.openxmlformats.org/drawingml/2006/picture">
                <pic:pic>
                  <pic:nvPicPr>
                    <pic:cNvPr id="0" name="temp_inline_199a437a510e4a10871527d3fe76aa49.jpg"/>
                    <pic:cNvPicPr/>
                  </pic:nvPicPr>
                  <pic:blipFill>
                    <a:blip r:embed="rId14"/>
                    <a:stretch>
                      <a:fillRect/>
                    </a:stretch>
                  </pic:blipFill>
                  <pic:spPr>
                    <a:xfrm>
                      <a:off x="0" y="0"/>
                      <a:ext cx="4486275" cy="1781175"/>
                    </a:xfrm>
                    <a:prstGeom prst="rect"/>
                  </pic:spPr>
                </pic:pic>
              </a:graphicData>
            </a:graphic>
          </wp:inline>
        </w:drawing>
      </w:r>
      <w:r>
        <w:br/>
      </w:r>
      <w:r>
        <w:t>Hình lăng trụ và hình hộp là hình như thế nào?</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Bài 5. Hình lăng trụ và hình hộp.</w:t>
      </w:r>
      <w:r>
        <w:br/>
      </w:r>
      <w:r>
        <w:rPr>
          <w:b/>
        </w:rPr>
        <w:t>B.</w:t>
      </w:r>
      <w:r>
        <w:t xml:space="preserve"> </w:t>
      </w:r>
      <w:r>
        <w:rPr>
          <w:b/>
        </w:rPr>
        <w:t>HÌNH THÀNH KIẾN THỨC MỚI</w:t>
      </w:r>
      <w:r>
        <w:br/>
      </w:r>
      <w:r>
        <w:rPr>
          <w:b/>
        </w:rPr>
        <w:t>Hoạt động 1: Hình lăng trụ</w:t>
      </w:r>
      <w:r>
        <w:br/>
      </w:r>
      <w:r>
        <w:rPr>
          <w:b/>
        </w:rPr>
        <w:t>a) Mục tiêu:</w:t>
      </w:r>
      <w:r>
        <w:t xml:space="preserve"> </w:t>
      </w:r>
      <w:r>
        <w:br/>
      </w:r>
      <w:r>
        <w:t>− HS nhận biết được hình lăng trụ.</w:t>
      </w:r>
      <w:r>
        <w:br/>
      </w:r>
      <w:r>
        <w:t>− HS nhận biết và vận dụng được tính chất của hình lăng trụ.</w:t>
      </w:r>
      <w:r>
        <w:br/>
      </w:r>
      <w:r>
        <w:rPr>
          <w:b/>
        </w:rPr>
        <w:t>b) Nội dung:</w:t>
      </w:r>
      <w:r>
        <w:br/>
      </w:r>
      <w:r>
        <w:t xml:space="preserve"> </w:t>
      </w:r>
      <w:r>
        <w:t>HS đọc SGK, nghe giảng, thực hiện các nhiệm vụ được giao, suy nghĩ trả lời câu hỏi, thực hiện các hoạt động mục I.</w:t>
      </w:r>
      <w:r>
        <w:br/>
      </w:r>
      <w:r>
        <w:rPr>
          <w:b/>
        </w:rPr>
        <w:t xml:space="preserve">c) Sản phẩm: </w:t>
      </w:r>
      <w:r>
        <w:t>HS hình thành được kiến thức bài học về hình lăng trụ,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 1.</w:t>
      </w:r>
      <w:r>
        <w:br/>
      </w:r>
      <w:r>
        <w:t>+ Vận dụng định lí của bài 4 để chứng minh các đường thẳng song song, từ đó chỉ ra tứ giác là hình bình hành.</w:t>
      </w:r>
      <w:r>
        <w:br/>
      </w:r>
      <w:r>
        <w:t>+ b) HS vận dụng tính chất hình bình hành.</w:t>
      </w:r>
      <w:r>
        <w:br/>
      </w:r>
      <w:r>
        <w:br/>
      </w:r>
      <w:r>
        <w:br/>
      </w:r>
      <w:r>
        <w:rPr>
          <w:b/>
        </w:rPr>
        <w:t>I. Hình lăng trụ</w:t>
      </w:r>
      <w:r>
        <w:br/>
      </w:r>
      <w:r>
        <w:rPr>
          <w:b/>
        </w:rPr>
        <w:t>1. Định nghĩa</w:t>
      </w:r>
      <w:r>
        <w:br/>
      </w:r>
      <w:r>
        <w:rPr>
          <w:b/>
        </w:rPr>
        <w:t>HĐ 1</w:t>
      </w:r>
      <w:r>
        <w:br/>
      </w:r>
      <w:r>
        <w:t>a) Ta có:</w:t>
      </w:r>
      <w:r>
        <w:br/>
      </w:r>
      <w:r>
        <w:drawing>
          <wp:inline xmlns:a="http://schemas.openxmlformats.org/drawingml/2006/main" xmlns:pic="http://schemas.openxmlformats.org/drawingml/2006/picture">
            <wp:extent cx="2647950" cy="990599"/>
            <wp:docPr id="7" name="Picture 7"/>
            <wp:cNvGraphicFramePr>
              <a:graphicFrameLocks noChangeAspect="1"/>
            </wp:cNvGraphicFramePr>
            <a:graphic>
              <a:graphicData uri="http://schemas.openxmlformats.org/drawingml/2006/picture">
                <pic:pic>
                  <pic:nvPicPr>
                    <pic:cNvPr id="0" name="temp_inline_a24c43bd1e764fad95cdf876406b3b30.jpg"/>
                    <pic:cNvPicPr/>
                  </pic:nvPicPr>
                  <pic:blipFill>
                    <a:blip r:embed="rId15"/>
                    <a:stretch>
                      <a:fillRect/>
                    </a:stretch>
                  </pic:blipFill>
                  <pic:spPr>
                    <a:xfrm>
                      <a:off x="0" y="0"/>
                      <a:ext cx="2647950" cy="990599"/>
                    </a:xfrm>
                    <a:prstGeom prst="rect"/>
                  </pic:spPr>
                </pic:pic>
              </a:graphicData>
            </a:graphic>
          </wp:inline>
        </w:drawing>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