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Mô tả sóng</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8 (Kết nối tri thức): Mô tả sóng</w:t>
      </w:r>
      <w:r>
        <w:br/>
      </w:r>
      <w:r>
        <w:rPr>
          <w:b/>
        </w:rPr>
        <w:t>I. MỤC TIÊU</w:t>
      </w:r>
      <w:r>
        <w:br/>
      </w:r>
      <w:r>
        <w:rPr>
          <w:b/>
        </w:rPr>
        <w:t>1. Kiến thức</w:t>
      </w:r>
      <w:r>
        <w:br/>
      </w:r>
      <w:r>
        <w:t xml:space="preserve">- </w:t>
      </w:r>
      <w:r>
        <w:t>Phát biểu được định nghĩa sóng cơ</w:t>
      </w:r>
      <w:r>
        <w:br/>
      </w:r>
      <w:r>
        <w:t>- Phát biểu được định nghĩa các khái niệm liên quan đến: tốc độ truyền sóng, tần số, chu kì, bước sóng, pha.</w:t>
      </w:r>
      <w:r>
        <w:br/>
      </w:r>
      <w:r>
        <w:t>- Nếu được các đặc trưng của sóng như: biên độ, chu kì, tần số, bước sóng và năng lượng truyền sóng,…</w:t>
      </w:r>
      <w:r>
        <w:br/>
      </w:r>
      <w:r>
        <w:rPr>
          <w:b/>
        </w:rPr>
        <w:t>2. Phát triển năng lực</w:t>
      </w:r>
      <w:r>
        <w:br/>
      </w:r>
      <w:r>
        <w:rPr>
          <w:i/>
        </w:rPr>
        <w:t xml:space="preserve">- Năng lực chung: </w:t>
      </w:r>
      <w:r>
        <w:br/>
      </w:r>
      <w:r>
        <w:t>●</w:t>
      </w:r>
      <w:r>
        <w:t xml:space="preserve"> </w:t>
      </w:r>
      <w:r>
        <w:t xml:space="preserve">Năng lực tự học: </w:t>
      </w:r>
      <w:r>
        <w:br/>
      </w:r>
      <w:r>
        <w:t xml:space="preserve">+ </w:t>
      </w:r>
      <w:r>
        <w:t>Tích cực tham gia các hoạt động thí nghiệm và thảo luận trong bài.</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xml:space="preserve">+ </w:t>
      </w:r>
      <w:r>
        <w:t>Đề xuất cách giải thích ngắn gọn, chính xác.</w:t>
      </w:r>
      <w:r>
        <w:br/>
      </w:r>
      <w:r>
        <w:rPr>
          <w:i/>
        </w:rPr>
        <w:t xml:space="preserve">- Năng lực vật lí: </w:t>
      </w:r>
      <w:r>
        <w:br/>
      </w:r>
      <w:r>
        <w:t>●</w:t>
      </w:r>
      <w:r>
        <w:t xml:space="preserve"> </w:t>
      </w:r>
      <w:r>
        <w:t>Hiểu được sóng cơ là những biêns dạng cơ lan truyền trong một môi trường đàn hồi</w:t>
      </w:r>
      <w:r>
        <w:t>.</w:t>
      </w:r>
      <w:r>
        <w:br/>
      </w:r>
      <w:r>
        <w:t>●</w:t>
      </w:r>
      <w:r>
        <w:t xml:space="preserve"> </w:t>
      </w:r>
      <w:r>
        <w:t>Biết được các đại lượng đặc trưng của sóng như: Biên độ sóng, bước sóng, chu kì, tần số và tốc độ truyền sóng.</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Dụng cụ thí nghiệm (nếu có)</w:t>
      </w:r>
      <w:r>
        <w:br/>
      </w:r>
      <w:r>
        <w:t>●</w:t>
      </w:r>
      <w:r>
        <w:t xml:space="preserve"> </w:t>
      </w:r>
      <w:r>
        <w:t>Máy chiếu (nếu có).</w:t>
      </w:r>
      <w:r>
        <w:br/>
      </w:r>
      <w:r>
        <w:t>●</w:t>
      </w:r>
      <w:r>
        <w:t xml:space="preserve"> </w:t>
      </w:r>
      <w:r>
        <w:t>Phiếu học tập</w:t>
      </w:r>
      <w:r>
        <w:br/>
      </w:r>
      <w:r>
        <w:br/>
      </w:r>
      <w:r>
        <w:br/>
      </w:r>
      <w:r>
        <w:br/>
      </w:r>
      <w:r>
        <w:br/>
      </w:r>
      <w:r>
        <w:br/>
      </w:r>
      <w:r>
        <w:br/>
      </w:r>
      <w:r>
        <w:rPr>
          <w:b/>
        </w:rPr>
        <w:t>PHIẾU HỌC TẬP SỐ 1</w:t>
      </w:r>
      <w:r>
        <w:br/>
      </w:r>
      <w:r>
        <w:t>Quan sát chuyển động của miếng xốp trong thí nghiệm HÌnh 8.1 và cho biết dao động của miếng xốp như thế nào? Đâu là nguồn sóng? Phương truyền sóng?</w:t>
      </w:r>
      <w:r>
        <w:br/>
      </w:r>
      <w:r>
        <w:drawing>
          <wp:inline xmlns:a="http://schemas.openxmlformats.org/drawingml/2006/main" xmlns:pic="http://schemas.openxmlformats.org/drawingml/2006/picture">
            <wp:extent cx="3448050" cy="2667000"/>
            <wp:docPr id="1" name="Picture 1"/>
            <wp:cNvGraphicFramePr>
              <a:graphicFrameLocks noChangeAspect="1"/>
            </wp:cNvGraphicFramePr>
            <a:graphic>
              <a:graphicData uri="http://schemas.openxmlformats.org/drawingml/2006/picture">
                <pic:pic>
                  <pic:nvPicPr>
                    <pic:cNvPr id="0" name="temp_inline_74aaf212ca5d4642aa665c7fd6a1daff.jpg"/>
                    <pic:cNvPicPr/>
                  </pic:nvPicPr>
                  <pic:blipFill>
                    <a:blip r:embed="rId9"/>
                    <a:stretch>
                      <a:fillRect/>
                    </a:stretch>
                  </pic:blipFill>
                  <pic:spPr>
                    <a:xfrm>
                      <a:off x="0" y="0"/>
                      <a:ext cx="3448050" cy="2667000"/>
                    </a:xfrm>
                    <a:prstGeom prst="rect"/>
                  </pic:spPr>
                </pic:pic>
              </a:graphicData>
            </a:graphic>
          </wp:inline>
        </w:drawing>
      </w:r>
      <w:r>
        <w:br/>
      </w:r>
      <w:r>
        <w:br/>
      </w:r>
      <w:r>
        <w:br/>
      </w:r>
      <w:r>
        <w:br/>
      </w:r>
      <w:r>
        <w:br/>
      </w:r>
      <w:r>
        <w:br/>
      </w:r>
      <w:r>
        <w:rPr>
          <w:b/>
        </w:rPr>
        <w:t>PHIẾU HỌC TẬP SỐ 2</w:t>
      </w:r>
      <w:r>
        <w:br/>
      </w:r>
      <w:r>
        <w:drawing>
          <wp:inline xmlns:a="http://schemas.openxmlformats.org/drawingml/2006/main" xmlns:pic="http://schemas.openxmlformats.org/drawingml/2006/picture">
            <wp:extent cx="3190875" cy="1857375"/>
            <wp:docPr id="2" name="Picture 2"/>
            <wp:cNvGraphicFramePr>
              <a:graphicFrameLocks noChangeAspect="1"/>
            </wp:cNvGraphicFramePr>
            <a:graphic>
              <a:graphicData uri="http://schemas.openxmlformats.org/drawingml/2006/picture">
                <pic:pic>
                  <pic:nvPicPr>
                    <pic:cNvPr id="0" name="temp_inline_bd0075009c6d4aeb84ffdab3de11d9d7.jpg"/>
                    <pic:cNvPicPr/>
                  </pic:nvPicPr>
                  <pic:blipFill>
                    <a:blip r:embed="rId10"/>
                    <a:stretch>
                      <a:fillRect/>
                    </a:stretch>
                  </pic:blipFill>
                  <pic:spPr>
                    <a:xfrm>
                      <a:off x="0" y="0"/>
                      <a:ext cx="3190875" cy="1857375"/>
                    </a:xfrm>
                    <a:prstGeom prst="rect"/>
                  </pic:spPr>
                </pic:pic>
              </a:graphicData>
            </a:graphic>
          </wp:inline>
        </w:drawing>
      </w:r>
      <w:r>
        <w:br/>
      </w:r>
      <w:r>
        <w:t>Trong đồ thị của sóng hình trên, các điểm nào trong các điểm nào dao động vuông pha, ngược pha và cùng pha?</w:t>
      </w:r>
      <w:r>
        <w:br/>
      </w:r>
      <w:r>
        <w:t xml:space="preserve"> </w:t>
      </w:r>
      <w:r>
        <w:br/>
      </w:r>
      <w:r>
        <w:rPr>
          <w:b/>
        </w:rPr>
        <w:t xml:space="preserve"> </w:t>
      </w:r>
      <w:r>
        <w:br/>
      </w:r>
      <w:r>
        <w:br/>
      </w:r>
      <w:r>
        <w:br/>
      </w:r>
      <w:r>
        <w:br/>
      </w:r>
      <w:r>
        <w:br/>
      </w:r>
      <w:r>
        <w:br/>
      </w:r>
      <w:r>
        <w:rPr>
          <w:b/>
        </w:rPr>
        <w:t>PHIẾU HỌC TẬP SỐ 3</w:t>
      </w:r>
      <w:r>
        <w:br/>
      </w:r>
      <w:r>
        <w:drawing>
          <wp:inline xmlns:a="http://schemas.openxmlformats.org/drawingml/2006/main" xmlns:pic="http://schemas.openxmlformats.org/drawingml/2006/picture">
            <wp:extent cx="3810000" cy="1838324"/>
            <wp:docPr id="3" name="Picture 3"/>
            <wp:cNvGraphicFramePr>
              <a:graphicFrameLocks noChangeAspect="1"/>
            </wp:cNvGraphicFramePr>
            <a:graphic>
              <a:graphicData uri="http://schemas.openxmlformats.org/drawingml/2006/picture">
                <pic:pic>
                  <pic:nvPicPr>
                    <pic:cNvPr id="0" name="temp_inline_cc01eeed808143abae03147fb028fac5.jpg"/>
                    <pic:cNvPicPr/>
                  </pic:nvPicPr>
                  <pic:blipFill>
                    <a:blip r:embed="rId11"/>
                    <a:stretch>
                      <a:fillRect/>
                    </a:stretch>
                  </pic:blipFill>
                  <pic:spPr>
                    <a:xfrm>
                      <a:off x="0" y="0"/>
                      <a:ext cx="3810000" cy="1838324"/>
                    </a:xfrm>
                    <a:prstGeom prst="rect"/>
                  </pic:spPr>
                </pic:pic>
              </a:graphicData>
            </a:graphic>
          </wp:inline>
        </w:drawing>
      </w:r>
      <w:r>
        <w:br/>
      </w:r>
      <w:r>
        <w:t>Hãy nêu định nghĩa và kí hiệu về biên độ sóng, bước sóng, chu kì sóng, tần số, tốc độ và năng lượng truyền sóng?</w:t>
      </w:r>
      <w:r>
        <w:br/>
      </w:r>
      <w:r>
        <w:br/>
      </w:r>
      <w:r>
        <w:br/>
      </w:r>
      <w:r>
        <w:br/>
      </w:r>
      <w:r>
        <w:br/>
      </w:r>
      <w:r>
        <w:br/>
      </w:r>
      <w:r>
        <w:rPr>
          <w:b/>
        </w:rPr>
        <w:t xml:space="preserve"> </w:t>
      </w:r>
      <w:r>
        <w:br/>
      </w:r>
      <w:r>
        <w:br/>
      </w:r>
      <w:r>
        <w:br/>
      </w:r>
      <w:r>
        <w:br/>
      </w:r>
      <w:r>
        <w:br/>
      </w:r>
      <w:r>
        <w:br/>
      </w:r>
      <w:r>
        <w:rPr>
          <w:b/>
        </w:rPr>
        <w:t>PHIẾU HỌC TẬP SỐ 4</w:t>
      </w:r>
      <w:r>
        <w:br/>
      </w:r>
      <w:r>
        <w:drawing>
          <wp:inline xmlns:a="http://schemas.openxmlformats.org/drawingml/2006/main" xmlns:pic="http://schemas.openxmlformats.org/drawingml/2006/picture">
            <wp:extent cx="3810000" cy="2114550"/>
            <wp:docPr id="4" name="Picture 4"/>
            <wp:cNvGraphicFramePr>
              <a:graphicFrameLocks noChangeAspect="1"/>
            </wp:cNvGraphicFramePr>
            <a:graphic>
              <a:graphicData uri="http://schemas.openxmlformats.org/drawingml/2006/picture">
                <pic:pic>
                  <pic:nvPicPr>
                    <pic:cNvPr id="0" name="temp_inline_39ea9a5470d44d429890154de6675f34.jpg"/>
                    <pic:cNvPicPr/>
                  </pic:nvPicPr>
                  <pic:blipFill>
                    <a:blip r:embed="rId12"/>
                    <a:stretch>
                      <a:fillRect/>
                    </a:stretch>
                  </pic:blipFill>
                  <pic:spPr>
                    <a:xfrm>
                      <a:off x="0" y="0"/>
                      <a:ext cx="3810000" cy="2114550"/>
                    </a:xfrm>
                    <a:prstGeom prst="rect"/>
                  </pic:spPr>
                </pic:pic>
              </a:graphicData>
            </a:graphic>
          </wp:inline>
        </w:drawing>
      </w:r>
      <w:r>
        <w:br/>
      </w:r>
      <w:r>
        <w:t>Trên mặt hồ yên lặng, một người làm cho con thuyền dao động tạo ra sóng trên mặt nước. Thuyền thực hiện được 24 dao động trong 40 s, mỗi dao động tạo ra một ngọn sóng cao 12 cm so với mặt hồ yên lặng và ngọn sóng tới bờ cách thuyền 10 m sau 5 s. Với số liệu này, hãy xác định:</w:t>
      </w:r>
      <w:r>
        <w:br/>
      </w:r>
      <w:r>
        <w:t>a) Chu kì dao động của thuyền.</w:t>
      </w:r>
      <w:r>
        <w:br/>
      </w:r>
      <w:r>
        <w:t>b) Tốc độ lan truyền của sóng.</w:t>
      </w:r>
      <w:r>
        <w:br/>
      </w:r>
      <w:r>
        <w:t>c) Bước sóng.</w:t>
      </w:r>
      <w:r>
        <w:br/>
      </w:r>
      <w:r>
        <w:t>d) Biên độ sóng.</w:t>
      </w:r>
      <w:r>
        <w:br/>
      </w:r>
      <w:r>
        <w:t xml:space="preserve"> </w:t>
      </w:r>
      <w:r>
        <w:br/>
      </w:r>
      <w:r>
        <w:br/>
      </w:r>
      <w:r>
        <w:br/>
      </w:r>
      <w:r>
        <w:br/>
      </w:r>
      <w:r>
        <w:br/>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w:t>
      </w:r>
      <w:r>
        <w:t>Tạo tâm thế hứng thú, bước đầu khơi gợi nội dung bài học.</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9: Sóng ngang. Sóng dọc. Sự truyền năng lượng của sóng cơ</w:t>
      </w:r>
      <w:r>
        <w:br/>
      </w:r>
      <w:r>
        <w:t>Bài 10: Thực hành: Đo tần số của sóng âm</w:t>
      </w:r>
      <w:r>
        <w:br/>
      </w:r>
      <w:r>
        <w:t>Bài 11: Sóng điện từ</w:t>
      </w:r>
      <w:r>
        <w:br/>
      </w:r>
      <w:r>
        <w:t>Bài 12: Giao thoa sóng</w:t>
      </w:r>
      <w:r>
        <w:br/>
      </w:r>
      <w:r>
        <w:t>Bài 13: Sóng dừng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