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2: Sóng</w:t>
      </w:r>
    </w:p>
    <w:p>
      <w:r>
        <w:rPr>
          <w:i/>
        </w:rPr>
        <w:t>Chỉ 400k mua trọn bộ Giáo án Vật lí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Vật lí 11 Chủ đề 2 (Cánh diều): Sóng</w:t>
      </w:r>
      <w:r>
        <w:br/>
      </w:r>
      <w:r>
        <w:t xml:space="preserve"> </w:t>
      </w:r>
      <w:r>
        <w:br/>
      </w:r>
      <w:r>
        <w:rPr>
          <w:b/>
        </w:rPr>
        <w:t>Để mua Giáo án Vật lí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Cánh diều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