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 Giá trị lượng giác của góc lượng giác</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Toán 11 Bài 1 (Kết nối tri thức): Giá trị lượng giác của góc lượng giác</w:t>
      </w:r>
      <w:r>
        <w:br/>
      </w:r>
      <w:r>
        <w:rPr>
          <w:b/>
        </w:rPr>
        <w:t>I.</w:t>
      </w:r>
      <w:r>
        <w:t xml:space="preserve"> </w:t>
      </w:r>
      <w:r>
        <w:rPr>
          <w:b/>
        </w:rPr>
        <w:t>MỤC TIÊU</w:t>
      </w:r>
      <w:r>
        <w:br/>
      </w:r>
      <w:r>
        <w:rPr>
          <w:b/>
        </w:rPr>
        <w:t xml:space="preserve">1. Kiến thức:  </w:t>
      </w:r>
      <w:r>
        <w:t>Học xong bài này, HS đạt các yêu cầu sau:</w:t>
      </w:r>
      <w:r>
        <w:br/>
      </w:r>
      <w:r>
        <w:t xml:space="preserve">- Nhận biết được các khái niệm cơ bản về góc lượng giác. </w:t>
      </w:r>
      <w:r>
        <w:br/>
      </w:r>
      <w:r>
        <w:t xml:space="preserve">- Nhận biết khái niệm giá trị lượng giác của một góc lượng giác. </w:t>
      </w:r>
      <w:r>
        <w:br/>
      </w:r>
      <w:r>
        <w:t xml:space="preserve">- Mô tả bảng giá trị lượng giác của một số góc lượng giác thường gặp; hệ thức cơ bản giữa các giá trị lượng giác của một góc lượng giác; quan hệ giữa các giá trị lượng giác của các góc lượng giác có liên quan đặc biệt: bù nhau, phụ nhau, đối nhau, hơn kém nhau π.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giá trị lượng giác của góc lượng giác.</w:t>
      </w:r>
      <w:r>
        <w:br/>
      </w:r>
      <w:r>
        <w:t>- Giao tiếp toán học.</w:t>
      </w:r>
      <w:r>
        <w:br/>
      </w:r>
      <w:r>
        <w:t>- Sử dụng công cụ, phương tiện học toán: Sử dụng máy tính cầm tay để tính giá trị lượng giác của một góc lượng giác khi biết số đo của góc đó.</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HS đọc tình huống mở đầu: </w:t>
      </w:r>
      <w:r>
        <w:br/>
      </w:r>
      <w:r>
        <w:t xml:space="preserve">Trạm vũ trụ Quốc tế ISS (tên Tiếng Anh: International Space Station) nằm trong quỹ đạo tròn cách bề mặt Trái Đất khoảng 400 km (H.1.1). Nếu trạm mặt đất theo dõi được trạm vũ trụ ISS khi nó nằm trong góc 45° ở tâm của quỹ đạo tròn này phía trên ăng-ten theo dõi, thì trạm vũ trụ ISS đã di chuyển được bao nhiêu kilômét trong khi nó đang được trạm mặt đất theo dõi? Giả sử rằng bán kính của Trái Đất là 6 400 km. Làm tròn kết quả đến hàng đơn vị. </w:t>
      </w:r>
      <w:r>
        <w:br/>
      </w:r>
      <w:r>
        <w:drawing>
          <wp:inline xmlns:a="http://schemas.openxmlformats.org/drawingml/2006/main" xmlns:pic="http://schemas.openxmlformats.org/drawingml/2006/picture">
            <wp:extent cx="2228850" cy="2543175"/>
            <wp:docPr id="1" name="Picture 1"/>
            <wp:cNvGraphicFramePr>
              <a:graphicFrameLocks noChangeAspect="1"/>
            </wp:cNvGraphicFramePr>
            <a:graphic>
              <a:graphicData uri="http://schemas.openxmlformats.org/drawingml/2006/picture">
                <pic:pic>
                  <pic:nvPicPr>
                    <pic:cNvPr id="0" name="temp_inline_6b833e1741ed4a71892eadfeac973042.jpg"/>
                    <pic:cNvPicPr/>
                  </pic:nvPicPr>
                  <pic:blipFill>
                    <a:blip r:embed="rId9"/>
                    <a:stretch>
                      <a:fillRect/>
                    </a:stretch>
                  </pic:blipFill>
                  <pic:spPr>
                    <a:xfrm>
                      <a:off x="0" y="0"/>
                      <a:ext cx="2228850" cy="2543175"/>
                    </a:xfrm>
                    <a:prstGeom prst="rect"/>
                  </pic:spPr>
                </pic:pic>
              </a:graphicData>
            </a:graphic>
          </wp:inline>
        </w:drawing>
      </w:r>
      <w:r>
        <w:br/>
      </w:r>
      <w:r>
        <w:t xml:space="preserve">- GV nêu câu hỏi: </w:t>
      </w:r>
      <w:r>
        <w:rPr>
          <w:i/>
        </w:rPr>
        <w:t>Chúng ta có thể tính được trạm IS đã di chuyển một quãng đường có độ dài bao nhiêu trong khi được trạm mặt đất theo dõi dựa trên các dữ kiện đã cho không?</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sẽ giúp chúng ta giải quyết được vấn đề trên, chúng ta cùng tìm hiểu nhé”.</w:t>
      </w:r>
      <w:r>
        <w:br/>
      </w:r>
      <w:r>
        <w:rPr>
          <w:b/>
        </w:rPr>
        <w:t>B.</w:t>
      </w:r>
      <w:r>
        <w:t xml:space="preserve"> </w:t>
      </w:r>
      <w:r>
        <w:rPr>
          <w:b/>
        </w:rPr>
        <w:t>HÌNH THÀNH KIẾN THỨC MỚI</w:t>
      </w:r>
      <w:r>
        <w:br/>
      </w:r>
      <w:r>
        <w:rPr>
          <w:b/>
        </w:rPr>
        <w:t>Hoạt động 1:</w:t>
      </w:r>
      <w:r>
        <w:rPr>
          <w:b/>
        </w:rPr>
        <w:t xml:space="preserve"> Khái niệm góc lượng giác, số đo của góc lượng giác, hệ thức Chasles.</w:t>
      </w:r>
      <w:r>
        <w:br/>
      </w:r>
      <w:r>
        <w:rPr>
          <w:b/>
        </w:rPr>
        <w:t>a) Mục tiêu:</w:t>
      </w:r>
      <w:r>
        <w:t xml:space="preserve">  </w:t>
      </w:r>
      <w:r>
        <w:br/>
      </w:r>
      <w:r>
        <w:t>- Nhận biết được khái niệm góc lượng giác, xác định được số đo của góc lượng giác.</w:t>
      </w:r>
      <w:r>
        <w:br/>
      </w:r>
      <w:r>
        <w:t>- Nhận biết hệ thức Chasles.</w:t>
      </w:r>
      <w:r>
        <w:br/>
      </w:r>
      <w:r>
        <w:rPr>
          <w:b/>
        </w:rPr>
        <w:t xml:space="preserve">b) Nội dung: </w:t>
      </w:r>
      <w:r>
        <w:t xml:space="preserve">HS đọc SGK, nghe giảng, thực hiện các nhiệm vụ được giao, suy nghĩ làm các HĐ1, 2, Luyện tập, đọc hiểu Ví dụ. </w:t>
      </w:r>
      <w:r>
        <w:br/>
      </w:r>
      <w:r>
        <w:rPr>
          <w:b/>
        </w:rPr>
        <w:t xml:space="preserve">c) Sản phẩm: </w:t>
      </w:r>
      <w:r>
        <w:t xml:space="preserve">HS hình thành được kiến thức bài học, </w:t>
      </w:r>
      <w:r>
        <w:t>nhận biết khái niệm góc lượng giác và xác định được số đo của góc lượng giác.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1: Tìm hiểu khái niệm góc lượng giác</w:t>
      </w:r>
      <w:r>
        <w:br/>
      </w:r>
      <w:r>
        <w:t xml:space="preserve">- GV cho HS làm </w:t>
      </w:r>
      <w:r>
        <w:rPr>
          <w:b/>
        </w:rPr>
        <w:t>HĐ1.</w:t>
      </w:r>
      <w:r>
        <w:br/>
      </w:r>
      <w:r>
        <w:rPr>
          <w:i/>
        </w:rPr>
        <w:t xml:space="preserve"> </w:t>
      </w:r>
      <w:r>
        <w:br/>
      </w:r>
      <w:r>
        <w:rPr>
          <w:i/>
        </w:rPr>
        <w:t xml:space="preserve"> </w:t>
      </w:r>
      <w:r>
        <w:br/>
      </w:r>
      <w:r>
        <w:rPr>
          <w:i/>
        </w:rP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Cho HS nhắc lại khung kiến thức. </w:t>
      </w:r>
      <w:r>
        <w:br/>
      </w:r>
      <w:r>
        <w:t>- GV giới thiệu về quy ước chiều dương, chiều âm.</w:t>
      </w:r>
      <w:r>
        <w:br/>
      </w:r>
      <w:r>
        <w:t xml:space="preserve"> </w:t>
      </w:r>
      <w:r>
        <w:br/>
      </w:r>
      <w:r>
        <w:t xml:space="preserve"> </w:t>
      </w:r>
      <w:r>
        <w:br/>
      </w:r>
      <w:r>
        <w:t xml:space="preserve"> </w:t>
      </w:r>
      <w:r>
        <w:br/>
      </w:r>
      <w:r>
        <w:t xml:space="preserve"> </w:t>
      </w:r>
      <w:r>
        <w:br/>
      </w:r>
      <w:r>
        <w:t xml:space="preserve">- GV giới thiệu về khái niệm số đo của góc lượng giác và các xác định số đo của góc lượng giác. </w:t>
      </w:r>
      <w:r>
        <w:br/>
      </w:r>
      <w:r>
        <w:t xml:space="preserve"> </w:t>
      </w:r>
      <w:r>
        <w:br/>
      </w:r>
      <w:r>
        <w:t xml:space="preserve"> </w:t>
      </w:r>
      <w:r>
        <w:br/>
      </w:r>
      <w:r>
        <w:t xml:space="preserve">- HS đọc </w:t>
      </w:r>
      <w:r>
        <w:rPr>
          <w:b/>
        </w:rPr>
        <w:t>Ví dụ 1.</w:t>
      </w:r>
      <w:r>
        <w:br/>
      </w:r>
      <w:r>
        <w:t xml:space="preserve">- GV cho HS làm </w:t>
      </w:r>
      <w:r>
        <w:rPr>
          <w:b/>
        </w:rPr>
        <w:t>Luyện tập 1</w:t>
      </w:r>
      <w:r>
        <w:t xml:space="preserve"> theo nhóm đôi.</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Nhiệm vụ 2: Nhận biết hệ thức Chasles</w:t>
      </w:r>
      <w:r>
        <w:br/>
      </w:r>
      <w:r>
        <w:t xml:space="preserve">- GV cho HS đọc và làm </w:t>
      </w:r>
      <w:r>
        <w:rPr>
          <w:b/>
        </w:rPr>
        <w:t>HĐ2</w:t>
      </w:r>
      <w:r>
        <w:t>, gọi một vài HS phát biểu ý kiến.</w:t>
      </w:r>
      <w:r>
        <w:br/>
      </w:r>
      <w:r>
        <w:t>→ Từ đó tổng kết kiến thức.</w:t>
      </w:r>
      <w:r>
        <w:br/>
      </w:r>
      <w:r>
        <w:t xml:space="preserve">- GV dẫn dắt, gợi mở yêu cầu HS thực hiện chuyển vế để có được </w:t>
      </w:r>
      <w:r>
        <w:rPr>
          <w:b/>
        </w:rPr>
        <w:t xml:space="preserve">Nhận xét </w:t>
      </w:r>
      <w:r>
        <w:t>suy ra từ hệ thức Chasles.</w:t>
      </w:r>
      <w:r>
        <w:t xml:space="preserve">  </w:t>
      </w:r>
      <w:r>
        <w:br/>
      </w:r>
      <w:r>
        <w:t xml:space="preserve">- GV cho HS đọc hiểu </w:t>
      </w:r>
      <w:r>
        <w:rPr>
          <w:b/>
        </w:rPr>
        <w:t>Ví dụ 2</w:t>
      </w:r>
      <w:r>
        <w:t>, GV hướng dẫn:</w:t>
      </w:r>
      <w:r>
        <w:br/>
      </w:r>
      <w:r>
        <w:t xml:space="preserve">- GV cho HS làm </w:t>
      </w:r>
      <w:r>
        <w:rPr>
          <w:b/>
        </w:rPr>
        <w:t>Luyện tập 2</w:t>
      </w:r>
      <w:r>
        <w:t>, thảo luận nhóm đôi.</w:t>
      </w:r>
      <w:r>
        <w:br/>
      </w:r>
      <w:r>
        <w:rPr>
          <w:b/>
        </w:rPr>
        <w:t xml:space="preserve">Bước 2: Thực hiện nhiệm vụ: </w:t>
      </w:r>
      <w:r>
        <w:br/>
      </w:r>
      <w:r>
        <w:t>- HS theo dõi SGK, chú ý nghe, tiếp nhận kiến thức, hoàn thành các yêu cầu.</w:t>
      </w:r>
      <w:r>
        <w:br/>
      </w:r>
      <w:r>
        <w:t>- HS suy nghĩ trả lời câu hỏi, làm các HĐ1, 2, đọc hiểu Ví dụ.</w:t>
      </w:r>
      <w:r>
        <w:br/>
      </w:r>
      <w:r>
        <w:t>- HS thảo luận nhóm Luyện tập 1, 2.</w:t>
      </w:r>
      <w:r>
        <w:br/>
      </w:r>
      <w:r>
        <w:rPr>
          <w:b/>
        </w:rPr>
        <w:t xml:space="preserve">Bước 3: Báo cáo, thảo luận: </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 xml:space="preserve">GV tổng quát lưu ý lại kiến thức trọng tâm và yêu cầu HS ghi chép đầy đủ vào vở, nhấn mạnh các ý chính của bài về: Khái niệm góc lượng giác, xác định số đo góc lượng giác bằng cách vận dụng hệ thức Chasles. </w:t>
      </w:r>
      <w:r>
        <w:br/>
      </w:r>
      <w:r>
        <w:br/>
      </w:r>
      <w:r>
        <w:br/>
      </w:r>
      <w:r>
        <w:rPr>
          <w:b/>
        </w:rPr>
        <w:t>1. Góc lượng giác</w:t>
      </w:r>
      <w:r>
        <w:br/>
      </w:r>
      <w:r>
        <w:rPr>
          <w:b/>
        </w:rPr>
        <w:t>a) Khái niệm góc lượng giác và số đo của góc lượng giác</w:t>
      </w:r>
      <w:r>
        <w:br/>
      </w:r>
      <w:r>
        <w:rPr>
          <w:b/>
        </w:rPr>
        <w:t xml:space="preserve">HĐ1: </w:t>
      </w:r>
      <w:r>
        <w:br/>
      </w:r>
      <w:r>
        <w:t xml:space="preserve">Quan sát đồng hồ: </w:t>
      </w:r>
      <w:r>
        <w:br/>
      </w:r>
      <w:r>
        <w:drawing>
          <wp:inline xmlns:a="http://schemas.openxmlformats.org/drawingml/2006/main" xmlns:pic="http://schemas.openxmlformats.org/drawingml/2006/picture">
            <wp:extent cx="1514475" cy="2114550"/>
            <wp:docPr id="2" name="Picture 2"/>
            <wp:cNvGraphicFramePr>
              <a:graphicFrameLocks noChangeAspect="1"/>
            </wp:cNvGraphicFramePr>
            <a:graphic>
              <a:graphicData uri="http://schemas.openxmlformats.org/drawingml/2006/picture">
                <pic:pic>
                  <pic:nvPicPr>
                    <pic:cNvPr id="0" name="temp_inline_6160ac4f14e949c4ba2673f6d80cd6e4.jpg"/>
                    <pic:cNvPicPr/>
                  </pic:nvPicPr>
                  <pic:blipFill>
                    <a:blip r:embed="rId10"/>
                    <a:stretch>
                      <a:fillRect/>
                    </a:stretch>
                  </pic:blipFill>
                  <pic:spPr>
                    <a:xfrm>
                      <a:off x="0" y="0"/>
                      <a:ext cx="1514475" cy="2114550"/>
                    </a:xfrm>
                    <a:prstGeom prst="rect"/>
                  </pic:spPr>
                </pic:pic>
              </a:graphicData>
            </a:graphic>
          </wp:inline>
        </w:drawing>
      </w:r>
      <w:r>
        <w:br/>
      </w:r>
      <w:r>
        <w:t xml:space="preserve">a) Phải quay kim phút một khoảng bằng </w:t>
      </w:r>
      <w:r>
        <w:t>2</w:t>
      </w:r>
      <w:r>
        <w:t>12</w:t>
      </w:r>
      <w:r>
        <w:t>=</w:t>
      </w:r>
      <w:r>
        <w:t>1</w:t>
      </w:r>
      <w:r>
        <w:t>6</w:t>
      </w:r>
      <w:r>
        <w:t>(2)/(12)=(1)/(6)</w:t>
      </w:r>
      <w:r>
        <w:t xml:space="preserve"> </w:t>
      </w:r>
      <w:r>
        <w:t xml:space="preserve">vòng tròn. </w:t>
      </w:r>
      <w:r>
        <w:br/>
      </w:r>
      <w:r>
        <w:t xml:space="preserve">b) Phải quay kim phút một khoảng bằng </w:t>
      </w:r>
      <w:r>
        <w:t>10</w:t>
      </w:r>
      <w:r>
        <w:t>12</w:t>
      </w:r>
      <w:r>
        <w:t>=</w:t>
      </w:r>
      <w:r>
        <w:t>5</w:t>
      </w:r>
      <w:r>
        <w:t>6</w:t>
      </w:r>
      <w:r>
        <w:t>(10)/(12)=(5)/(6)</w:t>
      </w:r>
      <w:r>
        <w:t xml:space="preserve"> </w:t>
      </w:r>
      <w:r>
        <w:t xml:space="preserve">vòng tròn. </w:t>
      </w:r>
      <w:r>
        <w:br/>
      </w:r>
      <w:r>
        <w:t xml:space="preserve">c) Có 2 cách quay kim phút theo một chiều xác định để kim phút từ vị trí chỉ đúng số 2 về vị trí chỉ đúng số 12. </w:t>
      </w:r>
      <w:r>
        <w:br/>
      </w:r>
      <w:r>
        <w:rPr>
          <w:b/>
        </w:rPr>
        <w:t xml:space="preserve">Kết luận: </w:t>
      </w:r>
      <w:r>
        <w:t>Đưa ra khái niệm.</w:t>
      </w:r>
      <w:r>
        <w:br/>
      </w:r>
      <w:r>
        <w:rPr>
          <w:b/>
        </w:rPr>
        <w:t xml:space="preserve">Quy ước: </w:t>
      </w:r>
      <w:r>
        <w:t xml:space="preserve">Chiều quay ngược với chiều quay của kim đồng hồ là </w:t>
      </w:r>
      <w:r>
        <w:rPr>
          <w:i/>
        </w:rPr>
        <w:t>chiều dương</w:t>
      </w:r>
      <w:r>
        <w:t xml:space="preserve">, chiều quay cùng chiều kim đồng hồ là </w:t>
      </w:r>
      <w:r>
        <w:rPr>
          <w:i/>
        </w:rPr>
        <w:t>chiều âm</w:t>
      </w:r>
      <w:r>
        <w:t xml:space="preserve">. </w:t>
      </w:r>
      <w:r>
        <w:br/>
      </w:r>
      <w:r>
        <w:drawing>
          <wp:inline xmlns:a="http://schemas.openxmlformats.org/drawingml/2006/main" xmlns:pic="http://schemas.openxmlformats.org/drawingml/2006/picture">
            <wp:extent cx="3419475" cy="857250"/>
            <wp:docPr id="3" name="Picture 3"/>
            <wp:cNvGraphicFramePr>
              <a:graphicFrameLocks noChangeAspect="1"/>
            </wp:cNvGraphicFramePr>
            <a:graphic>
              <a:graphicData uri="http://schemas.openxmlformats.org/drawingml/2006/picture">
                <pic:pic>
                  <pic:nvPicPr>
                    <pic:cNvPr id="0" name="temp_inline_63539977970a4afab9bb5002c19f2ace.jpg"/>
                    <pic:cNvPicPr/>
                  </pic:nvPicPr>
                  <pic:blipFill>
                    <a:blip r:embed="rId11"/>
                    <a:stretch>
                      <a:fillRect/>
                    </a:stretch>
                  </pic:blipFill>
                  <pic:spPr>
                    <a:xfrm>
                      <a:off x="0" y="0"/>
                      <a:ext cx="3419475" cy="857250"/>
                    </a:xfrm>
                    <a:prstGeom prst="rect"/>
                  </pic:spPr>
                </pic:pic>
              </a:graphicData>
            </a:graphic>
          </wp:inline>
        </w:drawing>
      </w:r>
      <w:r>
        <w:br/>
      </w:r>
      <w:r>
        <w:rPr>
          <w:b/>
        </w:rPr>
        <w:t xml:space="preserve">Khái niệm: </w:t>
      </w:r>
      <w:r>
        <w:t xml:space="preserve">SGK trang 6. </w:t>
      </w:r>
      <w:r>
        <w:br/>
      </w:r>
      <w:r>
        <w:rPr>
          <w:b/>
        </w:rPr>
        <w:t xml:space="preserve">Chú ý: </w:t>
      </w:r>
      <w:r>
        <w:t>Cho hai tia Ou, Ov thì có vô số góc lượng giác tia đầu Ou, tia cuối Ov. Mỗi góc lượng giác như thế đều kí hiệu là (Ou, Ov). Số đo của các góc lượng giác này sai khác nhau một bội nguyên của 360°.</w:t>
      </w:r>
      <w:r>
        <w:br/>
      </w:r>
      <w:r>
        <w:rPr>
          <w:b/>
        </w:rPr>
        <w:t>Ví dụ 1 (SGK -tr7).</w:t>
      </w:r>
      <w:r>
        <w:br/>
      </w:r>
      <w:r>
        <w:rPr>
          <w:b/>
        </w:rPr>
        <w:t>Luyện tập 1:</w:t>
      </w:r>
      <w:r>
        <w:br/>
      </w:r>
      <w:r>
        <w:t xml:space="preserve">Ta có: </w:t>
      </w:r>
      <w:r>
        <w:br/>
      </w:r>
      <w:r>
        <w:drawing>
          <wp:inline xmlns:a="http://schemas.openxmlformats.org/drawingml/2006/main" xmlns:pic="http://schemas.openxmlformats.org/drawingml/2006/picture">
            <wp:extent cx="1257300" cy="933449"/>
            <wp:docPr id="4" name="Picture 4"/>
            <wp:cNvGraphicFramePr>
              <a:graphicFrameLocks noChangeAspect="1"/>
            </wp:cNvGraphicFramePr>
            <a:graphic>
              <a:graphicData uri="http://schemas.openxmlformats.org/drawingml/2006/picture">
                <pic:pic>
                  <pic:nvPicPr>
                    <pic:cNvPr id="0" name="temp_inline_ba50a6ce47bb4870852c8ce43e039557.jpg"/>
                    <pic:cNvPicPr/>
                  </pic:nvPicPr>
                  <pic:blipFill>
                    <a:blip r:embed="rId12"/>
                    <a:stretch>
                      <a:fillRect/>
                    </a:stretch>
                  </pic:blipFill>
                  <pic:spPr>
                    <a:xfrm>
                      <a:off x="0" y="0"/>
                      <a:ext cx="1257300" cy="933449"/>
                    </a:xfrm>
                    <a:prstGeom prst="rect"/>
                  </pic:spPr>
                </pic:pic>
              </a:graphicData>
            </a:graphic>
          </wp:inline>
        </w:drawing>
      </w:r>
      <w:r>
        <w:br/>
      </w:r>
      <w:r>
        <w:t xml:space="preserve">- Góc lượng giác tia đầu Ou, tia cuối Ov, quay theo chiều dương có số đo là </w:t>
      </w:r>
      <w:r>
        <w:br/>
      </w:r>
      <w:r>
        <w:t xml:space="preserve">sđ(Ou, Ov) = 45°. </w:t>
      </w:r>
      <w:r>
        <w:br/>
      </w:r>
      <w:r>
        <w:t xml:space="preserve"> </w:t>
      </w:r>
      <w:r>
        <w:drawing>
          <wp:inline xmlns:a="http://schemas.openxmlformats.org/drawingml/2006/main" xmlns:pic="http://schemas.openxmlformats.org/drawingml/2006/picture">
            <wp:extent cx="1295400" cy="990599"/>
            <wp:docPr id="5" name="Picture 5"/>
            <wp:cNvGraphicFramePr>
              <a:graphicFrameLocks noChangeAspect="1"/>
            </wp:cNvGraphicFramePr>
            <a:graphic>
              <a:graphicData uri="http://schemas.openxmlformats.org/drawingml/2006/picture">
                <pic:pic>
                  <pic:nvPicPr>
                    <pic:cNvPr id="0" name="temp_inline_f90a1798307c445c8a94326d507d7c8b.jpg"/>
                    <pic:cNvPicPr/>
                  </pic:nvPicPr>
                  <pic:blipFill>
                    <a:blip r:embed="rId13"/>
                    <a:stretch>
                      <a:fillRect/>
                    </a:stretch>
                  </pic:blipFill>
                  <pic:spPr>
                    <a:xfrm>
                      <a:off x="0" y="0"/>
                      <a:ext cx="1295400" cy="990599"/>
                    </a:xfrm>
                    <a:prstGeom prst="rect"/>
                  </pic:spPr>
                </pic:pic>
              </a:graphicData>
            </a:graphic>
          </wp:inline>
        </w:drawing>
      </w:r>
      <w:r>
        <w:br/>
      </w:r>
      <w:r>
        <w:t>- Góc lượng giác có tia đầu Ou, tia cuối Ov, quay theo chiều âm có số đo là</w:t>
      </w:r>
      <w:r>
        <w:br/>
      </w:r>
      <w:r>
        <w:t>sđ(Ou, Ov) = – (360° – 45°) = – 315°.</w:t>
      </w:r>
      <w:r>
        <w:t xml:space="preserve">  </w:t>
      </w:r>
      <w:r>
        <w:br/>
      </w:r>
      <w:r>
        <w:rPr>
          <w:b/>
        </w:rPr>
        <w:t>b) Hệ thức Chasles</w:t>
      </w:r>
      <w:r>
        <w:br/>
      </w:r>
      <w:r>
        <w:t>Với ba tia Ou, Ov, Ow bất kì, ta có</w:t>
      </w:r>
      <w:r>
        <w:br/>
      </w:r>
      <w:r>
        <w:t xml:space="preserve">sđ(Ou, Ov) + sđ(Ov, Ow) = sđ(Ou, Ow) + k360° (k </w:t>
      </w:r>
      <w:r>
        <w:t>∈</w:t>
      </w:r>
      <w:r>
        <w:t xml:space="preserve"> ℤ). </w:t>
      </w:r>
      <w:r>
        <w:br/>
      </w:r>
      <w:r>
        <w:rPr>
          <w:b/>
        </w:rPr>
        <w:t xml:space="preserve">Nhận xét: </w:t>
      </w:r>
      <w:r>
        <w:t>Với ba tia tùy ý Ox, Ou, Ov ta có</w:t>
      </w:r>
      <w:r>
        <w:br/>
      </w:r>
      <w:r>
        <w:t xml:space="preserve">sđ(Ou, Ov) = sđ(Ox, Ov) – sđ(Ox, Ou) + k360° (k </w:t>
      </w:r>
      <w:r>
        <w:t>∈</w:t>
      </w:r>
      <w:r>
        <w:t xml:space="preserve"> ℤ). </w:t>
      </w:r>
      <w:r>
        <w:br/>
      </w:r>
      <w:r>
        <w:rPr>
          <w:b/>
        </w:rPr>
        <w:t>Ví dụ 2 (SGK – tr7, 8).</w:t>
      </w:r>
      <w:r>
        <w:br/>
      </w:r>
      <w:r>
        <w:rPr>
          <w:b/>
        </w:rPr>
        <w:t>Luyện tập 2:</w:t>
      </w:r>
      <w:r>
        <w:br/>
      </w:r>
      <w:r>
        <w:t>Số đo của các góc lượng giác tia đầu Ou, tia cuối Ov là</w:t>
      </w:r>
      <w:r>
        <w:br/>
      </w:r>
      <w:r>
        <w:t xml:space="preserve">sđ(Ou, Ov) = sđ(Ox, Ov) – sđ(Ox, Ou) + k360° </w:t>
      </w:r>
      <w:r>
        <w:br/>
      </w:r>
      <w:r>
        <w:t xml:space="preserve">= – 270° – 240° + k360° = – 510° + k360° </w:t>
      </w:r>
      <w:r>
        <w:br/>
      </w:r>
      <w:r>
        <w:t xml:space="preserve">= 210° – 720° + k360° = 210° + (k – 2)360° </w:t>
      </w:r>
      <w:r>
        <w:br/>
      </w:r>
      <w:r>
        <w:t xml:space="preserve">= 210° + m360° (m = k – 2, m </w:t>
      </w:r>
      <w:r>
        <w:t>∈</w:t>
      </w:r>
      <w:r>
        <w:t xml:space="preserve"> ℤ). </w:t>
      </w:r>
      <w:r>
        <w:br/>
      </w:r>
      <w:r>
        <w:t xml:space="preserve">Vậy các góc lượng giác (Ou, Ov) có số đo là 210° + m360° (m </w:t>
      </w:r>
      <w:r>
        <w:t>∈</w:t>
      </w:r>
      <w:r>
        <w:t xml:space="preserve"> ℤ)</w:t>
      </w:r>
      <w:r>
        <w:br/>
      </w:r>
      <w:r>
        <w:br/>
      </w:r>
      <w:r>
        <w:br/>
      </w:r>
      <w:r>
        <w:br/>
      </w:r>
      <w:r>
        <w:br/>
      </w:r>
      <w:r>
        <w:rPr>
          <w:b/>
        </w:rPr>
        <w:t xml:space="preserve"> </w:t>
      </w:r>
      <w:r>
        <w:br/>
      </w:r>
      <w:r>
        <w:rPr>
          <w:b/>
        </w:rPr>
        <w:t>Hoạt động 2:</w:t>
      </w:r>
      <w:r>
        <w:rPr>
          <w:b/>
        </w:rPr>
        <w:t xml:space="preserve"> Đơn vị đo góc và độ dài cung tròn </w:t>
      </w:r>
      <w:r>
        <w:br/>
      </w:r>
      <w:r>
        <w:rPr>
          <w:b/>
        </w:rPr>
        <w:t>a) Mục tiêu:</w:t>
      </w:r>
      <w:r>
        <w:t xml:space="preserve"> </w:t>
      </w:r>
      <w:r>
        <w:br/>
      </w:r>
      <w:r>
        <w:t xml:space="preserve">- Nhận biết được các đơn vị đo góc và mối quan hệ giữa chúng. </w:t>
      </w:r>
      <w:r>
        <w:br/>
      </w:r>
      <w:r>
        <w:t xml:space="preserve">- Nhận biết công thức tính độ dài cung tròn và áp dụng được công thức để giải quyết các bài toán liên quan. </w:t>
      </w:r>
      <w:r>
        <w:br/>
      </w:r>
      <w:r>
        <w:rPr>
          <w:b/>
        </w:rPr>
        <w:t xml:space="preserve">b) Nội dung: </w:t>
      </w:r>
      <w:r>
        <w:t>HS đọc SGK tìm hiểu nội dung kiến thức theo yêu cầu của GV, chú ý nghe giảng, làm HĐ3, phần Luyện tập 3, Vận dụng 1, đọc hiểu Ví dụ.</w:t>
      </w:r>
      <w:r>
        <w:br/>
      </w:r>
      <w:r>
        <w:rPr>
          <w:b/>
        </w:rPr>
        <w:t xml:space="preserve">c) Sản phẩm: </w:t>
      </w:r>
      <w:r>
        <w:t xml:space="preserve">HS hình thành được kiến thức bài học, thiết lập được mối quan hệ giữa độ và rađian và xây dựng được công thức tính độ dài cung tròn. </w:t>
      </w:r>
      <w:r>
        <w:t xml:space="preserve"> </w:t>
      </w:r>
      <w:r>
        <w:br/>
      </w:r>
      <w:r>
        <w:rPr>
          <w:b/>
        </w:rPr>
        <w:t xml:space="preserve">d) Tổ chức thực hiện: </w:t>
      </w:r>
      <w:r>
        <w:br/>
      </w:r>
      <w:r>
        <w:rPr>
          <w:b/>
        </w:rPr>
        <w:t>..........................................................</w:t>
      </w:r>
      <w:r>
        <w:br/>
      </w:r>
      <w:r>
        <w:rPr>
          <w:b/>
        </w:rPr>
        <w:t>..........................................................</w:t>
      </w:r>
      <w:r>
        <w:br/>
      </w:r>
      <w:r>
        <w:rPr>
          <w:b/>
        </w:rPr>
        <w:t>..........................................................</w:t>
      </w:r>
      <w:r>
        <w:br/>
      </w:r>
      <w:r>
        <w:rPr>
          <w:i/>
        </w:rPr>
        <w:t xml:space="preserve">Tài liệu có 27 trang, trên đây là tóm tắt 7 trang đầu của Giáo án Toán 11 Bài 1 Kết nối tri thức. </w:t>
      </w:r>
      <w:r>
        <w:br/>
      </w:r>
      <w:r>
        <w:t xml:space="preserve">Xem thử tài liệu tại đây: </w:t>
      </w:r>
      <w:r>
        <w:rPr>
          <w:b/>
        </w:rPr>
        <w:t>Link tài liệu</w:t>
      </w:r>
      <w:r>
        <w:br/>
      </w:r>
      <w:r>
        <w:rPr>
          <w:b/>
        </w:rPr>
        <w:t>Xem thêm giáo án Toán lớp 11 bộ sách Kết nối tri thức hay, chi tiết khác:</w:t>
      </w:r>
      <w:r>
        <w:br/>
      </w:r>
      <w:r>
        <w:t>Giáo án Bài 2: Công thức lượng giác</w:t>
      </w:r>
      <w:r>
        <w:br/>
      </w:r>
      <w:r>
        <w:t>Giáo án Bài 3: Hàm số lượng giác</w:t>
      </w:r>
      <w:r>
        <w:br/>
      </w:r>
      <w:r>
        <w:t>Giáo án Bài 4: Phương trình lượng giác cơ bản</w:t>
      </w:r>
      <w:r>
        <w:br/>
      </w:r>
      <w:r>
        <w:t>Giáo án Bài tập cuối chương 1</w:t>
      </w:r>
      <w:r>
        <w:br/>
      </w:r>
      <w:r>
        <w:t>Giáo án Bài 5: Dãy số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