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2: Dùng công thức cấp số nhân để dự báo dân số</w:t>
      </w:r>
    </w:p>
    <w:p>
      <w:r>
        <w:rPr>
          <w:i/>
        </w:rPr>
        <w:t>Chỉ 500k mua trọn bộ Giáo án Toán 11 Chân trời sáng tạo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Bài 2 (Chân trời sáng tạo): Dùng công thức cấp số nhân để dự báo dân số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thức, kĩ năng</w:t>
      </w:r>
      <w:r>
        <w:br/>
      </w:r>
      <w:r>
        <w:t>Học xong bài này, HS đạt các yêu cầu sau:</w:t>
      </w:r>
      <w:r>
        <w:br/>
      </w:r>
      <w:r>
        <w:t>-</w:t>
      </w:r>
      <w:r>
        <w:t xml:space="preserve"> </w:t>
      </w:r>
      <w:r>
        <w:t>Vận dụng công thức tìm số hạng tổng quát của cấp số nhân để dự báo dân số.</w:t>
      </w:r>
      <w:r>
        <w:br/>
      </w:r>
      <w:r>
        <w:t>-</w:t>
      </w:r>
      <w:r>
        <w:t xml:space="preserve"> </w:t>
      </w:r>
      <w:r>
        <w:t>Tìm kiếm và sử dụng thông tin từ các nguồn có sã̃n để làm dự báo.</w:t>
      </w:r>
      <w:r>
        <w:br/>
      </w:r>
      <w:r>
        <w:t>-</w:t>
      </w:r>
      <w:r>
        <w:t xml:space="preserve"> </w:t>
      </w:r>
      <w:r>
        <w:t>Vận dụng các kĩ năng thống kê để tổ chức, xử lí và biểu diễn dữ liệu.</w:t>
      </w:r>
      <w:r>
        <w:br/>
      </w:r>
      <w:r>
        <w:rPr>
          <w:b/>
        </w:rPr>
        <w:t xml:space="preserve">2. Năng lực </w:t>
      </w:r>
      <w:r>
        <w:br/>
      </w:r>
      <w:r>
        <w:rPr>
          <w:b/>
        </w:rPr>
        <w:t xml:space="preserve"> Năng lực chung:</w:t>
      </w:r>
      <w:r>
        <w:br/>
      </w:r>
      <w:r>
        <w:t>-</w:t>
      </w:r>
      <w:r>
        <w:t xml:space="preserve"> </w:t>
      </w:r>
      <w:r>
        <w:t>Năng lực tự chủ và tự học trong tìm tòi khám phá</w:t>
      </w:r>
      <w:r>
        <w:br/>
      </w:r>
      <w:r>
        <w:t>-</w:t>
      </w:r>
      <w:r>
        <w:t xml:space="preserve"> </w:t>
      </w:r>
      <w:r>
        <w:t>Năng lực giao tiếp và hợp tác trong trình bày, thảo luận và làm việc nhóm</w:t>
      </w:r>
      <w:r>
        <w:br/>
      </w:r>
      <w:r>
        <w:t>-</w:t>
      </w:r>
      <w:r>
        <w:t xml:space="preserve"> </w:t>
      </w:r>
      <w:r>
        <w:t>Năng lực giải quyết vấn đề và sáng tạo trong thực hành, vận dụng.</w:t>
      </w:r>
      <w:r>
        <w:br/>
      </w:r>
      <w:r>
        <w:rPr>
          <w:b/>
        </w:rPr>
        <w:t xml:space="preserve">Năng lực riêng: </w:t>
      </w:r>
      <w:r>
        <w:br/>
      </w:r>
      <w:r>
        <w:t>-</w:t>
      </w:r>
      <w:r>
        <w:t xml:space="preserve"> </w:t>
      </w:r>
      <w:r>
        <w:t>Tư duy và lập luận toán học: so sánh, phân tích các thông tin, số liệu.</w:t>
      </w:r>
      <w:r>
        <w:br/>
      </w:r>
      <w:r>
        <w:t>-</w:t>
      </w:r>
      <w:r>
        <w:t xml:space="preserve"> </w:t>
      </w:r>
      <w:r>
        <w:t xml:space="preserve">Giải quyết vấn đề toán học: </w:t>
      </w:r>
      <w:r>
        <w:t>Vận dụng các kĩ năng thống kê để tổ chức, xử lí và biểu diễn dữ liệu.</w:t>
      </w:r>
      <w:r>
        <w:br/>
      </w:r>
      <w:r>
        <w:t>-</w:t>
      </w:r>
      <w:r>
        <w:t xml:space="preserve"> </w:t>
      </w:r>
      <w:r>
        <w:t xml:space="preserve">Mô hình hóa toán học: </w:t>
      </w:r>
      <w:r>
        <w:t>Vận dụng công thức tìm số hạng tổng quát của cấp số nhân để dự báo dân số.</w:t>
      </w:r>
      <w:r>
        <w:br/>
      </w:r>
      <w:r>
        <w:t>-</w:t>
      </w:r>
      <w:r>
        <w:t xml:space="preserve"> </w:t>
      </w:r>
      <w:r>
        <w:t>Giao tiếp toán học: đọc, hiểu, trao đổi thông tin.</w:t>
      </w:r>
      <w:r>
        <w:br/>
      </w:r>
      <w:r>
        <w:t>-</w:t>
      </w:r>
      <w:r>
        <w:t xml:space="preserve"> </w:t>
      </w:r>
      <w:r>
        <w:t>Sử dụng công cụ, phương tiện học toán.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 </w:t>
      </w:r>
      <w:r>
        <w:t xml:space="preserve">Có </w:t>
      </w:r>
      <w:r>
        <w:t xml:space="preserve">ý thức </w:t>
      </w:r>
      <w:r>
        <w:t>học tập</w:t>
      </w:r>
      <w:r>
        <w:t>, ý thức tìm tòi, khám phá và sáng tạ</w:t>
      </w:r>
      <w:r>
        <w:t>o, có ý thức làm việc nhóm, tôn trọng ý kiến các thành viên khi hợp tác.</w:t>
      </w:r>
      <w:r>
        <w:br/>
      </w:r>
      <w:r>
        <w:t>-</w:t>
      </w:r>
      <w:r>
        <w:t xml:space="preserve"> </w:t>
      </w:r>
      <w:r>
        <w:t>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t xml:space="preserve"> </w:t>
      </w:r>
      <w:r>
        <w:br/>
      </w:r>
      <w:r>
        <w:rPr>
          <w:b/>
        </w:rPr>
        <w:t xml:space="preserve">1. Đối với GV: </w:t>
      </w:r>
      <w:r>
        <w:br/>
      </w:r>
      <w:r>
        <w:t>-</w:t>
      </w:r>
      <w:r>
        <w:t xml:space="preserve"> </w:t>
      </w:r>
      <w:r>
        <w:t>Máy tính cầm tay hoặc máy tính đễ bàn, máy tính bảng, máy tính xách tay có cài phần mềm Microsoft Excel.</w:t>
      </w:r>
      <w:r>
        <w:br/>
      </w:r>
      <w:r>
        <w:t>-</w:t>
      </w:r>
      <w:r>
        <w:t xml:space="preserve"> </w:t>
      </w:r>
      <w:r>
        <w:t>Sách giáo khoa Toán 11, tập một - bộ sách Chân trời sáng tạo.</w:t>
      </w:r>
      <w:r>
        <w:br/>
      </w:r>
      <w:r>
        <w:rPr>
          <w:b/>
        </w:rPr>
        <w:t>2. Đối với HS</w:t>
      </w:r>
      <w:r>
        <w:t>:</w:t>
      </w:r>
      <w:r>
        <w:t xml:space="preserve"> SGK, SBT, vở ghi, giấy nháp, đồ dùng học tập (bút, thước...), bảng nhóm,</w:t>
      </w:r>
      <w:r>
        <w:br/>
      </w:r>
      <w:r>
        <w:t xml:space="preserve">máy tính cầm tay, </w:t>
      </w:r>
      <w:r>
        <w:t>máy tính xách tay có cài phần mềm Microsoft Excel (nếu có), tra cứu dân số Việt</w:t>
      </w:r>
      <w:r>
        <w:br/>
      </w:r>
      <w:r>
        <w:t>Nam các năm từ 2020 đến nay (GV thống nhất nguồn số liệu).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t xml:space="preserve"> </w:t>
      </w:r>
      <w:r>
        <w:br/>
      </w:r>
      <w:r>
        <w:t>- Tạo hứng thú, thu hút HS tìm hiểu nội dung bài học.</w:t>
      </w:r>
      <w:r>
        <w:br/>
      </w:r>
      <w:r>
        <w:rPr>
          <w:b/>
        </w:rPr>
        <w:t xml:space="preserve">b) Nội dung: </w:t>
      </w:r>
      <w:r>
        <w:t>HS đọc tình huống mở đầu, suy nghĩ trả lời câu hỏi.</w:t>
      </w:r>
      <w:r>
        <w:br/>
      </w:r>
      <w:r>
        <w:rPr>
          <w:b/>
        </w:rPr>
        <w:t xml:space="preserve">c) Sản phẩm: </w:t>
      </w:r>
      <w:r>
        <w:t>HS trả lời được câu hỏi mở đầu.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6 trang, trên đây là tóm tắt 2 trang đầu của Giáo án Toán 11 Bài 2 Chân trời sáng tạo. </w:t>
      </w:r>
      <w:r>
        <w:br/>
      </w:r>
      <w:r>
        <w:rPr>
          <w:b/>
        </w:rPr>
        <w:t>Để mua Giáo án Toán 11 Chân trời sáng tạo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Chân trời sáng tạo hay, chi tiết khác:</w:t>
      </w:r>
      <w:r>
        <w:br/>
      </w:r>
      <w:r>
        <w:t>Giáo án Bài tập cuối chương 4</w:t>
      </w:r>
      <w:r>
        <w:br/>
      </w:r>
      <w:r>
        <w:t>Giáo án Bài 1: Số trung bình và mốt của mẫu số liệu ghép nhóm</w:t>
      </w:r>
      <w:r>
        <w:br/>
      </w:r>
      <w:r>
        <w:t>Giáo án Bài 2: Trung vị và tứ phân vị của mẫu số liệu ghép nhóm</w:t>
      </w:r>
      <w:r>
        <w:br/>
      </w:r>
      <w:r>
        <w:t>Giáo án Bài tập cuối chương 5</w:t>
      </w:r>
      <w:r>
        <w:br/>
      </w:r>
      <w:r>
        <w:t>Giáo án Bài 1: Tìm hiểu hàm số lượng giác bằng phần mềm geogebra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