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 Trung vị và tứ phân vị của mẫu số liệu ghép nhóm</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2 (Chân trời sáng tạo): Trung vị và tứ phân vị của mẫu số liệu ghép nhóm</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Tính được các số đặc trưng đo xu thế trung tâm của mẫu số liệu ghép nhóm: số trung vị và tứ phân vị.</w:t>
      </w:r>
      <w:r>
        <w:br/>
      </w:r>
      <w:r>
        <w:t>-</w:t>
      </w:r>
      <w:r>
        <w:t xml:space="preserve"> </w:t>
      </w:r>
      <w:r>
        <w:t>Hiểu ý nghĩa và vai trò của các số đặc trưng trên của mẫu số liệu trong bài toán thực tiễn.</w:t>
      </w:r>
      <w:r>
        <w:br/>
      </w:r>
      <w:r>
        <w:t>-</w:t>
      </w:r>
      <w:r>
        <w:t xml:space="preserve"> </w:t>
      </w:r>
      <w:r>
        <w:t>Rút ra được kết luận nhờ ý nghĩa của các số đặc trưng nói trên của mẫu số liệu trong trường hợp đơn giản.</w:t>
      </w:r>
      <w:r>
        <w:br/>
      </w:r>
      <w:r>
        <w:t>-</w:t>
      </w:r>
      <w:r>
        <w:t xml:space="preserve"> </w:t>
      </w:r>
      <w:r>
        <w:t>Nhận biết được mối liên hệ giữa thống kê với những kiến thức của các môn học khác trong chương trình lớp 11 và trong thực tiễn.</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So sánh, phân tích dữ liệu tìm ra mối liên hệ giữa các đối tượng trong quá trình hình thành cách tính số đặc trưng, ý nghĩa của số đặc trưng.</w:t>
      </w:r>
      <w:r>
        <w:br/>
      </w:r>
      <w:r>
        <w:t>-</w:t>
      </w:r>
      <w:r>
        <w:t xml:space="preserve"> </w:t>
      </w:r>
      <w:r>
        <w:t>Mô hình hóa toán học: Mô tả được các dữ liệu, vận dụng kiến thức về trung vị, tứ phân vị giải quyết bài toán.</w:t>
      </w:r>
      <w:r>
        <w:br/>
      </w:r>
      <w:r>
        <w:t>-</w:t>
      </w:r>
      <w:r>
        <w:t xml:space="preserve"> </w:t>
      </w:r>
      <w:r>
        <w:t>Giải quyết vấn đề toán học: Tính trung vị, tứ phân vị, nêu ý nghĩa, rút ra kết luận nhờ số đặc trưng.</w:t>
      </w:r>
      <w:r>
        <w:br/>
      </w:r>
      <w:r>
        <w:t>-</w:t>
      </w:r>
      <w:r>
        <w:t xml:space="preserve"> </w:t>
      </w:r>
      <w:r>
        <w:t>Giao tiếp toán học: đọc, hiểu thông tin.</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GV yêu cầu HS đọc tình huống mở đầu</w:t>
      </w:r>
      <w:r>
        <w:br/>
      </w:r>
      <w:r>
        <w:t>Biểu đồ bên thống kê chiều cao (đơn vị: cm) của các vận động viên hai động bóng rổ Sao La và Kim Ngưu.</w:t>
      </w:r>
      <w:r>
        <w:br/>
      </w:r>
      <w:r>
        <w:t>Hãy so sánh chiều cao của các vận động viên hai đội bóng theo số trung bình và số trung vị.</w:t>
      </w:r>
      <w:r>
        <w:br/>
      </w:r>
      <w:r>
        <w:drawing>
          <wp:inline xmlns:a="http://schemas.openxmlformats.org/drawingml/2006/main" xmlns:pic="http://schemas.openxmlformats.org/drawingml/2006/picture">
            <wp:extent cx="4381500" cy="2895600"/>
            <wp:docPr id="1" name="Picture 1"/>
            <wp:cNvGraphicFramePr>
              <a:graphicFrameLocks noChangeAspect="1"/>
            </wp:cNvGraphicFramePr>
            <a:graphic>
              <a:graphicData uri="http://schemas.openxmlformats.org/drawingml/2006/picture">
                <pic:pic>
                  <pic:nvPicPr>
                    <pic:cNvPr id="0" name="temp_inline_91ac1ac8687c47f2ba36e961faf2dca7.jpg"/>
                    <pic:cNvPicPr/>
                  </pic:nvPicPr>
                  <pic:blipFill>
                    <a:blip r:embed="rId9"/>
                    <a:stretch>
                      <a:fillRect/>
                    </a:stretch>
                  </pic:blipFill>
                  <pic:spPr>
                    <a:xfrm>
                      <a:off x="0" y="0"/>
                      <a:ext cx="4381500" cy="2895600"/>
                    </a:xfrm>
                    <a:prstGeom prst="rect"/>
                  </pic:spPr>
                </pic:pic>
              </a:graphicData>
            </a:graphic>
          </wp:inline>
        </w:drawing>
      </w:r>
      <w:r>
        <w:br/>
      </w:r>
      <w:r>
        <w:t>- GV đặt câu hỏi thêm:</w:t>
      </w:r>
      <w:r>
        <w:br/>
      </w:r>
      <w:r>
        <w:rPr>
          <w:i/>
        </w:rPr>
        <w:t>+ Nhắc lại cách xác định số trung vị của mẫu số liệu đã học ở lớp 10?</w:t>
      </w:r>
      <w:r>
        <w:br/>
      </w:r>
      <w:r>
        <w:t>(</w:t>
      </w:r>
      <w:r>
        <w:t xml:space="preserve">Khi ta sắp thứ tự các số liệu thống kê thành dãy không giảm (hoặc không tăng). Số trung vị (của các số liệu thống kê đã cho), kí hiệu là </w:t>
      </w:r>
      <w:r>
        <w:t xml:space="preserve"> </w:t>
      </w:r>
      <w:r>
        <w:t>, là số đứng giữa dãy nếu số phần tử là lẻ và là trung bình cộng của hai số đứng giữa dãy nếu số phần tử là chẵn).</w:t>
      </w:r>
      <w:r>
        <w:br/>
      </w:r>
      <w:r>
        <w:rPr>
          <w:i/>
        </w:rPr>
        <w:t>+ Có thể tính được số trung bình của chiều cao hai đội bóng theo số liệu đã cho không?</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“Sử dụng các kiến thức đã học ở bài trước, các em đã có thể tính và so sánh được số trung bình của chiều cao các vận động viên của hai đội bóng. Bài học này ta cùng tìm hiểu các số đặc trưng đo xu thế trung tâm của mẫu số liệu là trung vị và các tứ phân vị”.</w:t>
      </w:r>
      <w:r>
        <w:br/>
      </w:r>
      <w:r>
        <w:rPr>
          <w:b/>
        </w:rPr>
        <w:t>Bài 2. Trung vị và tứ phân vị của mẫu số liệu ghép nhóm.</w:t>
      </w:r>
      <w:r>
        <w:br/>
      </w:r>
      <w:r>
        <w:rPr>
          <w:b/>
        </w:rPr>
        <w:t>B.</w:t>
      </w:r>
      <w:r>
        <w:t xml:space="preserve"> </w:t>
      </w:r>
      <w:r>
        <w:rPr>
          <w:b/>
        </w:rPr>
        <w:t>HÌNH THÀNH KIẾN THỨC MỚI</w:t>
      </w:r>
      <w:r>
        <w:br/>
      </w:r>
      <w:r>
        <w:rPr>
          <w:b/>
        </w:rPr>
        <w:t>Hoạt động 1: Trung vị</w:t>
      </w:r>
      <w:r>
        <w:br/>
      </w:r>
      <w:r>
        <w:rPr>
          <w:b/>
        </w:rPr>
        <w:t>a) Mục tiêu:</w:t>
      </w:r>
      <w:r>
        <w:t xml:space="preserve"> </w:t>
      </w:r>
      <w:r>
        <w:br/>
      </w:r>
      <w:r>
        <w:t>-</w:t>
      </w:r>
      <w:r>
        <w:t xml:space="preserve"> </w:t>
      </w:r>
      <w:r>
        <w:t>Tính được trung vị của mẫu số liệu ghép nhóm.</w:t>
      </w:r>
      <w:r>
        <w:br/>
      </w:r>
      <w:r>
        <w:t>-</w:t>
      </w:r>
      <w:r>
        <w:t xml:space="preserve"> </w:t>
      </w:r>
      <w:r>
        <w:t>Hiểu ý nghĩa của trung vị của mẫu số liệu trong bài toán.</w:t>
      </w:r>
      <w:r>
        <w:br/>
      </w:r>
      <w:r>
        <w:rPr>
          <w:b/>
        </w:rPr>
        <w:t>b) Nội dung:</w:t>
      </w:r>
      <w:r>
        <w:br/>
      </w:r>
      <w:r>
        <w:rPr>
          <w:b/>
        </w:rPr>
        <w:t xml:space="preserve"> </w:t>
      </w:r>
      <w:r>
        <w:t>HS đọc SGK, nghe giảng, thực hiện các nhiệm vụ được giao, suy nghĩ trả lời câu hỏi, thực hiện các hoạt động mục 1</w:t>
      </w:r>
      <w:r>
        <w:br/>
      </w:r>
      <w:r>
        <w:rPr>
          <w:b/>
        </w:rPr>
        <w:t xml:space="preserve">c) Sản phẩm: </w:t>
      </w:r>
      <w:r>
        <w:t>HS hình thành được kiến thức bài học về trung vị, câu trả lời của HS cho các câu hỏi.</w:t>
      </w:r>
      <w:r>
        <w:br/>
      </w:r>
      <w:r>
        <w:rPr>
          <w:b/>
        </w:rPr>
        <w:t>d) Tổ chức thực hiện:</w:t>
      </w:r>
      <w:r>
        <w:br/>
      </w:r>
      <w:r>
        <w:rPr>
          <w:b/>
        </w:rPr>
        <w:t>………………………………………….</w:t>
      </w:r>
      <w:r>
        <w:br/>
      </w:r>
      <w:r>
        <w:rPr>
          <w:b/>
        </w:rPr>
        <w:t>………………………………………….</w:t>
      </w:r>
      <w:r>
        <w:br/>
      </w:r>
      <w:r>
        <w:rPr>
          <w:b/>
        </w:rPr>
        <w:t>………………………………………….</w:t>
      </w:r>
      <w:r>
        <w:br/>
      </w:r>
      <w:r>
        <w:rPr>
          <w:b/>
        </w:rPr>
        <w:t xml:space="preserve">Tài liệu có 11 trang, trên đây là tóm tắt 4 trang đầu của Giáo án Toán 11 Bài 2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tập cuối chương 4</w:t>
      </w:r>
      <w:r>
        <w:br/>
      </w:r>
      <w:r>
        <w:t>Giáo án Bài 1: Số trung bình và mốt của mẫu số liệu ghép nhóm</w:t>
      </w:r>
      <w:r>
        <w:br/>
      </w:r>
      <w:r>
        <w:t>Giáo án Bài tập cuối chương 5</w:t>
      </w:r>
      <w:r>
        <w:br/>
      </w:r>
      <w:r>
        <w:t>Giáo án Bài 1: Tìm hiểu hàm số lượng giác bằng phần mềm geogebra</w:t>
      </w:r>
      <w:r>
        <w:br/>
      </w:r>
      <w:r>
        <w:t>Giáo án Bài 2: Dùng công thức cấp số nhân để dự báo dân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