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4: Phương trình lượng giác cơ bản</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Toán 11 Bài 4 (Kết nối tri thức): Phương trình lượng giác cơ bản</w:t>
      </w:r>
      <w:r>
        <w:br/>
      </w:r>
      <w:r>
        <w:rPr>
          <w:b/>
        </w:rPr>
        <w:t>I.</w:t>
      </w:r>
      <w:r>
        <w:t xml:space="preserve"> </w:t>
      </w:r>
      <w:r>
        <w:rPr>
          <w:b/>
        </w:rPr>
        <w:t>MỤC TIÊU</w:t>
      </w:r>
      <w:r>
        <w:br/>
      </w:r>
      <w:r>
        <w:rPr>
          <w:b/>
        </w:rPr>
        <w:t xml:space="preserve">1. Kiến thức:  </w:t>
      </w:r>
      <w:r>
        <w:t>Học xong bài này, HS đạt các yêu cầu sau:</w:t>
      </w:r>
      <w:r>
        <w:br/>
      </w:r>
      <w:r>
        <w:t xml:space="preserve">- Nhận biết công thức nghiệm của phương trình lượng giác cơ bản bằng cách vận dụng đồ thị hàm số lượng giác tương ứng. </w:t>
      </w:r>
      <w:r>
        <w:br/>
      </w:r>
      <w:r>
        <w:t xml:space="preserve">- Xác định được nghiệm gần đúng của phương trình lượng giác cơ bản bằng máy tính cầm tay. </w:t>
      </w:r>
      <w:r>
        <w:br/>
      </w:r>
      <w:r>
        <w:t xml:space="preserve">- Giải phương trình lượng giác ở dạng vận dụng trực tiếp phương trình lượng giác cơ bản. </w:t>
      </w:r>
      <w:r>
        <w:t xml:space="preserve">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phương trình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 thước thẳng có chia khoảng, phiếu học tập.</w:t>
      </w:r>
      <w:r>
        <w:br/>
      </w:r>
      <w:r>
        <w:rPr>
          <w:b/>
        </w:rPr>
        <w:t>2. Đối với HS</w:t>
      </w:r>
      <w:r>
        <w:t>: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 xml:space="preserve">d) Tổ chức thực hiện: </w:t>
      </w:r>
      <w:r>
        <w:br/>
      </w:r>
      <w:r>
        <w:rPr>
          <w:b/>
        </w:rPr>
        <w:t>Bước 1: Chuyển giao nhiệm vụ:</w:t>
      </w:r>
      <w:r>
        <w:t xml:space="preserve"> </w:t>
      </w:r>
      <w:r>
        <w:br/>
      </w:r>
      <w:r>
        <w:t xml:space="preserve">- GV yêu cầu </w:t>
      </w:r>
      <w:r>
        <w:t>HS đọc nội dung bài toán (phiếu học tập 1), nhìn hình vẽ, tập trung thảo luận theo nhóm và lần lượt trả lời các câu hỏi của GV.</w:t>
      </w:r>
      <w:r>
        <w:br/>
      </w:r>
      <w:r>
        <w:br/>
      </w:r>
      <w:r>
        <w:br/>
      </w:r>
      <w:r>
        <w:br/>
      </w:r>
      <w:r>
        <w:br/>
      </w:r>
      <w:r>
        <w:rPr>
          <w:b/>
        </w:rPr>
        <w:t>PHIẾU HỌC TẬP 1</w:t>
      </w:r>
      <w:r>
        <w:br/>
      </w:r>
      <w:r>
        <w:rPr>
          <w:b/>
        </w:rPr>
        <w:t>Bài toán</w:t>
      </w:r>
      <w:r>
        <w:rPr>
          <w:b/>
        </w:rPr>
        <w:t>:</w:t>
      </w:r>
      <w:r>
        <w:t xml:space="preserve"> Một vệ tinh nhân tạo bay quanh trái đất theo một quĩ đạo hình elip. Chiều cao h (tính theo đơn vị kilômét) của vệ tinh so với bề mặt trái đất xác định bởi công thức: </w:t>
      </w:r>
      <w:r>
        <w:br/>
      </w:r>
      <w:r>
        <w:t>h</w:t>
      </w:r>
      <w:r>
        <w:t>=</w:t>
      </w:r>
      <w:r>
        <w:t>550</w:t>
      </w:r>
      <w:r>
        <w:t>+</w:t>
      </w:r>
      <w:r>
        <w:t>450</w:t>
      </w:r>
      <w:r>
        <w:t>cos</w:t>
      </w:r>
      <w:r>
        <w:t>π</w:t>
      </w:r>
      <w:r>
        <w:t>50</w:t>
      </w:r>
      <w:r>
        <w:t>t</w:t>
      </w:r>
      <w:r>
        <w:t>h=550+450cos(π)/(50)t</w:t>
      </w:r>
      <w:r>
        <w:br/>
      </w:r>
      <w:r>
        <w:t xml:space="preserve">trong đó t là thời gian tính bằng phút </w:t>
      </w:r>
      <w:r>
        <w:t xml:space="preserve"> </w:t>
      </w:r>
      <w:r>
        <w:t xml:space="preserve">kể từ vệ tinh bay vào quỹ đạo. Người ta cần thực hiện một thí nghiệm khoa học khi vệ tinh cách mặt đất 250 km. Hãy tìm các thời điểm để có thể thực hiện thí nghiệm đó. </w:t>
      </w:r>
      <w:r>
        <w:br/>
      </w:r>
      <w:r>
        <w:rPr>
          <w:b/>
        </w:rPr>
      </w:r>
      <w:r>
        <w:br/>
      </w:r>
      <w:r>
        <w:br/>
      </w:r>
      <w:r>
        <w:br/>
      </w:r>
      <w:r>
        <w:br/>
      </w:r>
      <w:r>
        <w:br/>
      </w:r>
      <w:r>
        <w:t xml:space="preserve"> </w:t>
      </w:r>
      <w:r>
        <w:br/>
      </w:r>
      <w:r>
        <w:t>GV gợi ý bằng cách đưa ra các các câu hỏi:</w:t>
      </w:r>
      <w:r>
        <w:br/>
      </w:r>
      <w:r>
        <w:t>+ Câu hỏi 1: Nêu yêu cầu của bài toán này?</w:t>
      </w:r>
      <w:r>
        <w:t xml:space="preserve">       </w:t>
      </w:r>
      <w:r>
        <w:br/>
      </w:r>
      <w:r>
        <w:t>+ Câu hỏi 2:</w:t>
      </w:r>
      <w:r>
        <w:t xml:space="preserve"> </w:t>
      </w:r>
      <w:r>
        <w:t xml:space="preserve">Nếu đặt </w:t>
      </w:r>
      <w:r>
        <w:t>π</w:t>
      </w:r>
      <w:r>
        <w:t>50</w:t>
      </w:r>
      <w:r>
        <w:t>t</w:t>
      </w:r>
      <w:r>
        <w:t>=</w:t>
      </w:r>
      <w:r>
        <w:t>x</w:t>
      </w:r>
      <w:r>
        <w:t>(π)/(50)t=x</w:t>
      </w:r>
      <w:r>
        <w:rPr>
          <w:b/>
        </w:rPr>
        <w:t xml:space="preserve"> </w:t>
      </w:r>
      <w:r>
        <w:t>thì hãy viết lại PT theo x.</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TLCH1: </w:t>
      </w:r>
      <w:r>
        <w:t xml:space="preserve">Khuyến khích HS xung phong trả lời, dần hướng HS nêu được: </w:t>
      </w:r>
      <w:r>
        <w:br/>
      </w:r>
      <w:r>
        <w:t xml:space="preserve">Tìm </w:t>
      </w:r>
      <w:r>
        <w:t>t</w:t>
      </w:r>
      <w:r>
        <w:t xml:space="preserve"> để thỏa PT: </w:t>
      </w:r>
      <w:r>
        <w:t>550</w:t>
      </w:r>
      <w:r>
        <w:t>+</w:t>
      </w:r>
      <w:r>
        <w:t>450</w:t>
      </w:r>
      <w:r>
        <w:t>cos</w:t>
      </w:r>
      <w:r>
        <w:t>π</w:t>
      </w:r>
      <w:r>
        <w:t>50</w:t>
      </w:r>
      <w:r>
        <w:t>t</w:t>
      </w:r>
      <w:r>
        <w:t>=</w:t>
      </w:r>
      <w:r>
        <w:t>250</w:t>
      </w:r>
      <w:r>
        <w:t>550+450cos(π)/(50)t=250</w:t>
      </w:r>
      <w:r>
        <w:t>.</w:t>
      </w:r>
      <w:r>
        <w:br/>
      </w:r>
      <w:r>
        <w:rPr>
          <w:b/>
        </w:rPr>
        <w:t xml:space="preserve">TLCH2: </w:t>
      </w:r>
      <w:r>
        <w:t xml:space="preserve">cos x = </w:t>
      </w:r>
      <w:r>
        <w:t>cos</w:t>
      </w:r>
      <w:r>
        <w:t>π</w:t>
      </w:r>
      <w:r>
        <w:t>50</w:t>
      </w:r>
      <w:r>
        <w:t>t</w:t>
      </w:r>
      <w:r>
        <w:t>cos(π)/(50)t</w:t>
      </w:r>
      <w:r>
        <w:br/>
      </w:r>
      <w:r>
        <w:rPr>
          <w:b/>
        </w:rPr>
        <w:t xml:space="preserve">Bước 4: Kết luận, nhận định: </w:t>
      </w:r>
      <w:r>
        <w:t xml:space="preserve">GV đánh giá kết quả của HS, trên cơ sở đó dẫn dắt HS vào bài học mới. </w:t>
      </w:r>
      <w:r>
        <w:br/>
      </w:r>
      <w:r>
        <w:t>GV nhấn mạnh kết quả: “Tìm x để cos x =</w:t>
      </w:r>
      <w:r>
        <w:t>cos</w:t>
      </w:r>
      <w:r>
        <w:t>π</w:t>
      </w:r>
      <w:r>
        <w:t>50</w:t>
      </w:r>
      <w:r>
        <w:t>t</w:t>
      </w:r>
      <w:r>
        <w:t>cos(π)/(50)t</w:t>
      </w:r>
      <w:r>
        <w:t>”.</w:t>
      </w:r>
      <w:r>
        <w:br/>
      </w:r>
      <w:r>
        <w:t>Trong thực tế có nhiều bài toán dẫn đến việc giải các phương trình có dạng:</w:t>
      </w:r>
      <w:r>
        <w:t xml:space="preserve">  </w:t>
      </w:r>
      <w:r>
        <w:t xml:space="preserve">sin x = a, cos x = a, tan x = a, cot x = a, </w:t>
      </w:r>
      <w:r>
        <w:t xml:space="preserve">với </w:t>
      </w:r>
      <w:r>
        <w:t>x</w:t>
      </w:r>
      <w:r>
        <w:t xml:space="preserve"> là ẩn, </w:t>
      </w:r>
      <w:r>
        <w:t>a</w:t>
      </w:r>
      <w:r>
        <w:t xml:space="preserve"> là tham số. Các phương trình trên gọi là phương trình</w:t>
      </w:r>
      <w:r>
        <w:t xml:space="preserve">  </w:t>
      </w:r>
      <w:r>
        <w:rPr>
          <w:b/>
        </w:rPr>
        <w:t>lượng giác cơ bản</w:t>
      </w:r>
      <w:r>
        <w:t>.</w:t>
      </w:r>
      <w:r>
        <w:t xml:space="preserve"> </w:t>
      </w:r>
      <w:r>
        <w:br/>
      </w:r>
      <w:r>
        <w:rPr>
          <w:b/>
        </w:rPr>
        <w:t>B.</w:t>
      </w:r>
      <w:r>
        <w:t xml:space="preserve"> </w:t>
      </w:r>
      <w:r>
        <w:rPr>
          <w:b/>
        </w:rPr>
        <w:t>HÌNH THÀNH KIẾN THỨC MỚI</w:t>
      </w:r>
      <w:r>
        <w:br/>
      </w:r>
      <w:r>
        <w:rPr>
          <w:b/>
        </w:rPr>
        <w:t>Hoạt động 1:</w:t>
      </w:r>
      <w:r>
        <w:rPr>
          <w:b/>
        </w:rPr>
        <w:t xml:space="preserve"> Nhận biết khái niệm phương trình tương đương </w:t>
      </w:r>
      <w:r>
        <w:br/>
      </w:r>
      <w:r>
        <w:rPr>
          <w:b/>
        </w:rPr>
        <w:t>a) Mục tiêu:</w:t>
      </w:r>
      <w:r>
        <w:t xml:space="preserve">  </w:t>
      </w:r>
      <w:r>
        <w:br/>
      </w:r>
      <w:r>
        <w:t xml:space="preserve">- Nhận biết được khái niệm phương trình tương đương. </w:t>
      </w:r>
      <w:r>
        <w:br/>
      </w:r>
      <w:r>
        <w:rPr>
          <w:b/>
        </w:rPr>
        <w:t xml:space="preserve">b) Nội dung: </w:t>
      </w:r>
      <w:r>
        <w:t xml:space="preserve">HS đọc SGK, nghe giảng, thực hiện các nhiệm vụ được giao, suy nghĩ làm các HĐ1, Luyện tập 1, đọc hiểu Ví dụ. </w:t>
      </w:r>
      <w:r>
        <w:br/>
      </w:r>
      <w:r>
        <w:rPr>
          <w:b/>
        </w:rPr>
        <w:t xml:space="preserve">c) Sản phẩm: </w:t>
      </w:r>
      <w:r>
        <w:t xml:space="preserve">HS hình thành được kiến thức bài học, </w:t>
      </w:r>
      <w:r>
        <w:t xml:space="preserve">nhận biết khái niệm phương trình tương đương. </w:t>
      </w:r>
      <w:r>
        <w:br/>
      </w:r>
      <w:r>
        <w:rPr>
          <w:b/>
        </w:rPr>
        <w:t>d) Tổ chức thực hiện:</w:t>
      </w:r>
      <w:r>
        <w:br/>
      </w:r>
      <w:r>
        <w:rPr>
          <w:b/>
        </w:rPr>
        <w:t>................................................................</w:t>
      </w:r>
      <w:r>
        <w:br/>
      </w:r>
      <w:r>
        <w:rPr>
          <w:b/>
        </w:rPr>
        <w:t>................................................................</w:t>
      </w:r>
      <w:r>
        <w:br/>
      </w:r>
      <w:r>
        <w:rPr>
          <w:b/>
        </w:rPr>
        <w:t>................................................................</w:t>
      </w:r>
      <w:r>
        <w:br/>
      </w:r>
      <w:r>
        <w:rPr>
          <w:b/>
        </w:rPr>
        <w:t>Tài liệu có 26 trang, trên đây là tóm tắt 4 trang đầu của Giáo án Toán 11 Bài 4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2: Công thức lượng giác</w:t>
      </w:r>
      <w:r>
        <w:br/>
      </w:r>
      <w:r>
        <w:t>Giáo án Bài 3: Hàm số lượng giác</w:t>
      </w:r>
      <w:r>
        <w:br/>
      </w:r>
      <w:r>
        <w:t>Giáo án Bài tập cuối chương 1</w:t>
      </w:r>
      <w:r>
        <w:br/>
      </w:r>
      <w:r>
        <w:t>Giáo án Bài 5: Dãy số</w:t>
      </w:r>
      <w:r>
        <w:br/>
      </w:r>
      <w:r>
        <w:t>Giáo án Bài 6: Cấp số cộng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