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6: Thơ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6 (Cánh diều): Thơ</w:t>
      </w:r>
      <w:r>
        <w:br/>
      </w:r>
      <w:r>
        <w:rPr>
          <w:b/>
        </w:rPr>
        <w:t>Giáo án Văn bản 1: Đây mùa thu tới</w:t>
      </w:r>
      <w:r>
        <w:br/>
      </w:r>
      <w:r>
        <w:rPr>
          <w:b/>
        </w:rPr>
        <w:t>Giáo án Văn bản 2: Sông Đáy</w:t>
      </w:r>
      <w:r>
        <w:br/>
      </w:r>
      <w:r>
        <w:rPr>
          <w:b/>
        </w:rPr>
        <w:t>Giáo án Thực hành đọc hiểu 1: Đây thôn Vĩ Dạ</w:t>
      </w:r>
      <w:r>
        <w:br/>
      </w:r>
      <w:r>
        <w:rPr>
          <w:b/>
        </w:rPr>
        <w:t>Giáo án Thực hành đọc hiểu 2: Tình ca ban mai</w:t>
      </w:r>
      <w:r>
        <w:br/>
      </w:r>
      <w:r>
        <w:rPr>
          <w:b/>
        </w:rPr>
        <w:t>Giáo án Thực hành tiếng Việt trang 44</w:t>
      </w:r>
      <w:r>
        <w:br/>
      </w:r>
      <w:r>
        <w:rPr>
          <w:b/>
        </w:rPr>
        <w:t>Giáo án Viết bài nghị luận về tác phẩm thơ</w:t>
      </w:r>
      <w:r>
        <w:br/>
      </w:r>
      <w:r>
        <w:rPr>
          <w:b/>
        </w:rPr>
        <w:t>Giáo án Nói và nghe: Giới thiệu một tác phẩm thơ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Bài 5: Truyện ngắn</w:t>
      </w:r>
      <w:r>
        <w:br/>
      </w:r>
      <w:r>
        <w:t>Giáo án Bài 7: Tùy bút, tản văn, truyện kí</w:t>
      </w:r>
      <w:r>
        <w:br/>
      </w:r>
      <w:r>
        <w:t>Giáo án Bài 8: Bi kịch</w:t>
      </w:r>
      <w:r>
        <w:br/>
      </w:r>
      <w:r>
        <w:t>Giáo án Bài 9: Văn bản nghị luận</w:t>
      </w:r>
      <w:r>
        <w:br/>
      </w:r>
      <w:r>
        <w:t>Giáo án Ôn tập và tự đánh giá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