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tập cuối chương 3</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(Kết nối tri thức): Bài tập cuối chương 3</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 xml:space="preserve">Ôn tập, củng cố và hệ thống lại toàn bộ kiến thức trong chương </w:t>
      </w:r>
      <w:r>
        <w:t>II</w:t>
      </w:r>
      <w:r>
        <w:t>I.</w:t>
      </w:r>
      <w:r>
        <w:br/>
      </w:r>
      <w:r>
        <w:t>-</w:t>
      </w:r>
      <w:r>
        <w:t xml:space="preserve">         </w:t>
      </w:r>
      <w:r>
        <w:t>HS nắm lại được toàn bộ kiến thức, áp dụng kiến thức để giải các bài tập SGK và của GV.</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H</w:t>
      </w:r>
      <w:r>
        <w:t>S</w:t>
      </w:r>
      <w:r>
        <w:t xml:space="preserve"> lập luận toán học để chứng minh và giải thích các tính chất và quy tắc liên quan đến số đặc trưng đo xu thế trung tâm: Số trung bình, trung vị, mốt, tứ phân vị.</w:t>
      </w:r>
      <w:r>
        <w:br/>
      </w:r>
      <w:r>
        <w:t>-</w:t>
      </w:r>
      <w:r>
        <w:t xml:space="preserve">         </w:t>
      </w:r>
      <w:r>
        <w:t>Giao tiếp toán học: H</w:t>
      </w:r>
      <w:r>
        <w:t>S</w:t>
      </w:r>
      <w:r>
        <w:t xml:space="preserve"> diễn đạt ý tưởng, giải pháp và phương pháp tính toán một cách rõ ràng và logic. Giao tiếp toán học cũng bao gồm việc diễn giải các kết quả và khái niệm toán học một cách chính xác và dễ hiểu.</w:t>
      </w:r>
      <w:r>
        <w:br/>
      </w:r>
      <w:r>
        <w:t>-</w:t>
      </w:r>
      <w:r>
        <w:t xml:space="preserve">         </w:t>
      </w:r>
      <w:r>
        <w:t xml:space="preserve">Mô hình hóa toán học: </w:t>
      </w:r>
      <w:r>
        <w:t xml:space="preserve">HS </w:t>
      </w:r>
      <w:r>
        <w:t>biểu diễn một vấn đề thực tế bằng các khái niệm và biểu thức: Số trung bình, trung vị, mốt, tứ phân vị phù hợp, từ đó dẫn đến bài toán toán học có thể được giải quyết. Chuyển đổi các số liệu không ghép nhóm thành các số liệu ghép nhóm.</w:t>
      </w:r>
      <w:r>
        <w:br/>
      </w:r>
      <w:r>
        <w:t>-</w:t>
      </w:r>
      <w:r>
        <w:t xml:space="preserve">         </w:t>
      </w:r>
      <w:r>
        <w:t xml:space="preserve">Giải quyết vấn đề toán học: </w:t>
      </w:r>
      <w:r>
        <w:t>HS</w:t>
      </w:r>
      <w:r>
        <w:t xml:space="preserve"> áp dụng các công thức và phương pháp tính toán để giải quyết các vấn đề đó. H</w:t>
      </w:r>
      <w:r>
        <w:t>S</w:t>
      </w:r>
      <w:r>
        <w:t xml:space="preserve"> cần hiểu và biết cách áp dụng đúng các số đặc trưng để đưa ra những kết luận và giải pháp phù hợp cho từng vấn đề cụ thể.</w:t>
      </w:r>
      <w:r>
        <w:br/>
      </w:r>
      <w:r>
        <w:t>-</w:t>
      </w:r>
      <w:r>
        <w:t xml:space="preserve">         </w:t>
      </w:r>
      <w:r>
        <w:t>Sử dụng công cụ và phương tiện toán học: Sử dụng được MTCT để tính các số đặc trưng đo xu thế trung tâm.</w:t>
      </w:r>
      <w:r>
        <w:br/>
      </w:r>
      <w:r>
        <w:t>-</w:t>
      </w:r>
      <w:r>
        <w:t>Top of Form</w:t>
      </w:r>
      <w:r>
        <w:br/>
      </w:r>
      <w:r>
        <w:t>-</w:t>
      </w:r>
      <w: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các câu hỏi phần trắc nghiệm, suy nghĩ trả lời câu hỏi.</w:t>
      </w:r>
      <w:r>
        <w:br/>
      </w:r>
      <w:r>
        <w:rPr>
          <w:b/>
        </w:rPr>
        <w:t xml:space="preserve">c) Sản phẩm: </w:t>
      </w:r>
      <w:r>
        <w:t>HS thực hiện làm và trả lời nhanh phần bài tập trắc nghiệm theo sự hướng dẫn của GV.</w:t>
      </w:r>
      <w:r>
        <w:br/>
      </w:r>
      <w:r>
        <w:rPr>
          <w:b/>
        </w:rPr>
        <w:t xml:space="preserve">d) Tổ chức thực hiện: </w:t>
      </w:r>
      <w:r>
        <w:br/>
      </w:r>
      <w:r>
        <w:rPr>
          <w:b/>
        </w:rPr>
        <w:t>Bước 1: Chuyển giao nhiệm vụ:</w:t>
      </w:r>
      <w:r>
        <w:t xml:space="preserve"> </w:t>
      </w:r>
      <w:r>
        <w:br/>
      </w:r>
      <w:r>
        <w:t>- GV cho HS trả lời nhanh các câu hỏi trắc nghiệm trong SGK – tr.</w:t>
      </w:r>
      <w:r>
        <w:t>69</w:t>
      </w:r>
      <w:r>
        <w:t xml:space="preserve"> và yêu cầu HS giải thích tại sao lại chọn được đáp án đó. </w:t>
      </w:r>
      <w:r>
        <w:br/>
      </w:r>
      <w:r>
        <w:rPr>
          <w:i/>
        </w:rPr>
        <w:t>+</w:t>
      </w:r>
      <w:r>
        <w:t xml:space="preserve"> Câu hỏi </w:t>
      </w:r>
      <w:r>
        <w:rPr>
          <w:b/>
        </w:rPr>
        <w:t>3.8</w:t>
      </w:r>
      <w:r>
        <w:rPr>
          <w:b/>
        </w:rPr>
        <w:t xml:space="preserve"> đến </w:t>
      </w:r>
      <w:r>
        <w:rPr>
          <w:b/>
        </w:rPr>
        <w:t>3.12</w:t>
      </w:r>
      <w:r>
        <w:rPr>
          <w:b/>
        </w:rPr>
        <w:t>.</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w:t>
      </w:r>
      <w:r>
        <w:t>Để giúp các em tổng kết lại các kiến thức một cách cô đọng nhất và vận dụng được kiến thức một cách linh hoạt trong các bài toán chúng ta cùng đi tìm hiểu nội dung của bài học ngày hôm nay”.</w:t>
      </w:r>
      <w:r>
        <w:br/>
      </w:r>
      <w:r>
        <w:t xml:space="preserve">Bài mới: </w:t>
      </w:r>
      <w:r>
        <w:rPr>
          <w:b/>
        </w:rPr>
        <w:t xml:space="preserve">Bài tập cuối chương </w:t>
      </w:r>
      <w:r>
        <w:rPr>
          <w:b/>
        </w:rPr>
        <w:t>II</w:t>
      </w:r>
      <w:r>
        <w:rPr>
          <w:b/>
        </w:rPr>
        <w:t>I</w:t>
      </w:r>
      <w:r>
        <w:rPr>
          <w:b/>
        </w:rPr>
        <w:t>.</w:t>
      </w:r>
      <w:r>
        <w:br/>
      </w:r>
      <w:r>
        <w:rPr>
          <w:b/>
        </w:rPr>
        <w:t>................................................................</w:t>
      </w:r>
      <w:r>
        <w:br/>
      </w:r>
      <w:r>
        <w:rPr>
          <w:b/>
        </w:rPr>
        <w:t>................................................................</w:t>
      </w:r>
      <w:r>
        <w:br/>
      </w:r>
      <w:r>
        <w:rPr>
          <w:b/>
        </w:rPr>
        <w:t>................................................................</w:t>
      </w:r>
      <w:r>
        <w:br/>
      </w:r>
      <w:r>
        <w:rPr>
          <w:b/>
        </w:rPr>
        <w:t>Tài liệu có 9 trang, trên đây là tóm tắt 3 trang đầu của Giáo án Toán 11 Bài tập cuối chương 3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10: Đường thẳng và mặt phẳng trong không gian</w:t>
      </w:r>
      <w:r>
        <w:br/>
      </w:r>
      <w:r>
        <w:t>Giáo án Bài 11: Hai đường thẳng song song</w:t>
      </w:r>
      <w:r>
        <w:br/>
      </w:r>
      <w:r>
        <w:t>Giáo án Bài 12: Đường thẳng và mặt phẳng song song</w:t>
      </w:r>
      <w:r>
        <w:br/>
      </w:r>
      <w:r>
        <w:t>Giáo án Bài 13: Hai mặt phẳng song song</w:t>
      </w:r>
      <w:r>
        <w:br/>
      </w:r>
      <w:r>
        <w:t>Giáo án Bài 14: Phép chiếu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