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tập cuối chương 4</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(Kết nối tri thức): Bài tập cuối chương 4</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HS củng cố lại và nắm chắc được các kiến thức, sử dụng linh hoạt các định nghĩa, tính chất vào các bài tập của:</w:t>
      </w:r>
      <w:r>
        <w:br/>
      </w:r>
      <w:r>
        <w:t>+</w:t>
      </w:r>
      <w:r>
        <w:t xml:space="preserve">        </w:t>
      </w:r>
      <w:r>
        <w:t>Các vị trí tương đối của đường thẳng và mặt phẳng trong không gian.</w:t>
      </w:r>
      <w:r>
        <w:br/>
      </w:r>
      <w:r>
        <w:t>+</w:t>
      </w:r>
      <w:r>
        <w:t xml:space="preserve">        </w:t>
      </w:r>
      <w:r>
        <w:t>Khái niệm và tính chất của hai đường thẳng song song trong không gian.</w:t>
      </w:r>
      <w:r>
        <w:br/>
      </w:r>
      <w:r>
        <w:t>+</w:t>
      </w:r>
      <w:r>
        <w:t xml:space="preserve">        </w:t>
      </w:r>
      <w:r>
        <w:t>Khái niệm và tính chất của đường thẳng và mặt phẳng song song trong không gian.</w:t>
      </w:r>
      <w:r>
        <w:br/>
      </w:r>
      <w:r>
        <w:t>+</w:t>
      </w:r>
      <w:r>
        <w:t xml:space="preserve">        </w:t>
      </w:r>
      <w:r>
        <w:t>Khái niệm và tính chất của hai mặt phẳng song song trong không gian.</w:t>
      </w:r>
      <w:r>
        <w:br/>
      </w:r>
      <w:r>
        <w:t>+</w:t>
      </w:r>
      <w:r>
        <w:t xml:space="preserve">        </w:t>
      </w:r>
      <w:r>
        <w:t>Phép chiếu song song và biểu diễn các hình trong không gian.</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HS sẽ cần sử dụng tư duy và lập luận toán học để hiểu, chứng minh và áp dụng các quy tắc về quan hệ song song trong không gian.</w:t>
      </w:r>
      <w:r>
        <w:br/>
      </w:r>
      <w:r>
        <w:t>-</w:t>
      </w:r>
      <w:r>
        <w:t xml:space="preserve">         </w:t>
      </w:r>
      <w:r>
        <w:t>Giao tiếp toán học: Kỹ năng giao tiếp toán học là khả năng diễn đạt ý tưởng, biểu đạt quy luật và rõ ràng trình bày các bước giải quyết vấn đề toán học. HS sẽ có cơ hội giao tiếp toán học thông qua việc trao đổi ý kiến, thảo luận với giáo viên và đồng học về các khái niệm và vấn đề liên quan đến quan hệ song song trong không gian.</w:t>
      </w:r>
      <w:r>
        <w:br/>
      </w:r>
      <w:r>
        <w:t>-</w:t>
      </w:r>
      <w:r>
        <w:t xml:space="preserve">         </w:t>
      </w:r>
      <w:r>
        <w:t>Mô hình hóa toán học: HS sẽ được thực hành mô hình hóa toán học bằng cách áp dụng các quy tắc và khái niệm về quan hệ song song trong không gian để giải quyết các bài toán thực tế.</w:t>
      </w:r>
      <w:r>
        <w:br/>
      </w:r>
      <w:r>
        <w:t>-</w:t>
      </w:r>
      <w:r>
        <w:t xml:space="preserve">         </w:t>
      </w:r>
      <w:r>
        <w:t>Giải quyết vấn đề toán học: HS sẽ có cơ hội giải quyết các bài toán liên quan đến quan hệ song song trong không gian bằng cách áp dụng kiến thức đã học và các kỹ năng giải quyết vấn đề toán học.</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thực hiện làm và trả lời nhanh phần bài tập trắc nghiệm theo sự hướng dẫn của GV.</w:t>
      </w:r>
      <w:r>
        <w:br/>
      </w:r>
      <w:r>
        <w:rPr>
          <w:b/>
        </w:rPr>
        <w:t xml:space="preserve">c) Sản phẩm: </w:t>
      </w:r>
      <w:r>
        <w:t>HS trả lời được đáp án và giải thích được tại sao chọn đáp án đó.</w:t>
      </w:r>
      <w:r>
        <w:br/>
      </w:r>
      <w:r>
        <w:rPr>
          <w:b/>
        </w:rPr>
        <w:t xml:space="preserve">d) Tổ chức thực hiện: </w:t>
      </w:r>
      <w:r>
        <w:br/>
      </w:r>
      <w:r>
        <w:rPr>
          <w:b/>
        </w:rPr>
        <w:t>Bước 1: Chuyển giao nhiệm vụ:</w:t>
      </w:r>
      <w:r>
        <w:t xml:space="preserve"> </w:t>
      </w:r>
      <w:r>
        <w:br/>
      </w:r>
      <w:r>
        <w:t xml:space="preserve">- GV cho HS trả lời nhanh các câu hỏi trắc nghiệm trong SGK – tr.40 và yêu cầu HS giải thích tại sao lại chọn được đáp án đó. </w:t>
      </w:r>
      <w:r>
        <w:br/>
      </w:r>
      <w:r>
        <w:rPr>
          <w:i/>
        </w:rPr>
        <w:t>+</w:t>
      </w:r>
      <w:r>
        <w:t xml:space="preserve"> Câu hỏi </w:t>
      </w:r>
      <w:r>
        <w:rPr>
          <w:b/>
        </w:rPr>
        <w:t>4.35 đến 4.40.</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“Để giúp các em tổng kết lại các kiến thức một cách cô đọng nhất và vận dụng được kiến thức một cách linh hoạt trong các bài toán chúng ta cùng đi tìm hiểu nội dung của bài học ngày hôm nay.”</w:t>
      </w:r>
      <w:r>
        <w:br/>
      </w:r>
      <w:r>
        <w:t xml:space="preserve">Bài mới: </w:t>
      </w:r>
      <w:r>
        <w:rPr>
          <w:b/>
        </w:rPr>
        <w:t>Bài tập cuối chương IV.</w:t>
      </w:r>
      <w:r>
        <w:br/>
      </w:r>
      <w:r>
        <w:rPr>
          <w:b/>
        </w:rPr>
        <w:t>Đáp án:</w:t>
      </w:r>
      <w:r>
        <w:br/>
      </w:r>
      <w:r>
        <w:rPr>
          <w:b/>
        </w:rPr>
        <w:t>4.35.</w:t>
      </w:r>
      <w:r>
        <w:br/>
      </w:r>
      <w:r>
        <w:rPr>
          <w:b/>
        </w:rPr>
        <w:t>C.</w:t>
      </w:r>
      <w:r>
        <w:t xml:space="preserve"> Theo lý thuyết ta có: Cho đường thẳng a song song với mặt phẳng (P).</w:t>
      </w:r>
      <w:r>
        <w:t xml:space="preserve">Nếu mặt phẳng (Q) </w:t>
      </w:r>
      <w:r>
        <w:t xml:space="preserve">chứa a và cắt mặt phẳng (P) </w:t>
      </w:r>
      <w:r>
        <w:t>theo giao tuyến b</w:t>
      </w:r>
      <w:r>
        <w:t xml:space="preserve"> </w:t>
      </w:r>
      <w:r>
        <w:t>thì b</w:t>
      </w:r>
      <w:r>
        <w:t xml:space="preserve"> </w:t>
      </w:r>
      <w:r>
        <w:t>song song với a</w:t>
      </w:r>
      <w:r>
        <w:t>.</w:t>
      </w:r>
      <w:r>
        <w:br/>
      </w:r>
      <w:r>
        <w:rPr>
          <w:b/>
        </w:rPr>
        <w:t>4.36.</w:t>
      </w:r>
      <w:r>
        <w:br/>
      </w:r>
      <w:r>
        <w:rPr>
          <w:b/>
        </w:rPr>
        <w:t>B.</w:t>
      </w:r>
      <w:r>
        <w:t xml:space="preserve"> </w:t>
      </w:r>
      <w:r>
        <w:br/>
      </w:r>
      <w:r>
        <w:rPr>
          <w:b/>
        </w:rPr>
      </w:r>
      <w:r>
        <w:br/>
      </w:r>
      <w:r>
        <w:rPr>
          <w:b/>
        </w:rPr>
        <w:t>................................................................</w:t>
      </w:r>
      <w:r>
        <w:br/>
      </w:r>
      <w:r>
        <w:rPr>
          <w:b/>
        </w:rPr>
        <w:t>................................................................</w:t>
      </w:r>
      <w:r>
        <w:br/>
      </w:r>
      <w:r>
        <w:rPr>
          <w:b/>
        </w:rPr>
        <w:t>................................................................</w:t>
      </w:r>
      <w:r>
        <w:br/>
      </w:r>
      <w:r>
        <w:rPr>
          <w:b/>
        </w:rPr>
        <w:t>Tài liệu có 19 trang, trên đây là tóm tắt 4 trang đầu của Giáo án Toán 11 Bài tập cuối chương 4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15: Giới hạn của dãy số</w:t>
      </w:r>
      <w:r>
        <w:br/>
      </w:r>
      <w:r>
        <w:t>Giáo án Bài 16: Giới hạn của hàm số</w:t>
      </w:r>
      <w:r>
        <w:br/>
      </w:r>
      <w:r>
        <w:t>Giáo án Bài 17: Hàm số liên tục</w:t>
      </w:r>
      <w:r>
        <w:br/>
      </w:r>
      <w:r>
        <w:t>Giáo án Bài tập cuối chương 5</w:t>
      </w:r>
      <w:r>
        <w:br/>
      </w:r>
      <w:r>
        <w:t>Giáo án Một vài áp dụng của toán học trong tài chính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