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Giáo án Giới thiệu bài học và tri thức ngữ văn trang 33</w:t>
      </w:r>
    </w:p>
    <w:p>
      <w:r>
        <w:rPr>
          <w:i/>
        </w:rPr>
        <w:t>Chỉ 50</w:t>
      </w:r>
      <w:r>
        <w:rPr>
          <w:i/>
        </w:rPr>
        <w:t>0k mua trọn bộ Giáo án Ngữ văn 11 Chân trời sáng tạo bản word (cả năm) trình bày đẹp (Chỉ 70k cho 1 bài giảng bất kì):</w:t>
      </w:r>
      <w:r>
        <w:br/>
      </w:r>
      <w:r>
        <w:t>B1: Gửi phí vào tài khoản</w:t>
      </w:r>
      <w:r>
        <w:rPr>
          <w:b/>
        </w:rPr>
        <w:t xml:space="preserve"> 0711000255837 - NGUYEN THANH TUYEN </w:t>
      </w:r>
      <w:r>
        <w:rPr>
          <w:b/>
        </w:rPr>
        <w:t xml:space="preserve">- </w:t>
      </w:r>
      <w:r>
        <w:t xml:space="preserve">Ngân hàng Vietcombank </w:t>
      </w:r>
      <w:r>
        <w:rPr>
          <w:b/>
        </w:rPr>
        <w:t>(QR)</w:t>
      </w:r>
      <w:r>
        <w:br/>
      </w:r>
      <w:r>
        <w:t xml:space="preserve">B2: Nhắn tin tới zalo </w:t>
      </w:r>
      <w:r>
        <w:rPr>
          <w:b/>
        </w:rPr>
        <w:t xml:space="preserve">Vietjack Official - nhấn vào đây </w:t>
      </w:r>
      <w:r>
        <w:t>để thông báo và nhận giáo án.</w:t>
      </w:r>
      <w:r>
        <w:br/>
      </w:r>
      <w:r>
        <w:t xml:space="preserve">Xem thử tài liệu tại đây: </w:t>
      </w:r>
      <w:r>
        <w:rPr>
          <w:b/>
        </w:rPr>
        <w:t>Link tài liệu</w:t>
      </w:r>
      <w:r>
        <w:br/>
      </w:r>
      <w:r>
        <w:rPr>
          <w:b/>
        </w:rPr>
        <w:t>Giáo án Ngữ văn 11 (Chân trời sáng tạo): Giới thiệu bài học và tri thức ngữ văn trang 33</w:t>
      </w:r>
      <w:r>
        <w:br/>
      </w:r>
      <w:r>
        <w:rPr>
          <w:b/>
        </w:rPr>
        <w:t>I. MỤC TIÊU</w:t>
      </w:r>
      <w:r>
        <w:br/>
      </w:r>
      <w:r>
        <w:rPr>
          <w:b/>
        </w:rPr>
        <w:t>1. Mức độ yêu cầu cần đạt</w:t>
      </w:r>
      <w:r>
        <w:br/>
      </w:r>
      <w:r>
        <w:t xml:space="preserve">- Nhận diện và xác định được các thông tin cơ bản về tác giả Nguyễn Du và tác phẩm Truyện Kiều. </w:t>
      </w:r>
      <w:r>
        <w:br/>
      </w:r>
      <w:r>
        <w:t xml:space="preserve">- Xác định và phân tích được bút pháp miêu tả nội tâm trong truyện thơ Nôm và Truyện Kiều. </w:t>
      </w:r>
      <w:r>
        <w:br/>
      </w:r>
      <w:r>
        <w:t xml:space="preserve">- Xác định được điểm nhìn trong truyện thơ. </w:t>
      </w:r>
      <w:r>
        <w:br/>
      </w:r>
      <w:r>
        <w:t xml:space="preserve">- Xác định và phân tích được nhân vật, đối thoại và độc thoại nội tâm trong truyện thơ. </w:t>
      </w:r>
      <w:r>
        <w:br/>
      </w:r>
      <w:r>
        <w:t xml:space="preserve">- Xác định và phân tích được đặc điểm và tác dụng của biện pháp tu từ đối. </w:t>
      </w:r>
      <w:r>
        <w:br/>
      </w:r>
      <w:r>
        <w:rPr>
          <w:b/>
        </w:rPr>
        <w:t>2. Năng lực</w:t>
      </w:r>
      <w:r>
        <w:br/>
      </w:r>
      <w:r>
        <w:rPr>
          <w:b/>
        </w:rPr>
        <w:t xml:space="preserve">2.1. Năng lực chung </w:t>
      </w:r>
      <w:r>
        <w:br/>
      </w:r>
      <w:r>
        <w:t xml:space="preserve">– Năng lực tự chủ và tự học: thông qua hoạt động chuẩn bị bài trước ở nhà, hoạt động luyện tập vận dụng. </w:t>
      </w:r>
      <w:r>
        <w:br/>
      </w:r>
      <w:r>
        <w:t xml:space="preserve">– Năng lực giao tiếp và hợp tác: thông qua hoạt động nhóm. </w:t>
      </w:r>
      <w:r>
        <w:br/>
      </w:r>
      <w:r>
        <w:t xml:space="preserve">– Năng lực giải quyết vấn đề và sáng tạo: thông qua hoạt động thu thập và làm rõ các thông tin có liên quan đến vấn đề; biết phân tích và đánh giá được một số tác phẩm truyện. </w:t>
      </w:r>
      <w:r>
        <w:br/>
      </w:r>
      <w:r>
        <w:rPr>
          <w:b/>
        </w:rPr>
        <w:t xml:space="preserve">2.2. Năng lực đặc thù </w:t>
      </w:r>
      <w:r>
        <w:br/>
      </w:r>
      <w:r>
        <w:rPr>
          <w:b/>
        </w:rPr>
        <w:t xml:space="preserve">– Năng lực văn học: </w:t>
      </w:r>
      <w:r>
        <w:br/>
      </w:r>
      <w:r>
        <w:t xml:space="preserve">+ Năng lực đọc – hiểu văn bản: Thông qua việc tìm hiểu về đặc điểm của văn bản, HS biết cách phân tích những đặc trưng của thể loại văn bản. </w:t>
      </w:r>
      <w:r>
        <w:br/>
      </w:r>
      <w:r>
        <w:t xml:space="preserve">+ Năng lực tạo lập văn bản: Biết cách vận dụng kiến thức để viết một bài văn. </w:t>
      </w:r>
      <w:r>
        <w:br/>
      </w:r>
      <w:r>
        <w:rPr>
          <w:b/>
        </w:rPr>
        <w:t xml:space="preserve">– Năng lực ngôn ngữ: </w:t>
      </w:r>
      <w:r>
        <w:br/>
      </w:r>
      <w:r>
        <w:t xml:space="preserve">+ Biết lựa chọn ngôn ngữ khi viết một bài văn. </w:t>
      </w:r>
      <w:r>
        <w:br/>
      </w:r>
      <w:r>
        <w:t xml:space="preserve">+ Trình bày kết quả học tập một cách tự tin, có sức thuyết phục. </w:t>
      </w:r>
      <w:r>
        <w:br/>
      </w:r>
      <w:r>
        <w:rPr>
          <w:b/>
        </w:rPr>
        <w:t>3. Phẩm chất</w:t>
      </w:r>
      <w:r>
        <w:br/>
      </w:r>
      <w:r>
        <w:t>- Biết yêu quý và có ý thức giữ gìn truyện Thơ Nôm và trân trọng những giá trị mà đại thi hào dân tộc Nguyễn Du để lại.</w:t>
      </w:r>
      <w:r>
        <w:br/>
      </w:r>
      <w:r>
        <w:t>- Trân trọng những di sản văn học; dồng cảm, chia sẻ với tinh thân nhân đạo thấm đượm trong nền văn học truyền thông của dân tộc.</w:t>
      </w:r>
      <w:r>
        <w:br/>
      </w:r>
      <w:r>
        <w:rPr>
          <w:b/>
        </w:rPr>
        <w:t>II. THIẾT BỊ DẠY HỌC VÀ HỌC LIỆU</w:t>
      </w:r>
      <w:r>
        <w:br/>
      </w:r>
      <w:r>
        <w:rPr>
          <w:b/>
        </w:rPr>
        <w:t>1. Chuẩn bị của giáo viên</w:t>
      </w:r>
      <w:r>
        <w:br/>
      </w:r>
      <w:r>
        <w:t>- Giáo án;</w:t>
      </w:r>
      <w:r>
        <w:br/>
      </w:r>
      <w:r>
        <w:t>- Bảng giao nhiệm vụ cho học sinh hoạt động trên lớp.</w:t>
      </w:r>
      <w:r>
        <w:br/>
      </w:r>
      <w:r>
        <w:rPr>
          <w:b/>
        </w:rPr>
        <w:t>2. Chuẩn bị của học sinh</w:t>
      </w:r>
      <w:r>
        <w:br/>
      </w:r>
      <w:r>
        <w:t>SGK, SBT Ngữ văn 11, soạn bài theo hệ thống câu hỏi hướng dẫn học bài, vở ghi.</w:t>
      </w:r>
      <w:r>
        <w:br/>
      </w:r>
      <w:r>
        <w:rPr>
          <w:b/>
        </w:rPr>
        <w:t>III. TIẾN TRÌNH DẠY HỌC</w:t>
      </w:r>
      <w:r>
        <w:br/>
      </w:r>
      <w:r>
        <w:rPr>
          <w:b/>
        </w:rPr>
        <w:t>A. HOẠT ĐỘNG KHỞI ĐỘNG</w:t>
      </w:r>
      <w:r>
        <w:br/>
      </w:r>
      <w:r>
        <w:rPr>
          <w:b/>
        </w:rPr>
        <w:t>a. Mục tiêu:</w:t>
      </w:r>
      <w:r>
        <w:t xml:space="preserve"> Tạo hứng thú cho HS, thu hút HS sẵn sàng thực hiện nhiệm vụ học tập của mình. HS khắc sâu kiến thức nội dung bài học.</w:t>
      </w:r>
      <w:r>
        <w:br/>
      </w:r>
      <w:r>
        <w:rPr>
          <w:b/>
        </w:rPr>
        <w:t>b. Nội dung:</w:t>
      </w:r>
      <w:r>
        <w:t xml:space="preserve"> HS chia sẻ kinh nghiệm của bản thân.</w:t>
      </w:r>
      <w:r>
        <w:br/>
      </w:r>
      <w:r>
        <w:rPr>
          <w:b/>
        </w:rPr>
        <w:t>c. Sản phẩm:</w:t>
      </w:r>
      <w:r>
        <w:t xml:space="preserve"> Những suy nghĩ, chia sẻ của HS.</w:t>
      </w:r>
      <w:r>
        <w:br/>
      </w:r>
      <w:r>
        <w:rPr>
          <w:b/>
        </w:rPr>
        <w:t>d. Tổ chức thực hiện:</w:t>
      </w:r>
      <w:r>
        <w:br/>
      </w:r>
      <w:r>
        <w:t>* Bước 1</w:t>
      </w:r>
      <w:r>
        <w:br/>
      </w:r>
      <w:r>
        <w:t>Câu 1: Là một thể thơ của Việt Nam, đúng như tên gọi, một cặp câu thơ cơ bản gồm một câu sáu âm tiết và một câu tám âm tiết, phối vần với nhau.</w:t>
      </w:r>
      <w:r>
        <w:br/>
      </w:r>
      <w:r>
        <w:t>Câu 2</w:t>
      </w:r>
      <w:r>
        <w:t xml:space="preserve"> </w:t>
      </w:r>
      <w:r>
        <w:t xml:space="preserve"> </w:t>
      </w:r>
      <w:r>
        <w:t xml:space="preserve"> </w:t>
      </w:r>
      <w:r>
        <w:br/>
      </w:r>
      <w:r>
        <w:rPr>
          <w:i/>
        </w:rPr>
        <w:t>Đầu lòng hai ả tố nga</w:t>
      </w:r>
      <w:r>
        <w:br/>
      </w:r>
      <w:r>
        <w:rPr>
          <w:i/>
        </w:rPr>
        <w:t>[…] là chị, em là Thúy Vân</w:t>
      </w:r>
      <w:r>
        <w:br/>
      </w:r>
      <w:r>
        <w:rPr>
          <w:b/>
        </w:rPr>
        <w:t>………………………………………….</w:t>
      </w:r>
      <w:r>
        <w:br/>
      </w:r>
      <w:r>
        <w:rPr>
          <w:b/>
        </w:rPr>
        <w:t>………………………………………….</w:t>
      </w:r>
      <w:r>
        <w:br/>
      </w:r>
      <w:r>
        <w:rPr>
          <w:b/>
        </w:rPr>
        <w:t>………………………………………….</w:t>
      </w:r>
      <w:r>
        <w:br/>
      </w:r>
      <w:r>
        <w:rPr>
          <w:b/>
        </w:rPr>
        <w:t xml:space="preserve">Tài liệu có 9 trang, trên đây là tóm tắt 2 trang đầu của Giáo án Ngữ văn 11 Giới thiệu bài học và tri thức ngữ văn trang 33 Chân trời sáng tạo. </w:t>
      </w:r>
      <w:r>
        <w:br/>
      </w:r>
      <w:r>
        <w:t xml:space="preserve">Xem thử tài liệu tại đây: </w:t>
      </w:r>
      <w:r>
        <w:rPr>
          <w:b/>
        </w:rPr>
        <w:t>Link tài liệu</w:t>
      </w:r>
      <w:r>
        <w:br/>
      </w:r>
      <w:r>
        <w:rPr>
          <w:b/>
        </w:rPr>
        <w:t>Xem thêm giáo án Ngữ văn 11 sách Chân trời sáng tạo hay, chi tiết khác:</w:t>
      </w:r>
      <w:r>
        <w:br/>
      </w:r>
      <w:r>
        <w:t>Giáo án Trao duyên</w:t>
      </w:r>
      <w:r>
        <w:br/>
      </w:r>
      <w:r>
        <w:t>Giáo án Độc “Tiểu Thanh kí”</w:t>
      </w:r>
      <w:r>
        <w:br/>
      </w:r>
      <w:r>
        <w:t>Giáo án Kính gửi cụ Nguyễn Du</w:t>
      </w:r>
      <w:r>
        <w:br/>
      </w:r>
      <w:r>
        <w:t>Giáo án Thực hành tiếng Việt trang 45</w:t>
      </w:r>
      <w:r>
        <w:br/>
      </w:r>
      <w:r>
        <w:t>Giáo án Thúy Kiều hầu rượu Hoạn Thư – Thúc Sinh</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