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Người trẻ và những hành trang vào thế kỉ XXI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Người trẻ và những hành trang vào thế kỉ XXI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– Nhận diện và phân tích được lí lẽ, bằng chứng trong văn bản Người trẻ và những hành trang vào thế kỉ XXI.</w:t>
      </w:r>
      <w:r>
        <w:br/>
      </w:r>
      <w:r>
        <w:t>- Xác định và phân tích được tính thuyết phục của lí lẽ, bằng chứng trong văn bản Người trẻ và những hành trang vào thế kỉ XXI.</w:t>
      </w:r>
      <w:r>
        <w:br/>
      </w:r>
      <w:r>
        <w:t>- Xác định và phân tích được yếu tố thuyết minh, miêu tả, tự sự trong văn bản Người trẻ và những hành trang vào thế kỉ XXI.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 xml:space="preserve">- Năng lực thu thập thông tin liên quan đến văn bản. </w:t>
      </w:r>
      <w:r>
        <w:rPr>
          <w:i/>
        </w:rPr>
        <w:t xml:space="preserve"> </w:t>
      </w:r>
      <w:r>
        <w:br/>
      </w:r>
      <w:r>
        <w:t xml:space="preserve">- Năng lực trình bày suy nghĩ, cảm nhận của cá nhân về văn bản. </w:t>
      </w:r>
      <w:r>
        <w:rPr>
          <w:i/>
        </w:rPr>
        <w:t xml:space="preserve"> </w:t>
      </w:r>
      <w:r>
        <w:br/>
      </w:r>
      <w:r>
        <w:t xml:space="preserve">- Năng lực hợp tác khi trao đổi, thảo luận về thành tựu nội dung, nghệ thuật, ý nghĩa văn bản. </w:t>
      </w:r>
      <w:r>
        <w:br/>
      </w:r>
      <w:r>
        <w:rPr>
          <w:b/>
        </w:rPr>
        <w:t>3. Phẩm chất</w:t>
      </w:r>
      <w:r>
        <w:br/>
      </w:r>
      <w:r>
        <w:t>- Giúp học sinh rèn luyện bản thân phát triển các phẩm chất tốt đẹp: Tìm kiếm và xác định mục tiêu phấn đấu trong tương lai.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Tranh ảnh về nhà văn, hình ảnh;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nhà;</w:t>
      </w:r>
      <w:r>
        <w:br/>
      </w:r>
      <w:r>
        <w:rPr>
          <w:b/>
        </w:rPr>
        <w:t>2. Chuẩn bị của học sinh</w:t>
      </w:r>
      <w:r>
        <w:br/>
      </w:r>
      <w:r>
        <w:rPr>
          <w:b/>
        </w:rPr>
        <w:t xml:space="preserve"> </w:t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8 trang, trên đây là tóm tắt 2 trang đầu của Giáo án Ngữ văn 11 Người trẻ và những hành trang vào thế kỉ XXI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Giới thiệu bài học và tri thức ngữ văn trang 36</w:t>
      </w:r>
      <w:r>
        <w:br/>
      </w:r>
      <w:r>
        <w:t>Giáo án Một cây bút và một quyển sách có thể thay đổi thế giới</w:t>
      </w:r>
      <w:r>
        <w:br/>
      </w:r>
      <w:r>
        <w:t>Giáo án Công nghệ AI của hiện tại và tương lai</w:t>
      </w:r>
      <w:r>
        <w:br/>
      </w:r>
      <w:r>
        <w:t>Giáo án Thực hành tiếng Việt trang 45</w:t>
      </w:r>
      <w:r>
        <w:br/>
      </w:r>
      <w:r>
        <w:t>Giáo án Hình tượng con người chinh phục thế giới trong “Ông già và biển cả”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