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Sống hay không sống – Đó là vấn đề</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Sống hay không sống – Đó là vấn đề</w:t>
      </w:r>
      <w:r>
        <w:br/>
      </w:r>
      <w:r>
        <w:rPr>
          <w:b/>
        </w:rPr>
        <w:t>I. MỤC TIÊU</w:t>
      </w:r>
      <w:r>
        <w:br/>
      </w:r>
      <w:r>
        <w:rPr>
          <w:b/>
        </w:rPr>
        <w:t>1. Mức độ/ yêu cầu cần đạt</w:t>
      </w:r>
      <w:r>
        <w:br/>
      </w:r>
      <w:r>
        <w:t xml:space="preserve">+ </w:t>
      </w:r>
      <w:r>
        <w:t>Nhận biết và phân tích được một số yếu tố của bi kịch như</w:t>
      </w:r>
      <w:r>
        <w:t xml:space="preserve">: </w:t>
      </w:r>
      <w:r>
        <w:t>xung đ</w:t>
      </w:r>
      <w:r>
        <w:t xml:space="preserve">ột, </w:t>
      </w:r>
      <w:r>
        <w:t>hành động</w:t>
      </w:r>
      <w:r>
        <w:t xml:space="preserve">, </w:t>
      </w:r>
      <w:r>
        <w:t>lời thoại</w:t>
      </w:r>
      <w:r>
        <w:t xml:space="preserve">, </w:t>
      </w:r>
      <w:r>
        <w:t>nhân vật</w:t>
      </w:r>
      <w:r>
        <w:t xml:space="preserve">, </w:t>
      </w:r>
      <w:r>
        <w:t>cốt truyện</w:t>
      </w:r>
      <w:r>
        <w:t xml:space="preserve">, </w:t>
      </w:r>
      <w:r>
        <w:t>hiệu ứng th</w:t>
      </w:r>
      <w:r>
        <w:t xml:space="preserve">anh lọc. </w:t>
      </w:r>
      <w:r>
        <w:br/>
      </w:r>
      <w:r>
        <w:t xml:space="preserve">+ </w:t>
      </w:r>
      <w:r>
        <w:t>Phân tích được các chi tiết tiêu biểu</w:t>
      </w:r>
      <w:r>
        <w:t xml:space="preserve">, </w:t>
      </w:r>
      <w:r>
        <w:t>đề tài</w:t>
      </w:r>
      <w:r>
        <w:t xml:space="preserve">, </w:t>
      </w:r>
      <w:r>
        <w:t>câu chuyện</w:t>
      </w:r>
      <w:r>
        <w:t xml:space="preserve">, </w:t>
      </w:r>
      <w:r>
        <w:t>sự kiện</w:t>
      </w:r>
      <w:r>
        <w:t xml:space="preserve">, </w:t>
      </w:r>
      <w:r>
        <w:t>nhân vật</w:t>
      </w:r>
      <w:r>
        <w:t xml:space="preserve"> </w:t>
      </w:r>
      <w:r>
        <w:t>và mối quan hệ của chúng trong tính chỉnh thể của tác phẩm</w:t>
      </w:r>
      <w:r>
        <w:t xml:space="preserve">; </w:t>
      </w:r>
      <w:r>
        <w:t>nhận xét được những chi tiết quan trọng trong việc thể hiện nội dung văn bản kịch</w:t>
      </w:r>
      <w:r>
        <w:t>.</w:t>
      </w:r>
      <w:r>
        <w:br/>
      </w:r>
      <w:r>
        <w:t xml:space="preserve">+ </w:t>
      </w:r>
      <w:r>
        <w:t>Phân tích và đánh giá được chủ đề</w:t>
      </w:r>
      <w:r>
        <w:t>, tư</w:t>
      </w:r>
      <w:r>
        <w:t xml:space="preserve"> tưởng</w:t>
      </w:r>
      <w:r>
        <w:t xml:space="preserve">, </w:t>
      </w:r>
      <w:r>
        <w:t>thông điệp mà tác giả muốn gửi đến người đọc thông qua hình thức nghệ thuật của tác phẩm</w:t>
      </w:r>
      <w:r>
        <w:t xml:space="preserve">; </w:t>
      </w:r>
      <w:r>
        <w:t>phân biệt chủ đề chính</w:t>
      </w:r>
      <w:r>
        <w:t xml:space="preserve">, </w:t>
      </w:r>
      <w:r>
        <w:t>chủ đề phụ trong một văn bản có nhiều chủ đề</w:t>
      </w:r>
      <w:r>
        <w: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rPr>
          <w:i/>
        </w:rPr>
        <w:t xml:space="preserve"> </w:t>
      </w:r>
      <w:r>
        <w:br/>
      </w:r>
      <w:r>
        <w:t xml:space="preserve">- Năng lực trình bày suy nghĩ, cảm nhận của cá nhân về văn bản. </w:t>
      </w:r>
      <w:r>
        <w:rPr>
          <w:i/>
        </w:rPr>
        <w:t xml:space="preserve"> </w:t>
      </w:r>
      <w:r>
        <w:br/>
      </w:r>
      <w:r>
        <w:t xml:space="preserve">- Năng lực hợp tác khi trao đổi, thảo luận về thành tựu nội dung, nghệ thuật, ý nghĩa văn bản. </w:t>
      </w:r>
      <w:r>
        <w:br/>
      </w:r>
      <w:r>
        <w:rPr>
          <w:b/>
        </w:rPr>
        <w:t>3. Phẩm chất</w:t>
      </w:r>
      <w:r>
        <w:br/>
      </w:r>
      <w:r>
        <w:t>- T</w:t>
      </w:r>
      <w:r>
        <w:t>rân trọng lẽ sống cao đẹp</w:t>
      </w:r>
      <w:r>
        <w:t xml:space="preserve">, </w:t>
      </w:r>
      <w:r>
        <w:t>có ý thức suy nghĩ và thể hiện chủ kiến trước các vấn đề của đời sống</w:t>
      </w:r>
      <w:r>
        <w:t>.</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xml:space="preserve">Bước 1. Giao nhiệm vụ học tập </w:t>
      </w:r>
      <w:r>
        <w:br/>
      </w:r>
      <w:r>
        <w:t>* GV cho HS xem phim: trích đoạn “</w:t>
      </w:r>
      <w:r>
        <w:rPr>
          <w:i/>
        </w:rPr>
        <w:t>Xuý Vân giả dại”</w:t>
      </w:r>
      <w:r>
        <w:br/>
      </w:r>
      <w:r>
        <w:t>à</w:t>
      </w:r>
      <w:r>
        <w:t xml:space="preserve"> </w:t>
      </w:r>
      <w:r>
        <w:t>Yêu cầu</w:t>
      </w:r>
      <w:r>
        <w:t>: Theo em, trong ngôn ngữ giao tiếp, cách nói năng, ứng xử giữa một người điên (hay giả điên) với một người bình thường khác nhau như thế nào? Hãy chia sẻ ý kiến với các bạn trong lớp.</w:t>
      </w:r>
      <w:r>
        <w:br/>
      </w:r>
      <w:r>
        <w:t>- Học sinh thảo luận nhóm đôi và thực hiện theo yêu cầu.</w:t>
      </w:r>
      <w:r>
        <w:br/>
      </w:r>
      <w:r>
        <w:t>- Phương pháp: Nêu ý kiến lên bảng</w:t>
      </w:r>
      <w:r>
        <w:br/>
      </w:r>
      <w:r>
        <w:t>- Phương tiện: Bảng/ Bảng phụ</w:t>
      </w:r>
      <w:r>
        <w:br/>
      </w:r>
      <w:r>
        <w:t>Bước 2. Thực hiện nhiệm vụ</w:t>
      </w:r>
      <w:r>
        <w:br/>
      </w:r>
      <w:r>
        <w:t>- Học sinh suy nghĩ, trao đổi, chuẩn bị câu trả lời.</w:t>
      </w:r>
      <w:r>
        <w:br/>
      </w:r>
      <w:r>
        <w:t xml:space="preserve">Bước 3. Báo cáo, thảo luận </w:t>
      </w:r>
      <w:r>
        <w:br/>
      </w:r>
      <w:r>
        <w:t>- Đại diện 1 - 2 nhóm học sinh trình bày ý kiến của mình, các nhóm học sinh khác nhận xét, góp ý.</w:t>
      </w:r>
      <w:r>
        <w:br/>
      </w:r>
      <w:r>
        <w:t xml:space="preserve">Bước 4. Kết luận, nhận định </w:t>
      </w:r>
      <w:r>
        <w:br/>
      </w:r>
      <w:r>
        <w:t>- Giáo viên chốt ý và giới thiệu bài học.</w:t>
      </w:r>
      <w:r>
        <w:br/>
      </w:r>
      <w:r>
        <w:rPr>
          <w:b/>
        </w:rPr>
        <w:t xml:space="preserve">* Gợi ý một số thông tin có thể chia sẻ cho HS:  </w:t>
      </w:r>
      <w:r>
        <w:br/>
      </w:r>
      <w:r>
        <w:t>+ Người điên: thường nói năng lung tung, giao tiếp không theo nghi thức lời nói, hành vi kì lạ…</w:t>
      </w:r>
      <w:r>
        <w:br/>
      </w:r>
      <w:r>
        <w:t>+ Người bình thường tỉnh táo thì không như thế.</w:t>
      </w:r>
      <w:r>
        <w:br/>
      </w:r>
      <w:r>
        <w:t>+ Người giả điên: cố tình làm ra vẻ nói năng lung tung, gioa tiếp không theo nghi thức lời nói, hành vi kì lạ…nhưng thỉnh thoảng cũng vô tình để lộ sự tỉnh táo của mình khiến có thể bị phát hiện đang giả điên.</w:t>
      </w:r>
      <w:r>
        <w:br/>
      </w:r>
      <w:r>
        <w:rPr>
          <w:b/>
        </w:rPr>
        <w:t>B. HOẠT ĐỘNG HÌNH THÀNH KIẾN THỨC</w:t>
      </w:r>
      <w:r>
        <w:br/>
      </w:r>
      <w:r>
        <w:rPr>
          <w:b/>
        </w:rPr>
        <w:t>Hoạt động 1: Đọc văn bản</w:t>
      </w:r>
      <w:r>
        <w:br/>
      </w:r>
      <w:r>
        <w:rPr>
          <w:b/>
        </w:rPr>
        <w:t>a. Mục tiêu:</w:t>
      </w:r>
      <w:r>
        <w:t xml:space="preserve"> Nắm được những thông tin chung về văn bản: ý kiến, quan điểm.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Giáo viên yêu cầu</w:t>
      </w:r>
      <w:r>
        <w:t>:</w:t>
      </w:r>
      <w:r>
        <w:t xml:space="preserve"> </w:t>
      </w:r>
      <w:r>
        <w:br/>
      </w:r>
      <w:r>
        <w:t>- Dựa vào phần chuẩn bị trước ở nhà, hãy chia sẻ những hiểu biết của em về nội dung vở kịch, vị trí của VB (trích).</w:t>
      </w:r>
      <w:r>
        <w:br/>
      </w:r>
      <w:r>
        <w:rPr>
          <w:b/>
        </w:rPr>
        <w:t>- Hoạt động nhóm đôi</w:t>
      </w:r>
      <w:r>
        <w:t>:</w:t>
      </w:r>
      <w:r>
        <w:br/>
      </w:r>
      <w:r>
        <w:t>+ Đọc thông tin</w:t>
      </w:r>
      <w:r>
        <w:br/>
      </w:r>
      <w:r>
        <w:t>+ Chú ý các từ ngữ khó</w:t>
      </w:r>
      <w:r>
        <w:br/>
      </w:r>
      <w:r>
        <w:t>+ Tóm tắt các thông tin cơ bản về tác giả, tác phẩm, đoạn trích.</w:t>
      </w:r>
      <w:r>
        <w:br/>
      </w:r>
      <w:r>
        <w:t xml:space="preserve">+ Hoàn thành </w:t>
      </w:r>
      <w:r>
        <w:rPr>
          <w:b/>
        </w:rPr>
        <w:t>Phiếu học tập 1</w:t>
      </w:r>
      <w:r>
        <w:t>.</w:t>
      </w:r>
      <w:r>
        <w:br/>
      </w:r>
      <w:r>
        <w:t xml:space="preserve">- </w:t>
      </w:r>
      <w:r>
        <w:rPr>
          <w:b/>
        </w:rPr>
        <w:t xml:space="preserve">GV cho xem phim: </w:t>
      </w:r>
      <w:r>
        <w:t>Tóm tắt cốt truyện Kịch Hamlet.</w:t>
      </w:r>
      <w:r>
        <w:br/>
      </w:r>
      <w:r>
        <w:t xml:space="preserve">+ Hoàn thành </w:t>
      </w:r>
      <w:r>
        <w:rPr>
          <w:b/>
        </w:rPr>
        <w:t>Sơ đồ tóm tắt Hăm-lét (Theo mẫu)</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 xml:space="preserve">1. Tác giả: </w:t>
      </w:r>
      <w:r>
        <w:t>William Sheakespeare</w:t>
      </w:r>
      <w:r>
        <w:br/>
      </w:r>
      <w:r>
        <w:t>- Được biết đến: Một trong những nhà viết kịch nổi tiếng nhất lịch sử, người đã viết ít nhất 37 vở kịch, vẫn được nghiên cứu và biểu diễn cho đến ngày nay, cũng như 154 bài sonnet, cũng được đánh giá cao</w:t>
      </w:r>
      <w:r>
        <w:br/>
      </w:r>
      <w:r>
        <w:t>- Còn được gọi là: The Bard</w:t>
      </w:r>
      <w:r>
        <w:br/>
      </w:r>
      <w:r>
        <w:t>- Sinh: 23 tháng 4 năm 1564 tại Stratford-upon-Avon, Anh</w:t>
      </w:r>
      <w:r>
        <w:br/>
      </w:r>
      <w:r>
        <w:t>- Qua đời: ngày 23 tháng 4 năm 1616 tại Stratford-upon-Avon</w:t>
      </w:r>
      <w:r>
        <w:br/>
      </w:r>
      <w:r>
        <w:t>- Tác phẩm đã xuất bản: " Romeo và Juliet" (1594–1595), "A Midsummer Night's Dream" (1595–1596), " Many Ado About Nothing " (1598–1599), "Henry V" (1598–1599), " Hamlet "1600–1601," King Lear "(1605–1606)," Macbeth "(1605–1606)," The Tempest "(1611–1612)</w:t>
      </w:r>
      <w:r>
        <w:br/>
      </w:r>
      <w:r>
        <w:t>- Giải thưởng và Danh hiệu:</w:t>
      </w:r>
      <w:r>
        <w:t xml:space="preserve"> </w:t>
      </w:r>
      <w:r>
        <w:t>Sau khi Shakespeare qua đời, một đài tưởng niệm danh dự đã được dựng lên để tôn vinh ông tại Nhà thờ Holy Trinity ở Stratford-upon-Avon, nơi ông được chôn cất. Nó mô tả một nửa hình nộm của The Bard trong hành động viết. Nhiều bức tượng và tượng đài đã được dựng lên trên khắp thế giới để tôn vinh nhà viết kịch.</w:t>
      </w:r>
      <w:r>
        <w:br/>
      </w:r>
      <w:r>
        <w:rPr>
          <w:b/>
        </w:rPr>
        <w:t>2. Hăm-let (Hamlet):</w:t>
      </w:r>
      <w:r>
        <w:br/>
      </w:r>
      <w:r>
        <w:rPr>
          <w:b/>
        </w:rPr>
        <w:t xml:space="preserve">- </w:t>
      </w:r>
      <w:r>
        <w:t>Được viết vào khoảng năm 1601</w:t>
      </w:r>
      <w:r>
        <w:br/>
      </w:r>
      <w:r>
        <w:t>- Thể loại: Bi kịch</w:t>
      </w:r>
      <w:r>
        <w:br/>
      </w:r>
      <w:r>
        <w:t>- Gồm: 5 Hồi</w:t>
      </w:r>
      <w:r>
        <w:br/>
      </w:r>
      <w:r>
        <w:t xml:space="preserve">- Kịch bản phỏng theo một truyện dân gian Đan Mạch và </w:t>
      </w:r>
      <w:r>
        <w:rPr>
          <w:i/>
        </w:rPr>
        <w:t>Câu chuyện bi thảm thứ năm</w:t>
      </w:r>
      <w:r>
        <w:t xml:space="preserve"> của nhà biên soạn Pháp - Belleforest: thái tử Amlet (Amleth) phải giả điên để tìm cách báo thù cho cha, vì người chú ruột đã giết cha chàng, lấy mẹ chàng và cướp đoạt ngôi vua. Nhưng Sếch-xpia đã thể thiện chủ đề tư tưởng riêng.</w:t>
      </w:r>
      <w:r>
        <w:br/>
      </w:r>
      <w:r>
        <w:rPr>
          <w:b/>
        </w:rPr>
        <w:t>3. Văn bản: Sống hay không sống – đó là vấn đề</w:t>
      </w:r>
      <w:r>
        <w:br/>
      </w:r>
      <w:r>
        <w:t>- Vị trí: Trích Hồi III – Cảnh I vở kịch Hăm-let của Sếch-xpia.</w:t>
      </w:r>
      <w:r>
        <w:br/>
      </w:r>
      <w:r>
        <w:t xml:space="preserve">- Nội dung: </w:t>
      </w:r>
      <w:r>
        <w:t>Hăm-lét giả điên để che giấu những suy nghĩ và toan tính liên quan đến cái chết đột ngột của vua cha và hành động ám muội của Clô-đi-út.</w:t>
      </w:r>
      <w:r>
        <w:br/>
      </w:r>
      <w:r>
        <w:br/>
      </w:r>
      <w:r>
        <w:br/>
      </w:r>
      <w:r>
        <w:br/>
      </w:r>
      <w:r>
        <w:br/>
      </w:r>
      <w:r>
        <w:rPr>
          <w:b/>
        </w:rPr>
        <w:t>………………………………………….</w:t>
      </w:r>
      <w:r>
        <w:br/>
      </w:r>
      <w:r>
        <w:rPr>
          <w:b/>
        </w:rPr>
        <w:t>………………………………………….</w:t>
      </w:r>
      <w:r>
        <w:br/>
      </w:r>
      <w:r>
        <w:rPr>
          <w:b/>
        </w:rPr>
        <w:t>………………………………………….</w:t>
      </w:r>
      <w:r>
        <w:br/>
      </w:r>
      <w:r>
        <w:rPr>
          <w:b/>
        </w:rPr>
        <w:t xml:space="preserve">Tài liệu có 12 trang, trên đây là tóm tắt 4 trang đầu của Giáo án Ngữ văn 11 Sống hay không sống – Đó là vấn đề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Vĩnh biệt Cửu Trùng Đài</w:t>
      </w:r>
      <w:r>
        <w:br/>
      </w:r>
      <w:r>
        <w:t>Giáo án Chí khí anh hùng</w:t>
      </w:r>
      <w:r>
        <w:br/>
      </w:r>
      <w:r>
        <w:t>Giáo án Thực hành tiếng Việt trang 127</w:t>
      </w:r>
      <w:r>
        <w:br/>
      </w:r>
      <w:r>
        <w:t>Giáo án Âm mưu và tình yêu</w:t>
      </w:r>
      <w:r>
        <w:br/>
      </w:r>
      <w:r>
        <w:t>Giáo án Viết văn bản nghị luận về một tác phẩm văn học (kịch bản văn học) hoặc tác phẩm nghệ thuật (bộ phim)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