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2: Công dân với các vấn đề chính trị xã hội</w:t>
      </w:r>
    </w:p>
    <w:p>
      <w:r>
        <w:rPr>
          <w:b/>
        </w:rPr>
        <w:t>Mục lục GDCD Phần 2: Công dân với các vấn đề chính trị xã hội</w:t>
      </w:r>
      <w:r>
        <w:br/>
      </w:r>
      <w:r>
        <w:rPr>
          <w:b/>
        </w:rPr>
        <w:t>Bài 8: Chủ nghĩa xã hội</w:t>
      </w:r>
      <w:r>
        <w:br/>
      </w:r>
      <w:r>
        <w:rPr>
          <w:b/>
        </w:rPr>
        <w:t xml:space="preserve">Bài 9: Nhà nước Xã hội chủ nghĩa </w:t>
      </w:r>
      <w:r>
        <w:br/>
      </w:r>
      <w:r>
        <w:rPr>
          <w:b/>
        </w:rPr>
        <w:t>Bài 10: Nền dân chủ xã hội chủ nghĩa</w:t>
      </w:r>
      <w:r>
        <w:br/>
      </w:r>
      <w:r>
        <w:rPr>
          <w:b/>
        </w:rPr>
        <w:t>Bài 11: Chính sách dân số và giải quyết việc làm</w:t>
      </w:r>
      <w:r>
        <w:br/>
      </w:r>
      <w:r>
        <w:rPr>
          <w:b/>
        </w:rPr>
        <w:t>Bài 12: Chính sách tài nguyên và bảo vệ môi trường</w:t>
      </w:r>
      <w:r>
        <w:br/>
      </w:r>
      <w:r>
        <w:rPr>
          <w:b/>
        </w:rPr>
        <w:t>Bài 13: Chính sách giáo dục và đào tạo, khoa học và công nghệ, văn hóa</w:t>
      </w:r>
      <w:r>
        <w:br/>
      </w:r>
      <w:r>
        <w:rPr>
          <w:b/>
        </w:rPr>
        <w:t>Bài 14: Chính sách quốc phòng và an ninh</w:t>
      </w:r>
      <w:r>
        <w:br/>
      </w:r>
      <w:r>
        <w:rPr>
          <w:b/>
        </w:rPr>
        <w:t xml:space="preserve">Bài 15: Chính sách đối ngoại </w:t>
      </w:r>
      <w:r>
        <w:br/>
      </w:r>
      <w:r>
        <w:rPr>
          <w:b/>
        </w:rPr>
        <w:t>Xem thêm lời giải bài tập Giáo dục công dân lớp 11 hay, chi tiết khác:</w:t>
      </w:r>
      <w:r>
        <w:br/>
      </w:r>
      <w:r>
        <w:t>Phần 1: Công dân với kinh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