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bài toán đốt cháy anđehit</w:t>
      </w:r>
    </w:p>
    <w:p>
      <w:r>
        <w:rPr>
          <w:b/>
        </w:rPr>
        <w:t>Công thức bài toán đốt cháy anđehit</w:t>
      </w:r>
      <w:r>
        <w:br/>
      </w:r>
      <w:r>
        <w:t>Việc vận dụng linh hoạt các định luật hóa học rất quan trọng khi giải bài toán đốt cháy. Vậy để làm tốt bài toán đốt cháy anđehit các em cần nắm được những công thức nào? Các em hãy tham khảo bài viết dưới đây.</w:t>
      </w:r>
      <w:r>
        <w:br/>
      </w:r>
      <w:r>
        <w:rPr>
          <w:b/>
        </w:rPr>
      </w:r>
      <w:r>
        <w:br/>
      </w:r>
      <w:r>
        <w:rPr>
          <w:b/>
        </w:rPr>
        <w:t>1. Công thức đốt cháy anđehit</w:t>
      </w:r>
      <w:r>
        <w:br/>
      </w:r>
      <w:r>
        <w:t>Đặt công thức phân tử chung của anđehit có dạng: C</w:t>
      </w:r>
      <w:r>
        <w:rPr>
          <w:vertAlign w:val="subscript"/>
        </w:rPr>
        <w:t>n</w:t>
      </w:r>
      <w:r>
        <w:t>H</w:t>
      </w:r>
      <w:r>
        <w:rPr>
          <w:vertAlign w:val="subscript"/>
        </w:rPr>
        <w:t>2n+2-2k</w:t>
      </w:r>
      <w:r>
        <w:t>O</w:t>
      </w:r>
      <w:r>
        <w:rPr>
          <w:vertAlign w:val="subscript"/>
        </w:rPr>
        <w:t>x</w:t>
      </w:r>
      <w:r>
        <w:t xml:space="preserve"> (n ≥ 1)</w:t>
      </w:r>
      <w:r>
        <w:br/>
      </w:r>
      <w:r>
        <w:t>Trong đó: n là số nguyên tử cacbon trong phân tử anđehit (n ≥ 1)</w:t>
      </w:r>
      <w:r>
        <w:br/>
      </w:r>
      <w:r>
        <w:t xml:space="preserve"> k là </w:t>
      </w:r>
      <w:r>
        <w:t>độ bất bão hòa toàn phân tử</w:t>
      </w:r>
      <w:r>
        <w:br/>
      </w:r>
      <w:r>
        <w:t xml:space="preserve"> x là số nhóm chức CHO</w:t>
      </w:r>
      <w:r>
        <w:br/>
      </w:r>
      <w:r>
        <w:t>Suy ra công thức phân tử anđehit no, đơn chức, mạch hở là C</w:t>
      </w:r>
      <w:r>
        <w:rPr>
          <w:vertAlign w:val="subscript"/>
        </w:rPr>
        <w:t>n</w:t>
      </w:r>
      <w:r>
        <w:t>H</w:t>
      </w:r>
      <w:r>
        <w:rPr>
          <w:vertAlign w:val="subscript"/>
        </w:rPr>
        <w:t>2n</w:t>
      </w:r>
      <w:r>
        <w:t>O (n ≥ 1)</w:t>
      </w:r>
      <w:r>
        <w:br/>
      </w:r>
      <w:r>
        <w:t>- Đốt cháy anđehit no, đơn chức, mạch hở:</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ddfcaacf63b42d18e3ec864f92d10b7.jpg"/>
                    <pic:cNvPicPr/>
                  </pic:nvPicPr>
                  <pic:blipFill>
                    <a:blip r:embed="rId9"/>
                    <a:stretch>
                      <a:fillRect/>
                    </a:stretch>
                  </pic:blipFill>
                  <pic:spPr>
                    <a:xfrm>
                      <a:off x="0" y="0"/>
                      <a:ext cx="1905000" cy="1905000"/>
                    </a:xfrm>
                    <a:prstGeom prst="rect"/>
                  </pic:spPr>
                </pic:pic>
              </a:graphicData>
            </a:graphic>
          </wp:inline>
        </w:drawing>
      </w:r>
      <w:r>
        <w:t xml:space="preserve"> </w:t>
      </w:r>
      <w:r>
        <w:br/>
      </w:r>
      <w:r>
        <w:t xml:space="preserve">- Anđehit không no, </w:t>
      </w:r>
      <w:r>
        <w:t>mạch hở,</w:t>
      </w:r>
      <w:r>
        <w:t xml:space="preserve"> có 1 liên kết π , đơn chức hoặc anđehit no 2 chức, </w:t>
      </w:r>
      <w:r>
        <w:t>mạch hở</w:t>
      </w:r>
      <w:r>
        <w: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11f65ae63a941459b8bc248e5c6dcc9.jpg"/>
                    <pic:cNvPicPr/>
                  </pic:nvPicPr>
                  <pic:blipFill>
                    <a:blip r:embed="rId10"/>
                    <a:stretch>
                      <a:fillRect/>
                    </a:stretch>
                  </pic:blipFill>
                  <pic:spPr>
                    <a:xfrm>
                      <a:off x="0" y="0"/>
                      <a:ext cx="1905000" cy="1905000"/>
                    </a:xfrm>
                    <a:prstGeom prst="rect"/>
                  </pic:spPr>
                </pic:pic>
              </a:graphicData>
            </a:graphic>
          </wp:inline>
        </w:drawing>
      </w:r>
      <w:r>
        <w:br/>
      </w:r>
      <w:r>
        <w:t>- Đốt cháy anđehit bất kì:</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5bd2084348c47c5b62ba987875fbbe4.jpg"/>
                    <pic:cNvPicPr/>
                  </pic:nvPicPr>
                  <pic:blipFill>
                    <a:blip r:embed="rId11"/>
                    <a:stretch>
                      <a:fillRect/>
                    </a:stretch>
                  </pic:blipFill>
                  <pic:spPr>
                    <a:xfrm>
                      <a:off x="0" y="0"/>
                      <a:ext cx="1905000" cy="1905000"/>
                    </a:xfrm>
                    <a:prstGeom prst="rect"/>
                  </pic:spPr>
                </pic:pic>
              </a:graphicData>
            </a:graphic>
          </wp:inline>
        </w:drawing>
      </w:r>
      <w:r>
        <w:br/>
      </w:r>
      <w:r>
        <w:t xml:space="preserve">Vậy đốt cháy anđehit bất kì </w:t>
      </w:r>
      <w:r>
        <w:rPr>
          <w:b/>
        </w:rPr>
        <w:t xml:space="preserve">không </w:t>
      </w:r>
      <w:r>
        <w:t xml:space="preserve">bao giờ có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05448db031a411aa321af9dc47ec506.jpg"/>
                    <pic:cNvPicPr/>
                  </pic:nvPicPr>
                  <pic:blipFill>
                    <a:blip r:embed="rId12"/>
                    <a:stretch>
                      <a:fillRect/>
                    </a:stretch>
                  </pic:blipFill>
                  <pic:spPr>
                    <a:xfrm>
                      <a:off x="0" y="0"/>
                      <a:ext cx="1905000" cy="1905000"/>
                    </a:xfrm>
                    <a:prstGeom prst="rect"/>
                  </pic:spPr>
                </pic:pic>
              </a:graphicData>
            </a:graphic>
          </wp:inline>
        </w:drawing>
      </w:r>
      <w:r>
        <w:br/>
      </w:r>
      <w:r>
        <w:rPr>
          <w:b/>
        </w:rPr>
        <w:t xml:space="preserve">- </w:t>
      </w:r>
      <w:r>
        <w:t>Áp dụng định luật bảo toàn nguyên tố cho bài toán đốt cháy anđehit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ffeaecf28384192b1ae0f79225e98dc.jpg"/>
                    <pic:cNvPicPr/>
                  </pic:nvPicPr>
                  <pic:blipFill>
                    <a:blip r:embed="rId13"/>
                    <a:stretch>
                      <a:fillRect/>
                    </a:stretch>
                  </pic:blipFill>
                  <pic:spPr>
                    <a:xfrm>
                      <a:off x="0" y="0"/>
                      <a:ext cx="1905000" cy="1905000"/>
                    </a:xfrm>
                    <a:prstGeom prst="rect"/>
                  </pic:spPr>
                </pic:pic>
              </a:graphicData>
            </a:graphic>
          </wp:inline>
        </w:drawing>
      </w:r>
      <w:r>
        <w:br/>
      </w:r>
      <w:r>
        <w:t>- Áp dụng định luật bảo toàn khối lượng cho bài toán đốt cháy anđehit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ddfde91903924297b219e897550c3538.jpg"/>
                    <pic:cNvPicPr/>
                  </pic:nvPicPr>
                  <pic:blipFill>
                    <a:blip r:embed="rId14"/>
                    <a:stretch>
                      <a:fillRect/>
                    </a:stretch>
                  </pic:blipFill>
                  <pic:spPr>
                    <a:xfrm>
                      <a:off x="0" y="0"/>
                      <a:ext cx="1905000" cy="1905000"/>
                    </a:xfrm>
                    <a:prstGeom prst="rect"/>
                  </pic:spPr>
                </pic:pic>
              </a:graphicData>
            </a:graphic>
          </wp:inline>
        </w:drawing>
      </w:r>
      <w:r>
        <w:br/>
      </w:r>
      <w:r>
        <w:rPr>
          <w:b/>
        </w:rPr>
        <w:t>Ví dụ</w:t>
      </w:r>
      <w:r>
        <w:t>: Đốt cháy hoàn toàn 5,8 gam anđehit X thu được 5,4 gam H</w:t>
      </w:r>
      <w:r>
        <w:rPr>
          <w:vertAlign w:val="subscript"/>
        </w:rPr>
        <w:t>2</w:t>
      </w:r>
      <w:r>
        <w:t>O và 6,72 lít CO</w:t>
      </w:r>
      <w:r>
        <w:rPr>
          <w:vertAlign w:val="subscript"/>
        </w:rPr>
        <w:t xml:space="preserve">2 </w:t>
      </w:r>
      <w:r>
        <w:t>(đktc). Công thức phân tử của X là</w:t>
      </w:r>
      <w:r>
        <w:br/>
      </w:r>
      <w:r>
        <w:rPr>
          <w:b/>
        </w:rPr>
        <w:t>A.</w:t>
      </w:r>
      <w:r>
        <w:t xml:space="preserve"> C</w:t>
      </w:r>
      <w:r>
        <w:rPr>
          <w:vertAlign w:val="subscript"/>
        </w:rPr>
        <w:t>4</w:t>
      </w:r>
      <w:r>
        <w:t>H</w:t>
      </w:r>
      <w:r>
        <w:rPr>
          <w:vertAlign w:val="subscript"/>
        </w:rPr>
        <w:t>8</w:t>
      </w:r>
      <w:r>
        <w:t xml:space="preserve">O </w:t>
      </w:r>
      <w:r>
        <w:rPr>
          <w:b/>
        </w:rPr>
        <w:t>B.</w:t>
      </w:r>
      <w:r>
        <w:t xml:space="preserve"> C</w:t>
      </w:r>
      <w:r>
        <w:rPr>
          <w:vertAlign w:val="subscript"/>
        </w:rPr>
        <w:t>2</w:t>
      </w:r>
      <w:r>
        <w:t>H</w:t>
      </w:r>
      <w:r>
        <w:rPr>
          <w:vertAlign w:val="subscript"/>
        </w:rPr>
        <w:t>4</w:t>
      </w:r>
      <w:r>
        <w:t xml:space="preserve">O </w:t>
      </w:r>
      <w:r>
        <w:br/>
      </w:r>
      <w:r>
        <w:rPr>
          <w:b/>
        </w:rPr>
        <w:t>C.</w:t>
      </w:r>
      <w:r>
        <w:t xml:space="preserve"> C</w:t>
      </w:r>
      <w:r>
        <w:rPr>
          <w:vertAlign w:val="subscript"/>
        </w:rPr>
        <w:t>4</w:t>
      </w:r>
      <w:r>
        <w:t>H</w:t>
      </w:r>
      <w:r>
        <w:rPr>
          <w:vertAlign w:val="subscript"/>
        </w:rPr>
        <w:t>6</w:t>
      </w:r>
      <w:r>
        <w:t>O</w:t>
      </w:r>
      <w:r>
        <w:rPr>
          <w:vertAlign w:val="subscript"/>
        </w:rPr>
        <w:t xml:space="preserve">2 </w:t>
      </w:r>
      <w:r>
        <w:t xml:space="preserve"> </w:t>
      </w:r>
      <w:r>
        <w:rPr>
          <w:b/>
        </w:rPr>
        <w:t>D.</w:t>
      </w:r>
      <w:r>
        <w:t xml:space="preserve"> C</w:t>
      </w:r>
      <w:r>
        <w:rPr>
          <w:vertAlign w:val="subscript"/>
        </w:rPr>
        <w:t>3</w:t>
      </w:r>
      <w:r>
        <w:t>H</w:t>
      </w:r>
      <w:r>
        <w:rPr>
          <w:vertAlign w:val="subscript"/>
        </w:rPr>
        <w:t>6</w:t>
      </w:r>
      <w:r>
        <w:t>O</w:t>
      </w:r>
      <w:r>
        <w:br/>
      </w:r>
      <w:r>
        <w:rPr>
          <w:b/>
        </w:rPr>
        <w:t>Hướng dẫn giải: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2518dfb372743078019903be58c9402.jpg"/>
                    <pic:cNvPicPr/>
                  </pic:nvPicPr>
                  <pic:blipFill>
                    <a:blip r:embed="rId15"/>
                    <a:stretch>
                      <a:fillRect/>
                    </a:stretch>
                  </pic:blipFill>
                  <pic:spPr>
                    <a:xfrm>
                      <a:off x="0" y="0"/>
                      <a:ext cx="1905000" cy="1905000"/>
                    </a:xfrm>
                    <a:prstGeom prst="rect"/>
                  </pic:spPr>
                </pic:pic>
              </a:graphicData>
            </a:graphic>
          </wp:inline>
        </w:drawing>
      </w:r>
      <w:r>
        <w:br/>
      </w:r>
      <w:r>
        <w:t>Gọi công thức phân tử của X là C</w:t>
      </w:r>
      <w:r>
        <w:rPr>
          <w:vertAlign w:val="subscript"/>
        </w:rPr>
        <w:t>n</w:t>
      </w:r>
      <w:r>
        <w:t>H</w:t>
      </w:r>
      <w:r>
        <w:rPr>
          <w:vertAlign w:val="subscript"/>
        </w:rPr>
        <w:t>2n</w:t>
      </w:r>
      <w:r>
        <w:t>O (n ≥ 1)</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8f2cbaf3c444773ae1aedf3f2fa7a2e.jpg"/>
                    <pic:cNvPicPr/>
                  </pic:nvPicPr>
                  <pic:blipFill>
                    <a:blip r:embed="rId16"/>
                    <a:stretch>
                      <a:fillRect/>
                    </a:stretch>
                  </pic:blipFill>
                  <pic:spPr>
                    <a:xfrm>
                      <a:off x="0" y="0"/>
                      <a:ext cx="1905000" cy="1905000"/>
                    </a:xfrm>
                    <a:prstGeom prst="rect"/>
                  </pic:spPr>
                </pic:pic>
              </a:graphicData>
            </a:graphic>
          </wp:inline>
        </w:drawing>
      </w:r>
      <w:r>
        <w:t xml:space="preserve"> </w:t>
      </w:r>
      <w:r>
        <w:br/>
      </w:r>
      <w:r>
        <w:t>→ Công thức phân tử của X là C</w:t>
      </w:r>
      <w:r>
        <w:rPr>
          <w:vertAlign w:val="subscript"/>
        </w:rPr>
        <w:t>3</w:t>
      </w:r>
      <w:r>
        <w:t>H</w:t>
      </w:r>
      <w:r>
        <w:rPr>
          <w:vertAlign w:val="subscript"/>
        </w:rPr>
        <w:t>6</w:t>
      </w:r>
      <w:r>
        <w:t>O</w:t>
      </w:r>
      <w:r>
        <w:br/>
      </w:r>
      <w:r>
        <w:rPr>
          <w:b/>
        </w:rPr>
        <w:t>→ Đáp án D</w:t>
      </w:r>
      <w:r>
        <w:br/>
      </w:r>
      <w:r>
        <w:rPr>
          <w:b/>
        </w:rPr>
      </w:r>
      <w:r>
        <w:br/>
      </w:r>
      <w:r>
        <w:rPr>
          <w:b/>
        </w:rPr>
        <w:t>2. Bạn nên biết</w:t>
      </w:r>
      <w:r>
        <w:br/>
      </w:r>
      <w:r>
        <w:t>Bài toán dẫn sản phẩm cháy đi qua dung dịch kiềm</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1159381384ec4b4d86278665500e04cb.jpg"/>
                    <pic:cNvPicPr/>
                  </pic:nvPicPr>
                  <pic:blipFill>
                    <a:blip r:embed="rId17"/>
                    <a:stretch>
                      <a:fillRect/>
                    </a:stretch>
                  </pic:blipFill>
                  <pic:spPr>
                    <a:xfrm>
                      <a:off x="0" y="0"/>
                      <a:ext cx="1905000" cy="1905000"/>
                    </a:xfrm>
                    <a:prstGeom prst="rect"/>
                  </pic:spPr>
                </pic:pic>
              </a:graphicData>
            </a:graphic>
          </wp:inline>
        </w:drawing>
      </w:r>
      <w:r>
        <w:br/>
      </w:r>
      <w:r>
        <w:t>+) Nếu ∆m</w:t>
      </w:r>
      <w:r>
        <w:rPr>
          <w:vertAlign w:val="subscript"/>
        </w:rPr>
        <w:t>dung dịch</w:t>
      </w:r>
      <w:r>
        <w:t xml:space="preserve"> &lt; 0 → khối lượng dung dịch giảm</w:t>
      </w:r>
      <w:r>
        <w:br/>
      </w:r>
      <w:r>
        <w:t>+) Nếu ∆m</w:t>
      </w:r>
      <w:r>
        <w:rPr>
          <w:vertAlign w:val="subscript"/>
        </w:rPr>
        <w:t>dung dịch</w:t>
      </w:r>
      <w:r>
        <w:t xml:space="preserve"> &gt; 0 → khối lượng dung dịch tăng</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2f80b337463941a881c3af25d8f02d32.jpg"/>
                    <pic:cNvPicPr/>
                  </pic:nvPicPr>
                  <pic:blipFill>
                    <a:blip r:embed="rId18"/>
                    <a:stretch>
                      <a:fillRect/>
                    </a:stretch>
                  </pic:blipFill>
                  <pic:spPr>
                    <a:xfrm>
                      <a:off x="0" y="0"/>
                      <a:ext cx="1905000" cy="1905000"/>
                    </a:xfrm>
                    <a:prstGeom prst="rect"/>
                  </pic:spPr>
                </pic:pic>
              </a:graphicData>
            </a:graphic>
          </wp:inline>
        </w:drawing>
      </w:r>
      <w:r>
        <w:br/>
      </w:r>
      <w:r>
        <w:rPr>
          <w:b/>
        </w:rPr>
      </w:r>
      <w:r>
        <w:br/>
      </w:r>
      <w:r>
        <w:rPr>
          <w:b/>
        </w:rPr>
        <w:t>3. Bài tập minh họa</w:t>
      </w:r>
      <w:r>
        <w:br/>
      </w:r>
      <w:r>
        <w:rPr>
          <w:b/>
        </w:rPr>
        <w:t>Câu 1:</w:t>
      </w:r>
      <w:r>
        <w:t xml:space="preserve"> Đốt cháy hoàn toàn một anđehit no, đơn chức, mạch hở X cần 17,92 lít khí oxi (đktc). Hấp thụ hết sản phẩm cháy vào dung dịch nước vôi trong dư được 60 gam kết tủa. Công thức phân tử của X là</w:t>
      </w:r>
      <w:r>
        <w:br/>
      </w:r>
      <w:r>
        <w:rPr>
          <w:b/>
        </w:rPr>
        <w:t>A.</w:t>
      </w:r>
      <w:r>
        <w:t xml:space="preserve"> CH</w:t>
      </w:r>
      <w:r>
        <w:rPr>
          <w:vertAlign w:val="subscript"/>
        </w:rPr>
        <w:t>2</w:t>
      </w:r>
      <w:r>
        <w:t>O.</w:t>
      </w:r>
      <w:r>
        <w:rPr>
          <w:b/>
        </w:rPr>
        <w:t xml:space="preserve"> B.</w:t>
      </w:r>
      <w:r>
        <w:t xml:space="preserve"> C</w:t>
      </w:r>
      <w:r>
        <w:rPr>
          <w:vertAlign w:val="subscript"/>
        </w:rPr>
        <w:t>2</w:t>
      </w:r>
      <w:r>
        <w:t>H</w:t>
      </w:r>
      <w:r>
        <w:rPr>
          <w:vertAlign w:val="subscript"/>
        </w:rPr>
        <w:t>4</w:t>
      </w:r>
      <w:r>
        <w:t>O.</w:t>
      </w:r>
      <w:r>
        <w:rPr>
          <w:b/>
        </w:rPr>
        <w:t xml:space="preserve"> C.</w:t>
      </w:r>
      <w:r>
        <w:t xml:space="preserve"> C</w:t>
      </w:r>
      <w:r>
        <w:rPr>
          <w:vertAlign w:val="subscript"/>
        </w:rPr>
        <w:t>3</w:t>
      </w:r>
      <w:r>
        <w:t>H</w:t>
      </w:r>
      <w:r>
        <w:rPr>
          <w:vertAlign w:val="subscript"/>
        </w:rPr>
        <w:t>6</w:t>
      </w:r>
      <w:r>
        <w:t>O.</w:t>
      </w:r>
      <w:r>
        <w:rPr>
          <w:b/>
        </w:rPr>
        <w:t xml:space="preserve"> D.</w:t>
      </w:r>
      <w:r>
        <w:t xml:space="preserve"> C</w:t>
      </w:r>
      <w:r>
        <w:rPr>
          <w:vertAlign w:val="subscript"/>
        </w:rPr>
        <w:t>4</w:t>
      </w:r>
      <w:r>
        <w:t>H</w:t>
      </w:r>
      <w:r>
        <w:rPr>
          <w:vertAlign w:val="subscript"/>
        </w:rPr>
        <w:t>8</w:t>
      </w:r>
      <w:r>
        <w:t>O.</w:t>
      </w:r>
      <w:r>
        <w:br/>
      </w:r>
      <w:r>
        <w:rPr>
          <w:b/>
        </w:rPr>
        <w:t>Hướng dẫn giải</w:t>
      </w:r>
      <w:r>
        <w:br/>
      </w:r>
      <w:r>
        <w:t xml:space="preserve">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c46863ff00214ffa8588c522e89cb221.jpg"/>
                    <pic:cNvPicPr/>
                  </pic:nvPicPr>
                  <pic:blipFill>
                    <a:blip r:embed="rId19"/>
                    <a:stretch>
                      <a:fillRect/>
                    </a:stretch>
                  </pic:blipFill>
                  <pic:spPr>
                    <a:xfrm>
                      <a:off x="0" y="0"/>
                      <a:ext cx="1905000" cy="1905000"/>
                    </a:xfrm>
                    <a:prstGeom prst="rect"/>
                  </pic:spPr>
                </pic:pic>
              </a:graphicData>
            </a:graphic>
          </wp:inline>
        </w:drawing>
      </w:r>
      <w:r>
        <w:br/>
      </w:r>
      <w:r>
        <w:t xml:space="preserve">Hấp thụ sản phẩm cháy vào dung dịch nước vôi trong dư →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34c6208786194fb6a5bdd4dad871922c.jpg"/>
                    <pic:cNvPicPr/>
                  </pic:nvPicPr>
                  <pic:blipFill>
                    <a:blip r:embed="rId20"/>
                    <a:stretch>
                      <a:fillRect/>
                    </a:stretch>
                  </pic:blipFill>
                  <pic:spPr>
                    <a:xfrm>
                      <a:off x="0" y="0"/>
                      <a:ext cx="1905000" cy="1905000"/>
                    </a:xfrm>
                    <a:prstGeom prst="rect"/>
                  </pic:spPr>
                </pic:pic>
              </a:graphicData>
            </a:graphic>
          </wp:inline>
        </w:drawing>
      </w:r>
      <w:r>
        <w:br/>
      </w:r>
      <w:r>
        <w:t xml:space="preserve">Anđehit no, đơn chức, mạch hở → </w:t>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2406012dad6349c7a1a10190d513c2f9.jpg"/>
                    <pic:cNvPicPr/>
                  </pic:nvPicPr>
                  <pic:blipFill>
                    <a:blip r:embed="rId21"/>
                    <a:stretch>
                      <a:fillRect/>
                    </a:stretch>
                  </pic:blipFill>
                  <pic:spPr>
                    <a:xfrm>
                      <a:off x="0" y="0"/>
                      <a:ext cx="1905000" cy="1905000"/>
                    </a:xfrm>
                    <a:prstGeom prst="rect"/>
                  </pic:spPr>
                </pic:pic>
              </a:graphicData>
            </a:graphic>
          </wp:inline>
        </w:drawing>
      </w:r>
      <w:r>
        <w:br/>
      </w:r>
      <w:r>
        <w:t>Áp dụng định luật bảo toàn khối lượng:</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1a511afd36a44e9ea29a81993b4e4466.jpg"/>
                    <pic:cNvPicPr/>
                  </pic:nvPicPr>
                  <pic:blipFill>
                    <a:blip r:embed="rId22"/>
                    <a:stretch>
                      <a:fillRect/>
                    </a:stretch>
                  </pic:blipFill>
                  <pic:spPr>
                    <a:xfrm>
                      <a:off x="0" y="0"/>
                      <a:ext cx="1905000" cy="1905000"/>
                    </a:xfrm>
                    <a:prstGeom prst="rect"/>
                  </pic:spPr>
                </pic:pic>
              </a:graphicData>
            </a:graphic>
          </wp:inline>
        </w:drawing>
      </w:r>
      <w:r>
        <w:br/>
      </w:r>
      <w:r>
        <w:t>Gọi công thức của anđehit là C</w:t>
      </w:r>
      <w:r>
        <w:rPr>
          <w:vertAlign w:val="subscript"/>
        </w:rPr>
        <w:t>n</w:t>
      </w:r>
      <w:r>
        <w:t>H</w:t>
      </w:r>
      <w:r>
        <w:rPr>
          <w:vertAlign w:val="subscript"/>
        </w:rPr>
        <w:t>2n</w:t>
      </w:r>
      <w:r>
        <w:t>O (n ≥ 1).</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d03f77b0c13047b6b25ffd773e870a53.jpg"/>
                    <pic:cNvPicPr/>
                  </pic:nvPicPr>
                  <pic:blipFill>
                    <a:blip r:embed="rId23"/>
                    <a:stretch>
                      <a:fillRect/>
                    </a:stretch>
                  </pic:blipFill>
                  <pic:spPr>
                    <a:xfrm>
                      <a:off x="0" y="0"/>
                      <a:ext cx="1905000" cy="1905000"/>
                    </a:xfrm>
                    <a:prstGeom prst="rect"/>
                  </pic:spPr>
                </pic:pic>
              </a:graphicData>
            </a:graphic>
          </wp:inline>
        </w:drawing>
      </w:r>
      <w:r>
        <w:br/>
      </w:r>
      <w:r>
        <w:t>Vậy công thức phân tử của anđehit là C</w:t>
      </w:r>
      <w:r>
        <w:rPr>
          <w:vertAlign w:val="subscript"/>
        </w:rPr>
        <w:t>3</w:t>
      </w:r>
      <w:r>
        <w:t>H</w:t>
      </w:r>
      <w:r>
        <w:rPr>
          <w:vertAlign w:val="subscript"/>
        </w:rPr>
        <w:t>6</w:t>
      </w:r>
      <w:r>
        <w:t>O.</w:t>
      </w:r>
      <w:r>
        <w:br/>
      </w:r>
      <w:r>
        <w:rPr>
          <w:b/>
        </w:rPr>
        <w:t>→ Đáp án C.</w:t>
      </w:r>
      <w:r>
        <w:br/>
      </w:r>
      <w:r>
        <w:rPr>
          <w:b/>
        </w:rPr>
        <w:t xml:space="preserve">Câu 2: </w:t>
      </w:r>
      <w:r>
        <w:t>Đốt cháy hoàn toàn 0,1 mol hỗn hợp hai anđehit là đồng đẳng kế tiếp thu được 8,064 lít CO</w:t>
      </w:r>
      <w:r>
        <w:rPr>
          <w:vertAlign w:val="subscript"/>
        </w:rPr>
        <w:t>2</w:t>
      </w:r>
      <w:r>
        <w:t xml:space="preserve"> (đktc) và 4,68 g H</w:t>
      </w:r>
      <w:r>
        <w:rPr>
          <w:vertAlign w:val="subscript"/>
        </w:rPr>
        <w:t>2</w:t>
      </w:r>
      <w:r>
        <w:t>O. Công thức cấu tạo của hai anđehit là</w:t>
      </w:r>
      <w:r>
        <w:br/>
      </w:r>
      <w:r>
        <w:rPr>
          <w:b/>
        </w:rPr>
        <w:t xml:space="preserve">A. </w:t>
      </w:r>
      <w:r>
        <w:t>HCHO, CH</w:t>
      </w:r>
      <w:r>
        <w:rPr>
          <w:vertAlign w:val="subscript"/>
        </w:rPr>
        <w:t>3</w:t>
      </w:r>
      <w:r>
        <w:t xml:space="preserve">CHO </w:t>
      </w:r>
      <w:r>
        <w:br/>
      </w:r>
      <w:r>
        <w:rPr>
          <w:b/>
        </w:rPr>
        <w:t xml:space="preserve">B. </w:t>
      </w:r>
      <w:r>
        <w:t>C</w:t>
      </w:r>
      <w:r>
        <w:rPr>
          <w:vertAlign w:val="subscript"/>
        </w:rPr>
        <w:t>2</w:t>
      </w:r>
      <w:r>
        <w:t>H</w:t>
      </w:r>
      <w:r>
        <w:rPr>
          <w:vertAlign w:val="subscript"/>
        </w:rPr>
        <w:t>3</w:t>
      </w:r>
      <w:r>
        <w:t>CHO, C</w:t>
      </w:r>
      <w:r>
        <w:rPr>
          <w:vertAlign w:val="subscript"/>
        </w:rPr>
        <w:t>3</w:t>
      </w:r>
      <w:r>
        <w:t>H</w:t>
      </w:r>
      <w:r>
        <w:rPr>
          <w:vertAlign w:val="subscript"/>
        </w:rPr>
        <w:t>5</w:t>
      </w:r>
      <w:r>
        <w:t>CHO</w:t>
      </w:r>
      <w:r>
        <w:br/>
      </w:r>
      <w:r>
        <w:rPr>
          <w:b/>
        </w:rPr>
        <w:t>C</w:t>
      </w:r>
      <w:r>
        <w:t>. CH</w:t>
      </w:r>
      <w:r>
        <w:rPr>
          <w:vertAlign w:val="subscript"/>
        </w:rPr>
        <w:t>3</w:t>
      </w:r>
      <w:r>
        <w:t>CHO, CH</w:t>
      </w:r>
      <w:r>
        <w:rPr>
          <w:vertAlign w:val="subscript"/>
        </w:rPr>
        <w:t>3</w:t>
      </w:r>
      <w:r>
        <w:t>CH</w:t>
      </w:r>
      <w:r>
        <w:rPr>
          <w:vertAlign w:val="subscript"/>
        </w:rPr>
        <w:t>2</w:t>
      </w:r>
      <w:r>
        <w:t>CHO</w:t>
      </w:r>
      <w:r>
        <w:br/>
      </w:r>
      <w:r>
        <w:rPr>
          <w:b/>
        </w:rPr>
        <w:t>D</w:t>
      </w:r>
      <w:r>
        <w:t>. Kết quả khác</w:t>
      </w:r>
      <w:r>
        <w:br/>
      </w:r>
      <w:r>
        <w:rPr>
          <w:b/>
        </w:rPr>
        <w:t>Hướng dẫn giải:</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82ff8709f4d94afb84e425ec4e6f8e7c.jpg"/>
                    <pic:cNvPicPr/>
                  </pic:nvPicPr>
                  <pic:blipFill>
                    <a:blip r:embed="rId24"/>
                    <a:stretch>
                      <a:fillRect/>
                    </a:stretch>
                  </pic:blipFill>
                  <pic:spPr>
                    <a:xfrm>
                      <a:off x="0" y="0"/>
                      <a:ext cx="1905000" cy="1905000"/>
                    </a:xfrm>
                    <a:prstGeom prst="rect"/>
                  </pic:spPr>
                </pic:pic>
              </a:graphicData>
            </a:graphic>
          </wp:inline>
        </w:drawing>
      </w:r>
      <w:r>
        <w:br/>
      </w:r>
      <w:r>
        <w:t>→ Hai anđehit không no, có một liên kết đôi C=C, đơn chức.</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36677bbacf9f40eba3f58ca962b728de.jpg"/>
                    <pic:cNvPicPr/>
                  </pic:nvPicPr>
                  <pic:blipFill>
                    <a:blip r:embed="rId25"/>
                    <a:stretch>
                      <a:fillRect/>
                    </a:stretch>
                  </pic:blipFill>
                  <pic:spPr>
                    <a:xfrm>
                      <a:off x="0" y="0"/>
                      <a:ext cx="1905000" cy="1905000"/>
                    </a:xfrm>
                    <a:prstGeom prst="rect"/>
                  </pic:spPr>
                </pic:pic>
              </a:graphicData>
            </a:graphic>
          </wp:inline>
        </w:drawing>
      </w:r>
      <w:r>
        <w:br/>
      </w:r>
      <w:r>
        <w:t>→ Cặp C</w:t>
      </w:r>
      <w:r>
        <w:rPr>
          <w:vertAlign w:val="subscript"/>
        </w:rPr>
        <w:t>2</w:t>
      </w:r>
      <w:r>
        <w:t>H</w:t>
      </w:r>
      <w:r>
        <w:rPr>
          <w:vertAlign w:val="subscript"/>
        </w:rPr>
        <w:t>3</w:t>
      </w:r>
      <w:r>
        <w:t>CHO, C</w:t>
      </w:r>
      <w:r>
        <w:rPr>
          <w:vertAlign w:val="subscript"/>
        </w:rPr>
        <w:t>3</w:t>
      </w:r>
      <w:r>
        <w:t>H</w:t>
      </w:r>
      <w:r>
        <w:rPr>
          <w:vertAlign w:val="subscript"/>
        </w:rPr>
        <w:t>5</w:t>
      </w:r>
      <w:r>
        <w:t>CHO thỏa mãn</w:t>
      </w:r>
      <w:r>
        <w:br/>
      </w:r>
      <w:r>
        <w:t xml:space="preserve">→ </w:t>
      </w:r>
      <w:r>
        <w:rPr>
          <w:b/>
        </w:rPr>
        <w:t>Đáp án B</w:t>
      </w:r>
      <w:r>
        <w:br/>
      </w:r>
      <w:r>
        <w:rPr>
          <w:b/>
        </w:rPr>
        <w:t>Xem thêm các dạng bài tập và công thức Hoá học lớp 11 hay, chi tiết khác:</w:t>
      </w:r>
      <w:r>
        <w:br/>
      </w:r>
      <w:r>
        <w:t>Công thức tính nhanh số đồng phân Anđehit no, đơn chức, mạch hở</w:t>
      </w:r>
      <w:r>
        <w:br/>
      </w:r>
      <w:r>
        <w:t>Công thức tính nhanh số đồng phân Axit cacboxylic no, đơn chức, mạch hở</w:t>
      </w:r>
      <w:r>
        <w:br/>
      </w:r>
      <w:r>
        <w:t>Công thức tính nhanh số đồng phân Xeton no, đơn chức, mạch hở</w:t>
      </w:r>
      <w:r>
        <w:br/>
      </w:r>
      <w:r>
        <w:t>Công thức phản ứng tráng gương (tráng bạc) của anđehit</w:t>
      </w:r>
      <w:r>
        <w:br/>
      </w:r>
      <w:r>
        <w:t>Công thức bài toán đốt cháy axit cacboxylic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