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đồng phân Axit cacboxylic no, đơn chức, mạch hở</w:t>
      </w:r>
    </w:p>
    <w:p>
      <w:r>
        <w:rPr>
          <w:b/>
        </w:rPr>
        <w:t>Công thức tính nhanh số đồng phân Axit cacboxylic no, đơn chức, mạch hở</w:t>
      </w:r>
      <w:r>
        <w:br/>
      </w:r>
      <w:r>
        <w:t>Cách tính nhanh số đồng phân trong bài tập trắc nghiệm sẽ giúp các em tiết kiệm được thời gian và tránh nhầm lẫn. Vậy cách tính nhanh số đồng phân axit acboxylic như thế nào? Các em hãy cùng tham khảo bài viết dưới đây.</w:t>
      </w:r>
      <w:r>
        <w:br/>
      </w:r>
      <w:r>
        <w:rPr>
          <w:b/>
        </w:rPr>
      </w:r>
      <w:r>
        <w:br/>
      </w:r>
      <w:r>
        <w:rPr>
          <w:b/>
        </w:rPr>
        <w:t>1. Công thức tính nhanh số đồng phân Axit cacboxylic no, đơn chức, mạch hở</w:t>
      </w:r>
      <w:r>
        <w:br/>
      </w:r>
      <w:r>
        <w:t>Công thức tổng quát của axit no, đơn chức, mạch hở: C</w:t>
      </w:r>
      <w:r>
        <w:rPr>
          <w:vertAlign w:val="subscript"/>
        </w:rPr>
        <w:t>n</w:t>
      </w:r>
      <w:r>
        <w:t>H</w:t>
      </w:r>
      <w:r>
        <w:rPr>
          <w:vertAlign w:val="subscript"/>
        </w:rPr>
        <w:t>2n</w:t>
      </w:r>
      <w:r>
        <w:t>O</w:t>
      </w:r>
      <w:r>
        <w:rPr>
          <w:vertAlign w:val="subscript"/>
        </w:rPr>
        <w:t>2</w:t>
      </w:r>
      <w:r>
        <w:t xml:space="preserve"> (n ≥ 1).</w:t>
      </w:r>
      <w:r>
        <w:br/>
      </w:r>
      <w:r>
        <w:t>Số đồng phân = 2</w:t>
      </w:r>
      <w:r>
        <w:rPr>
          <w:vertAlign w:val="superscript"/>
        </w:rPr>
        <w:t xml:space="preserve">n-3 </w:t>
      </w:r>
      <w:r>
        <w:t>(n &lt; 7)</w:t>
      </w:r>
      <w:r>
        <w:br/>
      </w:r>
      <w:r>
        <w:t>Trong đó: n là số nguyên tử cacbon trong phân tử axit cacboxylic (n ≥ 1).</w:t>
      </w:r>
      <w:r>
        <w:br/>
      </w:r>
      <w:r>
        <w:rPr>
          <w:b/>
        </w:rPr>
        <w:t>Ví dụ:</w:t>
      </w:r>
      <w:r>
        <w:t xml:space="preserve"> Tính số đồng phân axit cacboxylic có công thức phân tử C</w:t>
      </w:r>
      <w:r>
        <w:rPr>
          <w:vertAlign w:val="subscript"/>
        </w:rPr>
        <w:t>4</w:t>
      </w:r>
      <w:r>
        <w:t>H</w:t>
      </w:r>
      <w:r>
        <w:rPr>
          <w:vertAlign w:val="subscript"/>
        </w:rPr>
        <w:t>8</w:t>
      </w:r>
      <w:r>
        <w:t>O</w:t>
      </w:r>
      <w:r>
        <w:rPr>
          <w:vertAlign w:val="subscript"/>
        </w:rPr>
        <w:t>2</w:t>
      </w:r>
      <w:r>
        <w:br/>
      </w:r>
      <w:r>
        <w:rPr>
          <w:b/>
        </w:rPr>
        <w:t>Hướng dẫn giải:</w:t>
      </w:r>
      <w:r>
        <w:br/>
      </w:r>
      <w:r>
        <w:t>C</w:t>
      </w:r>
      <w:r>
        <w:t>ông</w:t>
      </w:r>
      <w:r>
        <w:t xml:space="preserve"> thức phân tử C</w:t>
      </w:r>
      <w:r>
        <w:rPr>
          <w:vertAlign w:val="subscript"/>
        </w:rPr>
        <w:t>4</w:t>
      </w:r>
      <w:r>
        <w:t>H</w:t>
      </w:r>
      <w:r>
        <w:rPr>
          <w:vertAlign w:val="subscript"/>
        </w:rPr>
        <w:t>8</w:t>
      </w:r>
      <w:r>
        <w:t>O</w:t>
      </w:r>
      <w:r>
        <w:rPr>
          <w:vertAlign w:val="subscript"/>
        </w:rPr>
        <w:t>2</w:t>
      </w:r>
      <w:r>
        <w:br/>
      </w:r>
      <w:r>
        <w:t>→ Axit cacboxylic no, đơn chức, mạch hở</w:t>
      </w:r>
      <w:r>
        <w:br/>
      </w:r>
      <w:r>
        <w:t>Số đồng phân = 2</w:t>
      </w:r>
      <w:r>
        <w:rPr>
          <w:vertAlign w:val="superscript"/>
        </w:rPr>
        <w:t xml:space="preserve">4-3 </w:t>
      </w:r>
      <w:r>
        <w:t>= 2 đồng phân</w:t>
      </w:r>
      <w:r>
        <w:br/>
      </w:r>
      <w:r>
        <w:t>Gồm:</w:t>
      </w:r>
      <w:r>
        <w:t xml:space="preserve"> </w:t>
      </w:r>
      <w:r>
        <w:br/>
      </w:r>
      <w:r>
        <w:t>CH</w:t>
      </w:r>
      <w:r>
        <w:rPr>
          <w:vertAlign w:val="subscript"/>
        </w:rPr>
        <w:t>3</w:t>
      </w:r>
      <w:r>
        <w:t>-CH</w:t>
      </w:r>
      <w:r>
        <w:rPr>
          <w:vertAlign w:val="subscript"/>
        </w:rPr>
        <w:t>2</w:t>
      </w:r>
      <w:r>
        <w:t>-CH</w:t>
      </w:r>
      <w:r>
        <w:rPr>
          <w:vertAlign w:val="subscript"/>
        </w:rPr>
        <w:t>2</w:t>
      </w:r>
      <w:r>
        <w:t>-COOH</w:t>
      </w:r>
      <w:r>
        <w:br/>
      </w:r>
      <w:r>
        <w:t>CH</w:t>
      </w:r>
      <w:r>
        <w:rPr>
          <w:vertAlign w:val="subscript"/>
        </w:rPr>
        <w:t>3</w:t>
      </w:r>
      <w:r>
        <w:t>-CH(CH</w:t>
      </w:r>
      <w:r>
        <w:rPr>
          <w:vertAlign w:val="subscript"/>
        </w:rPr>
        <w:t>3</w:t>
      </w:r>
      <w:r>
        <w:t>)-COOH</w:t>
      </w:r>
      <w:r>
        <w:br/>
      </w:r>
      <w:r>
        <w:rPr>
          <w:b/>
        </w:rPr>
      </w:r>
      <w:r>
        <w:br/>
      </w:r>
      <w:r>
        <w:rPr>
          <w:b/>
        </w:rPr>
        <w:t>2. Bạn nên biết</w:t>
      </w:r>
      <w:r>
        <w:br/>
      </w:r>
      <w:r>
        <w:t>- Axit cacboxylic là hợp chất hữu cơ trong phân tử có nhóm -COOH liên kết trực tiếp với nguyên tử C hoặc H</w:t>
      </w:r>
      <w:r>
        <w:br/>
      </w:r>
      <w:r>
        <w:t>- Giấm ăn hàng ngày là axit axetic có nồng độ từ 2 – 5%.</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2bc1a147045466aa4f3082748ea5b61.jpg"/>
                    <pic:cNvPicPr/>
                  </pic:nvPicPr>
                  <pic:blipFill>
                    <a:blip r:embed="rId9"/>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Câu 1:</w:t>
      </w:r>
      <w:r>
        <w:t xml:space="preserve"> Số đồng phân axit ứng với công thức C</w:t>
      </w:r>
      <w:r>
        <w:rPr>
          <w:vertAlign w:val="subscript"/>
        </w:rPr>
        <w:t>3</w:t>
      </w:r>
      <w:r>
        <w:t>H</w:t>
      </w:r>
      <w:r>
        <w:rPr>
          <w:vertAlign w:val="subscript"/>
        </w:rPr>
        <w:t>6</w:t>
      </w:r>
      <w:r>
        <w:t>O</w:t>
      </w:r>
      <w:r>
        <w:rPr>
          <w:vertAlign w:val="subscript"/>
        </w:rPr>
        <w:t>2</w:t>
      </w:r>
      <w:r>
        <w:t xml:space="preserve"> là</w:t>
      </w:r>
      <w:r>
        <w:br/>
      </w:r>
      <w:r>
        <w:rPr>
          <w:b/>
        </w:rPr>
        <w:t>A.</w:t>
      </w:r>
      <w:r>
        <w:t xml:space="preserve"> 3.</w:t>
      </w:r>
      <w:r>
        <w:rPr>
          <w:b/>
        </w:rPr>
        <w:t xml:space="preserve"> B.</w:t>
      </w:r>
      <w:r>
        <w:t xml:space="preserve"> 1. </w:t>
      </w:r>
      <w:r>
        <w:br/>
      </w:r>
      <w:r>
        <w:rPr>
          <w:b/>
        </w:rPr>
        <w:t>C.</w:t>
      </w:r>
      <w:r>
        <w:t xml:space="preserve"> 4.</w:t>
      </w:r>
      <w:r>
        <w:rPr>
          <w:b/>
        </w:rPr>
        <w:t xml:space="preserve"> D.</w:t>
      </w:r>
      <w:r>
        <w:t xml:space="preserve"> 2.</w:t>
      </w:r>
      <w:r>
        <w:br/>
      </w:r>
      <w:r>
        <w:rPr>
          <w:b/>
        </w:rPr>
        <w:t>Hướng dẫn giải:</w:t>
      </w:r>
      <w:r>
        <w:br/>
      </w:r>
      <w:r>
        <w:t>Công thức phân tử C</w:t>
      </w:r>
      <w:r>
        <w:rPr>
          <w:vertAlign w:val="subscript"/>
        </w:rPr>
        <w:t>3</w:t>
      </w:r>
      <w:r>
        <w:t>H</w:t>
      </w:r>
      <w:r>
        <w:rPr>
          <w:vertAlign w:val="subscript"/>
        </w:rPr>
        <w:t>6</w:t>
      </w:r>
      <w:r>
        <w:t>O</w:t>
      </w:r>
      <w:r>
        <w:rPr>
          <w:vertAlign w:val="subscript"/>
        </w:rPr>
        <w:t>2</w:t>
      </w:r>
      <w:r>
        <w:br/>
      </w:r>
      <w:r>
        <w:t>→ Axit cacboxylic no, đơn chức, mạch hở</w:t>
      </w:r>
      <w:r>
        <w:br/>
      </w:r>
      <w:r>
        <w:t>Số đồng phân = 2</w:t>
      </w:r>
      <w:r>
        <w:rPr>
          <w:vertAlign w:val="superscript"/>
        </w:rPr>
        <w:t xml:space="preserve">3-3 </w:t>
      </w:r>
      <w:r>
        <w:t>= 1 đồng phân</w:t>
      </w:r>
      <w:r>
        <w:br/>
      </w:r>
      <w:r>
        <w:t>CH</w:t>
      </w:r>
      <w:r>
        <w:rPr>
          <w:vertAlign w:val="subscript"/>
        </w:rPr>
        <w:t>3</w:t>
      </w:r>
      <w:r>
        <w:t>-CH</w:t>
      </w:r>
      <w:r>
        <w:rPr>
          <w:vertAlign w:val="subscript"/>
        </w:rPr>
        <w:t>2</w:t>
      </w:r>
      <w:r>
        <w:t>COOH</w:t>
      </w:r>
      <w:r>
        <w:br/>
      </w:r>
      <w:r>
        <w:rPr>
          <w:b/>
        </w:rPr>
        <w:t>→ Đáp án B</w:t>
      </w:r>
      <w:r>
        <w:br/>
      </w:r>
      <w:r>
        <w:rPr>
          <w:b/>
        </w:rPr>
        <w:t>Câu 2:</w:t>
      </w:r>
      <w:r>
        <w:t xml:space="preserve"> Ứng với công thức phân tử C</w:t>
      </w:r>
      <w:r>
        <w:rPr>
          <w:vertAlign w:val="subscript"/>
        </w:rPr>
        <w:t>5</w:t>
      </w:r>
      <w:r>
        <w:t>H</w:t>
      </w:r>
      <w:r>
        <w:rPr>
          <w:vertAlign w:val="subscript"/>
        </w:rPr>
        <w:t>10</w:t>
      </w:r>
      <w:r>
        <w:t>O</w:t>
      </w:r>
      <w:r>
        <w:rPr>
          <w:vertAlign w:val="subscript"/>
        </w:rPr>
        <w:t>2</w:t>
      </w:r>
      <w:r>
        <w:t xml:space="preserve"> có bao nhiêu đồng phân axit cacboxylic no, đơn chức, mạch hở</w:t>
      </w:r>
      <w:r>
        <w:br/>
      </w:r>
      <w:r>
        <w:rPr>
          <w:b/>
        </w:rPr>
        <w:t>A.</w:t>
      </w:r>
      <w:r>
        <w:t xml:space="preserve"> 1 </w:t>
      </w:r>
      <w:r>
        <w:rPr>
          <w:b/>
        </w:rPr>
        <w:t>B.</w:t>
      </w:r>
      <w:r>
        <w:t xml:space="preserve"> 2 </w:t>
      </w:r>
      <w:r>
        <w:rPr>
          <w:b/>
        </w:rPr>
        <w:t>C.</w:t>
      </w:r>
      <w:r>
        <w:t xml:space="preserve"> 3 </w:t>
      </w:r>
      <w:r>
        <w:rPr>
          <w:b/>
        </w:rPr>
        <w:t>D.</w:t>
      </w:r>
      <w:r>
        <w:t xml:space="preserve"> 4</w:t>
      </w:r>
      <w:r>
        <w:br/>
      </w:r>
      <w:r>
        <w:rPr>
          <w:b/>
        </w:rPr>
        <w:t>Hướng dẫn giải</w:t>
      </w:r>
      <w:r>
        <w:br/>
      </w:r>
      <w:r>
        <w:t>Công thức phân tử C</w:t>
      </w:r>
      <w:r>
        <w:rPr>
          <w:vertAlign w:val="subscript"/>
        </w:rPr>
        <w:t>5</w:t>
      </w:r>
      <w:r>
        <w:t>H</w:t>
      </w:r>
      <w:r>
        <w:rPr>
          <w:vertAlign w:val="subscript"/>
        </w:rPr>
        <w:t>10</w:t>
      </w:r>
      <w:r>
        <w:t>O</w:t>
      </w:r>
      <w:r>
        <w:rPr>
          <w:vertAlign w:val="subscript"/>
        </w:rPr>
        <w:t>2</w:t>
      </w:r>
      <w:r>
        <w:br/>
      </w:r>
      <w:r>
        <w:t>→ Axit cacboxylic no, đơn chức, mạch hở</w:t>
      </w:r>
      <w:r>
        <w:br/>
      </w:r>
      <w:r>
        <w:t>Số đồng phân = 2</w:t>
      </w:r>
      <w:r>
        <w:rPr>
          <w:vertAlign w:val="superscript"/>
        </w:rPr>
        <w:t xml:space="preserve">5-3 </w:t>
      </w:r>
      <w:r>
        <w:t>= 4 đồng phân</w:t>
      </w:r>
      <w:r>
        <w:br/>
      </w:r>
      <w:r>
        <w:t>Gồm:</w:t>
      </w:r>
      <w:r>
        <w:t xml:space="preserve"> </w:t>
      </w:r>
      <w:r>
        <w:br/>
      </w:r>
      <w:r>
        <w:t>CH</w:t>
      </w:r>
      <w:r>
        <w:rPr>
          <w:vertAlign w:val="subscript"/>
        </w:rPr>
        <w:t>3</w:t>
      </w:r>
      <w:r>
        <w:t>-CH</w:t>
      </w:r>
      <w:r>
        <w:rPr>
          <w:vertAlign w:val="subscript"/>
        </w:rPr>
        <w:t>2</w:t>
      </w:r>
      <w:r>
        <w:t>-CH</w:t>
      </w:r>
      <w:r>
        <w:rPr>
          <w:vertAlign w:val="subscript"/>
        </w:rPr>
        <w:t>2</w:t>
      </w:r>
      <w:r>
        <w:t>-CH</w:t>
      </w:r>
      <w:r>
        <w:rPr>
          <w:vertAlign w:val="subscript"/>
        </w:rPr>
        <w:t>2</w:t>
      </w:r>
      <w:r>
        <w:t>-COOH</w:t>
      </w:r>
      <w:r>
        <w:br/>
      </w:r>
      <w:r>
        <w:t>CH</w:t>
      </w:r>
      <w:r>
        <w:rPr>
          <w:vertAlign w:val="subscript"/>
        </w:rPr>
        <w:t>3</w:t>
      </w:r>
      <w:r>
        <w:t>-CH(CH</w:t>
      </w:r>
      <w:r>
        <w:rPr>
          <w:vertAlign w:val="subscript"/>
        </w:rPr>
        <w:t>3</w:t>
      </w:r>
      <w:r>
        <w:t>)-CH</w:t>
      </w:r>
      <w:r>
        <w:rPr>
          <w:vertAlign w:val="subscript"/>
        </w:rPr>
        <w:t>2</w:t>
      </w:r>
      <w:r>
        <w:t>-COOH</w:t>
      </w:r>
      <w:r>
        <w:br/>
      </w:r>
      <w:r>
        <w:t>CH</w:t>
      </w:r>
      <w:r>
        <w:rPr>
          <w:vertAlign w:val="subscript"/>
        </w:rPr>
        <w:t>3</w:t>
      </w:r>
      <w:r>
        <w:t>-CH</w:t>
      </w:r>
      <w:r>
        <w:rPr>
          <w:vertAlign w:val="subscript"/>
        </w:rPr>
        <w:t>2</w:t>
      </w:r>
      <w:r>
        <w:t>-CH(CH</w:t>
      </w:r>
      <w:r>
        <w:rPr>
          <w:vertAlign w:val="subscript"/>
        </w:rPr>
        <w:t>3</w:t>
      </w:r>
      <w:r>
        <w:t>)-COOH</w:t>
      </w:r>
      <w:r>
        <w:br/>
      </w:r>
      <w:r>
        <w:t>(CH</w:t>
      </w:r>
      <w:r>
        <w:rPr>
          <w:vertAlign w:val="subscript"/>
        </w:rPr>
        <w:t>3</w:t>
      </w:r>
      <w:r>
        <w:t>)</w:t>
      </w:r>
      <w:r>
        <w:rPr>
          <w:vertAlign w:val="subscript"/>
        </w:rPr>
        <w:t>3</w:t>
      </w:r>
      <w:r>
        <w:t>CH-COOH</w:t>
      </w:r>
      <w:r>
        <w:br/>
      </w:r>
      <w:r>
        <w:rPr>
          <w:b/>
        </w:rPr>
        <w:t>→ Đáp án D</w:t>
      </w:r>
      <w:r>
        <w:br/>
      </w:r>
      <w:r>
        <w:rPr>
          <w:b/>
        </w:rPr>
        <w:t>Xem thêm các dạng bài tập và công thức Hoá học lớp 11 hay, chi tiết khác:</w:t>
      </w:r>
      <w:r>
        <w:br/>
      </w:r>
      <w:r>
        <w:t>Công thức tính nhanh số đồng phân Anđehit no, đơn chức, mạch hở</w:t>
      </w:r>
      <w:r>
        <w:br/>
      </w:r>
      <w:r>
        <w:t>Công thức tính nhanh số đồng phân Xeton no, đơn chức, mạch hở</w:t>
      </w:r>
      <w:r>
        <w:br/>
      </w:r>
      <w:r>
        <w:t>Công thức phản ứng tráng gương (tráng bạc) của anđehit</w:t>
      </w:r>
      <w:r>
        <w:br/>
      </w:r>
      <w:r>
        <w:t>Công thức bài toán đốt cháy anđehit</w:t>
      </w:r>
      <w:r>
        <w:br/>
      </w:r>
      <w:r>
        <w:t>Công thức bài toán đốt cháy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