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10: Thế điện cực chuẩn của kim loại</w:t>
      </w:r>
    </w:p>
    <w:p>
      <w:r>
        <w:rPr>
          <w:b/>
        </w:rPr>
        <w:t>Lý thuyết Hóa</w:t>
      </w:r>
      <w:r>
        <w:t xml:space="preserve"> </w:t>
      </w:r>
      <w:r>
        <w:rPr>
          <w:b/>
        </w:rPr>
        <w:t>12 Bài 10:  Thế điện cực chuẩn của kim loại- Cánh diều</w:t>
      </w:r>
      <w:r>
        <w:br/>
      </w:r>
      <w:r>
        <w:rPr>
          <w:b/>
        </w:rPr>
        <w:t>A. Lý thuyết Thế điện cực chuẩn của kim loại</w:t>
      </w:r>
      <w:r>
        <w:br/>
      </w:r>
      <w:r>
        <w:rPr>
          <w:b/>
        </w:rPr>
        <w:t>I. Cặp oxi hóa – khử của kim loại</w:t>
      </w:r>
      <w:r>
        <w:br/>
      </w:r>
      <w:r>
        <w:t>- Xét một quá trình có ion kim loại M</w:t>
      </w:r>
      <w:r>
        <w:rPr>
          <w:vertAlign w:val="superscript"/>
        </w:rPr>
        <w:t>n+</w:t>
      </w:r>
      <w:r>
        <w:t xml:space="preserve"> đóng vai trò là chất oxi hóa và một quá trình kim loại M đóng vai trò là chất khử như sau:</w:t>
      </w:r>
      <w:r>
        <w:br/>
      </w:r>
      <w:r>
        <w:t>M</w:t>
      </w:r>
      <w:r>
        <w:rPr>
          <w:vertAlign w:val="superscript"/>
        </w:rPr>
        <w:t>n+</w:t>
      </w:r>
      <w:r>
        <w:t xml:space="preserve"> + ne </w:t>
      </w:r>
      <w:r>
        <w:t>→</w:t>
      </w:r>
      <w:r>
        <w:t>→</w:t>
      </w:r>
      <w:r>
        <w:t xml:space="preserve"> M</w:t>
      </w:r>
      <w:r>
        <w:br/>
      </w:r>
      <w:r>
        <w:t xml:space="preserve">M </w:t>
      </w:r>
      <w:r>
        <w:t>→</w:t>
      </w:r>
      <w:r>
        <w:t>→</w:t>
      </w:r>
      <w:r>
        <w:t>M</w:t>
      </w:r>
      <w:r>
        <w:rPr>
          <w:vertAlign w:val="superscript"/>
        </w:rPr>
        <w:t>n+</w:t>
      </w:r>
      <w:r>
        <w:t xml:space="preserve"> + ne</w:t>
      </w:r>
      <w:r>
        <w:br/>
      </w:r>
      <w:r>
        <w:t>- Trong trường hợp trên, chất oxi hóa (dạng oxi hóa) M</w:t>
      </w:r>
      <w:r>
        <w:rPr>
          <w:vertAlign w:val="superscript"/>
        </w:rPr>
        <w:t>n+</w:t>
      </w:r>
      <w:r>
        <w:t xml:space="preserve"> và chất khử (dạng khử). M thuộc cùng một nguyên tố kim loại. Quá trình trên được viết gọn như sau:</w:t>
      </w:r>
      <w:r>
        <w:br/>
      </w:r>
      <w:r>
        <w:t xml:space="preserve">      M</w:t>
      </w:r>
      <w:r>
        <w:rPr>
          <w:vertAlign w:val="superscript"/>
        </w:rPr>
        <w:t>n+</w:t>
      </w:r>
      <w:r>
        <w:t xml:space="preserve">     +    ne   </w:t>
      </w:r>
      <w:r>
        <w:t>→</w:t>
      </w:r>
      <w:r>
        <w:t>←</w:t>
      </w:r>
      <w:r>
        <w:t>\vbox</w:t>
      </w:r>
      <w:r>
        <w:t>t</w:t>
      </w:r>
      <w:r>
        <w:t>o</w:t>
      </w:r>
      <w:r>
        <w:t>.5</w:t>
      </w:r>
      <w:r>
        <w:t>e</w:t>
      </w:r>
      <w:r>
        <w:t>x</w:t>
      </w:r>
      <w:r>
        <w:t>\vss</w:t>
      </w:r>
      <w:r>
        <w:t>←_(\vboxto.5ex\vss)→</w:t>
      </w:r>
      <w:r>
        <w:t xml:space="preserve">   M</w:t>
      </w:r>
      <w:r>
        <w:br/>
      </w:r>
      <w:r>
        <w:t>Dạng oxi hóa                Dạng khử</w:t>
      </w:r>
      <w:r>
        <w:br/>
      </w:r>
      <w:r>
        <w:t>- Dạng oxi hóa và dạng khử của cùng một nguyên tố kim loại tạo nên cặp oxi hóa – khử của kim loại đó.</w:t>
      </w:r>
      <w:r>
        <w:br/>
      </w:r>
      <w:r>
        <w:rPr>
          <w:b/>
        </w:rPr>
        <w:t>II. Thế điện cực chuẩn của kim loại</w:t>
      </w:r>
      <w:r>
        <w:br/>
      </w:r>
      <w:r>
        <w:rPr>
          <w:b/>
        </w:rPr>
        <w:t>1. Thế điện cực chuẩn</w:t>
      </w:r>
      <w:r>
        <w:br/>
      </w:r>
      <w:r>
        <w:t>- Thế điện cực của cặp oxi hóa – khử của kim loại trong điều kiện chuẩn (nồng độ ion kim loại trong dung dịch là 1M, nhiệt độ 25</w:t>
      </w:r>
      <w:r>
        <w:rPr>
          <w:vertAlign w:val="superscript"/>
        </w:rPr>
        <w:t>o</w:t>
      </w:r>
      <w:r>
        <w:t xml:space="preserve">C) được gọi là thế điện cực chuẩn của kim loại, kí hiệu là </w:t>
      </w:r>
      <w:r>
        <w:t>E</w:t>
      </w:r>
      <w:r>
        <w:t>o</w:t>
      </w:r>
      <w:r>
        <w:t>o</w:t>
      </w:r>
      <w:r>
        <w:t>x</w:t>
      </w:r>
      <w:r>
        <w:t>h</w:t>
      </w:r>
      <w:r>
        <w:t>/</w:t>
      </w:r>
      <w:r>
        <w:t>k</w:t>
      </w:r>
      <w:r>
        <w:t>h</w:t>
      </w:r>
      <w:r>
        <w:t>Eoxh/kho</w:t>
      </w:r>
      <w:r>
        <w:br/>
      </w:r>
      <w:r>
        <w:t>- Đơn vị thường sử dụng của thế điện cực là volt (V)</w:t>
      </w:r>
      <w:r>
        <w:br/>
      </w:r>
      <w:r>
        <w:t>- Thế điện cực chuẩn của cặp oxi hóa – khử càng lớn thì tính khử của dạng khử càng yếu, tính oxi hóa của dạng oxi hóa càng mạnh và ngược lại.</w:t>
      </w:r>
      <w:r>
        <w:br/>
      </w:r>
      <w:r>
        <w:rPr>
          <w:b/>
        </w:rPr>
        <w:t>2. Bảng thế điện cực chuẩn của kim loại và ứng dụng</w:t>
      </w:r>
      <w:r>
        <w:br/>
      </w:r>
      <w:r>
        <w:drawing>
          <wp:inline xmlns:a="http://schemas.openxmlformats.org/drawingml/2006/main" xmlns:pic="http://schemas.openxmlformats.org/drawingml/2006/picture">
            <wp:extent cx="6829425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21a8feacd0441cc90e9b26569f704f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Nếu </w:t>
      </w:r>
      <w:r>
        <w:t>E</w:t>
      </w:r>
      <w:r>
        <w:t>o</w:t>
      </w:r>
      <w:r>
        <w:t>M</w:t>
      </w:r>
      <w:r>
        <w:t>n</w:t>
      </w:r>
      <w:r>
        <w:t>+</w:t>
      </w:r>
      <w:r>
        <w:t>/</w:t>
      </w:r>
      <w:r>
        <w:t>M</w:t>
      </w:r>
      <w:r>
        <w:t>EM^(n+)/Mo</w:t>
      </w:r>
      <w:r>
        <w:t>càng lớn thì</w:t>
      </w:r>
      <w:r>
        <w:br/>
      </w:r>
      <w:r>
        <w:t>+ Tính oxi hóa của M</w:t>
      </w:r>
      <w:r>
        <w:rPr>
          <w:vertAlign w:val="superscript"/>
        </w:rPr>
        <w:t>n+</w:t>
      </w:r>
      <w:r>
        <w:t xml:space="preserve"> càng mạnh.</w:t>
      </w:r>
      <w:r>
        <w:br/>
      </w:r>
      <w:r>
        <w:t>+ Tính khử của M càng yếu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691515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03d445b63a048e198d372abd996bc4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Dự đoán chiều phản ứng oxi hóa – khử</w:t>
      </w:r>
      <w:r>
        <w:br/>
      </w:r>
      <w:r>
        <w:t>Nguyên tắc chung của phản ứng oxi hóa – khử xảy ra như sau:</w:t>
      </w:r>
      <w:r>
        <w:br/>
      </w:r>
      <w:r>
        <w:t xml:space="preserve">- Chất oxi hóa mạnh hơn + Chất khử mạnh hơn </w:t>
      </w:r>
      <w:r>
        <w:t>→</w:t>
      </w:r>
      <w:r>
        <w:t>→</w:t>
      </w:r>
      <w:r>
        <w:t xml:space="preserve"> Chất khử yếu hơn + Chất oxi hóa yếu hơn</w:t>
      </w:r>
      <w:r>
        <w:br/>
      </w:r>
      <w:r>
        <w:rPr>
          <w:b/>
        </w:rPr>
        <w:t>B. Trắc nghiệm Thế điện cực chuẩn của kim loại</w:t>
      </w:r>
      <w:r>
        <w:br/>
      </w:r>
      <w:r>
        <w:t>Đang cập nhật …</w:t>
      </w:r>
      <w:r>
        <w:br/>
      </w:r>
      <w:r>
        <w:rPr>
          <w:b/>
        </w:rPr>
        <w:t>C. Sơ đồ tư duy Thế điện cực chuẩn của kim loại</w:t>
      </w:r>
      <w:r>
        <w:br/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