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Carbohydrate</w:t>
      </w:r>
    </w:p>
    <w:p>
      <w:r>
        <w:rPr>
          <w:b/>
        </w:rPr>
        <w:t>Giải Hóa 12 Chương 2: Carbohydrate</w:t>
      </w:r>
      <w:r>
        <w:br/>
      </w:r>
      <w:r>
        <w:rPr>
          <w:b/>
        </w:rPr>
        <w:t>Bài 4: Giới thiệu về carbohydrate. Glucose và fructose</w:t>
      </w:r>
      <w:r>
        <w:br/>
      </w:r>
      <w:r>
        <w:rPr>
          <w:b/>
        </w:rPr>
        <w:t>Bài 5: Saccharose và maltose</w:t>
      </w:r>
      <w:r>
        <w:br/>
      </w:r>
      <w:r>
        <w:rPr>
          <w:b/>
        </w:rPr>
        <w:t>Bài 6: Tinh bột và cellulose</w:t>
      </w:r>
      <w:r>
        <w:br/>
      </w:r>
      <w:r>
        <w:rPr>
          <w:b/>
        </w:rPr>
        <w:t>Bài 7: Ôn tập chương 2 trang 34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