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Một số yếu tố thống kê và xác suất</w:t>
      </w:r>
    </w:p>
    <w:p>
      <w:r>
        <w:rPr>
          <w:b/>
        </w:rPr>
        <w:t>Giải bài tập Toán lớp 10 Chương 6: Một số yếu tố thống kê và xác suất</w:t>
      </w:r>
      <w:r>
        <w:br/>
      </w:r>
      <w:r>
        <w:rPr>
          <w:b/>
        </w:rPr>
        <w:t>Bài 1: Số gần đúng. Sai số</w:t>
      </w:r>
      <w:r>
        <w:br/>
      </w:r>
      <w:r>
        <w:rPr>
          <w:b/>
        </w:rPr>
        <w:t>Bài 2: Các số đặc trưng đo xu thế trung tâm cho mẫu số liệu không ghép nhóm</w:t>
      </w:r>
      <w:r>
        <w:br/>
      </w:r>
      <w:r>
        <w:rPr>
          <w:b/>
        </w:rPr>
        <w:t>Bài 3: Các số liệu đặc trưng đo mức độ phân tán cho mẫu số liệu không ghép nhóm</w:t>
      </w:r>
      <w:r>
        <w:br/>
      </w:r>
      <w:r>
        <w:rPr>
          <w:b/>
        </w:rPr>
        <w:t>Bài 4: Xác suất của biến cố trong một số trò chơi đơn giản</w:t>
      </w:r>
      <w:r>
        <w:br/>
      </w:r>
      <w:r>
        <w:rPr>
          <w:b/>
        </w:rPr>
        <w:t>Bài 5: Xác suất của biến cố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t>Chương 7: Phương pháp tọa độ trong mặt phẳng</w:t>
      </w:r>
      <w:r>
        <w:br/>
      </w:r>
      <w:r>
        <w:t>Hoạt động thực hành và trải nghiệm</w:t>
      </w:r>
      <w:r>
        <w:br/>
      </w:r>
      <w:r>
        <w:t>Thực hành phần mềm Geogebra</w:t>
      </w:r>
      <w:r>
        <w:br/>
      </w:r>
      <w:r>
        <w:t>Chương 1: Mệnh đề toán học. Tập hợp</w:t>
      </w:r>
      <w:r>
        <w:br/>
      </w:r>
      <w:r>
        <w:t>Chương 2: Bất phương trình và hệ bất phương trình bậc nhất hai ẩn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