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7: Bất phương trình bậc hai một ẩn</w:t>
      </w:r>
    </w:p>
    <w:p>
      <w:r>
        <w:rPr>
          <w:b/>
        </w:rPr>
        <w:t>Giải sách bài tập Toán 10 Chương 7: Bất phương trình bậc hai một ẩn - Chân trời sáng tạo</w:t>
      </w:r>
      <w:r>
        <w:br/>
      </w:r>
      <w:r>
        <w:rPr>
          <w:b/>
        </w:rPr>
        <w:t>Bài 1: Dấu của tam thức bậc hai</w:t>
      </w:r>
      <w:r>
        <w:br/>
      </w:r>
      <w:r>
        <w:rPr>
          <w:b/>
        </w:rPr>
        <w:t>Bài 2: Giải bất phương trình bậc hai một ẩn</w:t>
      </w:r>
      <w:r>
        <w:br/>
      </w:r>
      <w:r>
        <w:rPr>
          <w:b/>
        </w:rPr>
        <w:t>Bài 3: Phương trình quy về phương trình bậc hai</w:t>
      </w:r>
      <w:r>
        <w:br/>
      </w:r>
      <w:r>
        <w:rPr>
          <w:b/>
        </w:rPr>
        <w:t>Bài tập cuối chương 7</w:t>
      </w:r>
      <w:r>
        <w:br/>
      </w:r>
      <w:r>
        <w:rPr>
          <w:b/>
        </w:rPr>
        <w:t xml:space="preserve">Xem thêm lời giải sách bài tập Toán lớp 10 Chân trời sáng tạo hay, chi tiết khác: 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Hàm số bậc hai và đồ thị</w:t>
      </w:r>
      <w:r>
        <w:br/>
      </w:r>
      <w:r>
        <w:t>Chương 4: Hệ thức lượng trong tam giác</w:t>
      </w:r>
      <w:r>
        <w:br/>
      </w:r>
      <w:r>
        <w:t>Chương 6: Thống kê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