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4: Hệ thức lượng trong tam giác</w:t>
      </w:r>
    </w:p>
    <w:p>
      <w:r>
        <w:rPr>
          <w:b/>
        </w:rPr>
        <w:t>Mục lục lý thuyết Toán 10 Chương 4: Hệ thức lượng trong tam giác - Chân trời sáng tạo</w:t>
      </w:r>
      <w:r>
        <w:br/>
      </w:r>
      <w:r>
        <w:rPr>
          <w:b/>
        </w:rPr>
        <w:t>Lý thuyết Bài 1: Giá trị lượng giác của một góc từ 0° đến 180°</w:t>
      </w:r>
      <w:r>
        <w:br/>
      </w:r>
      <w:r>
        <w:rPr>
          <w:b/>
        </w:rPr>
        <w:t>Lý thuyết Bài 2: Định lí côsin và định lí sin</w:t>
      </w:r>
      <w:r>
        <w:br/>
      </w:r>
      <w:r>
        <w:rPr>
          <w:b/>
        </w:rPr>
        <w:t>Lý thuyết Bài 3: Giải tam giác và ứng dụng thực tế</w:t>
      </w:r>
      <w:r>
        <w:br/>
      </w:r>
      <w:r>
        <w:rPr>
          <w:b/>
        </w:rPr>
        <w:t>Lý thuyết Bài tập cuối chương 4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