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Hàm số bậc nhất và bậc hai</w:t>
      </w:r>
    </w:p>
    <w:p>
      <w:r>
        <w:rPr>
          <w:b/>
        </w:rPr>
        <w:t>Mục lục Dạng bài và Công thức Toán 10 - Hàm số bậc nhất và bậc hai</w:t>
      </w:r>
      <w:r>
        <w:br/>
      </w:r>
      <w:r>
        <w:rPr>
          <w:b/>
        </w:rPr>
        <w:t xml:space="preserve">Hàm số lớp 10 và cách giải các dạng bài tập </w:t>
      </w:r>
      <w:r>
        <w:br/>
      </w:r>
      <w:r>
        <w:rPr>
          <w:b/>
        </w:rPr>
        <w:t xml:space="preserve">Hàm số bậc nhất lớp 10 và cách giải các dạng bài tập </w:t>
      </w:r>
      <w:r>
        <w:br/>
      </w:r>
      <w:r>
        <w:rPr>
          <w:b/>
        </w:rPr>
        <w:t xml:space="preserve">Hàm số bậc hai lớp 10 và cách giải các dạng bài tập </w:t>
      </w:r>
      <w:r>
        <w:br/>
      </w:r>
      <w:r>
        <w:rPr>
          <w:b/>
        </w:rPr>
        <w:t xml:space="preserve">Cách xét tính đồng biến, nghịch biến của hàm số chi tiết </w:t>
      </w:r>
      <w:r>
        <w:br/>
      </w:r>
      <w:r>
        <w:rPr>
          <w:b/>
        </w:rPr>
        <w:t>Cách xét tính chẵn, lẻ của hàm số chi tiết</w:t>
      </w:r>
      <w:r>
        <w:br/>
      </w:r>
      <w:r>
        <w:rPr>
          <w:b/>
        </w:rPr>
        <w:t xml:space="preserve">Tất tần tật công thức về Hàm số y = |x| </w:t>
      </w:r>
      <w:r>
        <w:br/>
      </w:r>
      <w:r>
        <w:rPr>
          <w:b/>
        </w:rPr>
        <w:t xml:space="preserve">Công thức tọa độ đỉnh của parabol, tọa độ giao điểm của parabol với các trục tọa độ </w:t>
      </w:r>
      <w:r>
        <w:br/>
      </w:r>
      <w:r>
        <w:rPr>
          <w:b/>
        </w:rPr>
        <w:t xml:space="preserve">Cách vẽ đồ thị Parabol chi tiết 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Mệnh đề - Tập hợp </w:t>
      </w:r>
      <w:r>
        <w:br/>
      </w:r>
      <w:r>
        <w:t xml:space="preserve">Các dạng bài tập Phương trình. Hệ phương trình </w:t>
      </w:r>
      <w:r>
        <w:br/>
      </w:r>
      <w:r>
        <w:t xml:space="preserve">Các dạng bài tập Bất đẳng thức và bất phương trình </w:t>
      </w:r>
      <w:r>
        <w:br/>
      </w:r>
      <w:r>
        <w:t xml:space="preserve">Các dạng bài tập Thống kê </w:t>
      </w:r>
      <w:r>
        <w:br/>
      </w:r>
      <w:r>
        <w:t xml:space="preserve">Các dạng bài tập Cung và góc lượng giác. Công thức lượng giác </w:t>
      </w:r>
      <w:r>
        <w:br/>
      </w:r>
      <w:r>
        <w:t xml:space="preserve">Các dạng bài tập Vectơ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