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2: Các quy tắc tính đạo hàm</w:t>
      </w:r>
    </w:p>
    <w:p>
      <w:r>
        <w:rPr>
          <w:b/>
        </w:rPr>
        <w:t>Lý thuyết Toán 11 Bài 2: Các quy tắc tính đạo hàm - Chân trời sáng tạo</w:t>
      </w:r>
      <w:r>
        <w:br/>
      </w:r>
      <w:r>
        <w:rPr>
          <w:b/>
        </w:rPr>
        <w:t>A. Lý thuyết Các quy tắc tính đạo hàm</w:t>
      </w:r>
      <w:r>
        <w:br/>
      </w:r>
      <w:r>
        <w:rPr>
          <w:b/>
        </w:rPr>
        <w:t>1. Đạo hàm của tổng, hiệu, tích, thương</w:t>
      </w:r>
      <w:r>
        <w:br/>
      </w:r>
      <w:r>
        <w:t>Giả sử u = u(x), v = v(x) là các hàm số có đạo hàm tại điểm x thuộc tập xác định. Khi đó</w:t>
      </w:r>
      <w:r>
        <w:br/>
      </w:r>
      <w:r>
        <w:t>(</w:t>
      </w:r>
      <w:r>
        <w:t>u</w:t>
      </w:r>
      <w:r>
        <w:t>+</w:t>
      </w:r>
      <w:r>
        <w:t>v</w:t>
      </w:r>
      <w:r>
        <w:t>)</w:t>
      </w:r>
      <w:r>
        <w:t>′</w:t>
      </w:r>
      <w:r>
        <w:t>=</w:t>
      </w:r>
      <w:r>
        <w:t>u</w:t>
      </w:r>
      <w:r>
        <w:t>′</w:t>
      </w:r>
      <w:r>
        <w:t>+</w:t>
      </w:r>
      <w:r>
        <w:t>v</w:t>
      </w:r>
      <w:r>
        <w:t>′</w:t>
      </w:r>
      <w:r>
        <w:t>;</w:t>
      </w:r>
      <w:r>
        <w:t>(</w:t>
      </w:r>
      <w:r>
        <w:t>u</w:t>
      </w:r>
      <w:r>
        <w:t>−</w:t>
      </w:r>
      <w:r>
        <w:t>v</w:t>
      </w:r>
      <w:r>
        <w:t>)</w:t>
      </w:r>
      <w:r>
        <w:t>′</w:t>
      </w:r>
      <w:r>
        <w:t>=</w:t>
      </w:r>
      <w:r>
        <w:t>u</w:t>
      </w:r>
      <w:r>
        <w:t>′</w:t>
      </w:r>
      <w:r>
        <w:t>−</w:t>
      </w:r>
      <w:r>
        <w:t>v</w:t>
      </w:r>
      <w:r>
        <w:t>′</w:t>
      </w:r>
      <w:r>
        <w:t>;</w:t>
      </w:r>
      <w:r>
        <w:t>(</w:t>
      </w:r>
      <w:r>
        <w:t>u</w:t>
      </w:r>
      <w:r>
        <w:t>v</w:t>
      </w:r>
      <w:r>
        <w:t>)</w:t>
      </w:r>
      <w:r>
        <w:t>′</w:t>
      </w:r>
      <w:r>
        <w:t>=</w:t>
      </w:r>
      <w:r>
        <w:t>u</w:t>
      </w:r>
      <w:r>
        <w:t>′</w:t>
      </w:r>
      <w:r>
        <w:t>v</w:t>
      </w:r>
      <w:r>
        <w:t>+</w:t>
      </w:r>
      <w:r>
        <w:t>u</w:t>
      </w:r>
      <w:r>
        <w:t>v</w:t>
      </w:r>
      <w:r>
        <w:t>′</w:t>
      </w:r>
      <w:r>
        <w:t>;</w:t>
      </w:r>
      <w:r>
        <w:t>(</w:t>
      </w:r>
      <w:r>
        <w:t>u</w:t>
      </w:r>
      <w:r>
        <w:t>v</w:t>
      </w:r>
      <w:r>
        <w:t>)</w:t>
      </w:r>
      <w:r>
        <w:t>′</w:t>
      </w:r>
      <w:r>
        <w:t>=</w:t>
      </w:r>
      <w:r>
        <w:t>u</w:t>
      </w:r>
      <w:r>
        <w:t>′</w:t>
      </w:r>
      <w:r>
        <w:t>v</w:t>
      </w:r>
      <w:r>
        <w:t>−</w:t>
      </w:r>
      <w:r>
        <w:t>u</w:t>
      </w:r>
      <w:r>
        <w:t>v</w:t>
      </w:r>
      <w:r>
        <w:t>′</w:t>
      </w:r>
      <w:r>
        <w:t>v</w:t>
      </w:r>
      <w:r>
        <w:t>2</w:t>
      </w:r>
      <w:r>
        <w:t>(</w:t>
      </w:r>
      <w:r>
        <w:t>v</w:t>
      </w:r>
      <w:r>
        <w:t>=</w:t>
      </w:r>
      <w:r>
        <w:t>v</w:t>
      </w:r>
      <w:r>
        <w:t>(</w:t>
      </w:r>
      <w:r>
        <w:t>x</w:t>
      </w:r>
      <w:r>
        <w:t>)</w:t>
      </w:r>
      <w:r>
        <w:t>≠</w:t>
      </w:r>
      <w:r>
        <w:t>0</w:t>
      </w:r>
      <w:r>
        <w:t>)</w:t>
      </w:r>
      <w:r>
        <w:t>;</w:t>
      </w:r>
      <w:r>
        <w:t>(u+v)^(′)=u^(′)+v^(′);(u−v)^(′)=u^(′)−v^(′);(uv)^(′)=u^(′)v+uv^(′);((u)/(v))^(′)=(u^(′)v−uv^(′))/(v^(2))(v=v(x)≠0);</w:t>
      </w:r>
      <w:r>
        <w:br/>
      </w:r>
      <w:r>
        <w:t>(</w:t>
      </w:r>
      <w:r>
        <w:t>C</w:t>
      </w:r>
      <w:r>
        <w:t>.</w:t>
      </w:r>
      <w:r>
        <w:t>v</w:t>
      </w:r>
      <w:r>
        <w:t>)</w:t>
      </w:r>
      <w:r>
        <w:t>′</w:t>
      </w:r>
      <w:r>
        <w:t>=</w:t>
      </w:r>
      <w:r>
        <w:t>C</w:t>
      </w:r>
      <w:r>
        <w:t>.</w:t>
      </w:r>
      <w:r>
        <w:t>v</w:t>
      </w:r>
      <w:r>
        <w:t>′</w:t>
      </w:r>
      <w:r>
        <w:t>(C.v)^(′)=C.v^(′)</w:t>
      </w:r>
      <w:r>
        <w:t xml:space="preserve"> (C là hằng số);</w:t>
      </w:r>
      <w:r>
        <w:br/>
      </w:r>
      <w:r>
        <w:t>(</w:t>
      </w:r>
      <w:r>
        <w:t>1</w:t>
      </w:r>
      <w:r>
        <w:t>v</w:t>
      </w:r>
      <w:r>
        <w:t>)</w:t>
      </w:r>
      <w:r>
        <w:t>′</w:t>
      </w:r>
      <w:r>
        <w:t>=</w:t>
      </w:r>
      <w:r>
        <w:t>−</w:t>
      </w:r>
      <w:r>
        <w:t>v</w:t>
      </w:r>
      <w:r>
        <w:t>′</w:t>
      </w:r>
      <w:r>
        <w:t>v</w:t>
      </w:r>
      <w:r>
        <w:t>2</w:t>
      </w:r>
      <w:r>
        <w:t>(</w:t>
      </w:r>
      <w:r>
        <w:t>v</w:t>
      </w:r>
      <w:r>
        <w:t>≠</w:t>
      </w:r>
      <w:r>
        <w:t>0</w:t>
      </w:r>
      <w:r>
        <w:t>)</w:t>
      </w:r>
      <w:r>
        <w:t>((1)/(v))^(′)=−(v^(′))/(v^(2))(v≠0)</w:t>
      </w:r>
      <w:r>
        <w:t>.</w:t>
      </w:r>
      <w:r>
        <w:br/>
      </w:r>
      <w:r>
        <w:rPr>
          <w:b/>
        </w:rPr>
        <w:t>2. Đạo hàm của hàm hợp</w:t>
      </w:r>
      <w:r>
        <w:br/>
      </w:r>
      <w:r>
        <w:t xml:space="preserve">Nếu hàm số u = g(x) có đạo hàm tại x là </w:t>
      </w:r>
      <w:r>
        <w:t>u</w:t>
      </w:r>
      <w:r>
        <w:t>′</w:t>
      </w:r>
      <w:r>
        <w:t>x</w:t>
      </w:r>
      <w:r>
        <w:t>ux′</w:t>
      </w:r>
      <w:r>
        <w:t xml:space="preserve"> và hàm số y = f(u) có đạo hàm tại y là </w:t>
      </w:r>
      <w:r>
        <w:t>y</w:t>
      </w:r>
      <w:r>
        <w:t>′</w:t>
      </w:r>
      <w:r>
        <w:t>u</w:t>
      </w:r>
      <w:r>
        <w:t>yu′</w:t>
      </w:r>
      <w:r>
        <w:t xml:space="preserve"> thì hàm hợp y = f(g(x)) có đạo hàm tại x là </w:t>
      </w:r>
      <w:r>
        <w:t>y</w:t>
      </w:r>
      <w:r>
        <w:t>′</w:t>
      </w:r>
      <w:r>
        <w:t>x</w:t>
      </w:r>
      <w:r>
        <w:t>=</w:t>
      </w:r>
      <w:r>
        <w:t>y</w:t>
      </w:r>
      <w:r>
        <w:t>′</w:t>
      </w:r>
      <w:r>
        <w:t>u</w:t>
      </w:r>
      <w:r>
        <w:t>.</w:t>
      </w:r>
      <w:r>
        <w:t>u</w:t>
      </w:r>
      <w:r>
        <w:t>′</w:t>
      </w:r>
      <w:r>
        <w:t>x</w:t>
      </w:r>
      <w:r>
        <w:t>yx′=yu′.ux′</w:t>
      </w:r>
      <w:r>
        <w:t>.</w:t>
      </w:r>
      <w:r>
        <w:br/>
      </w:r>
      <w:r>
        <w:rPr>
          <w:b/>
        </w:rPr>
        <w:t>3. Bảng đạo hàm của một số hàm số sơ cấp cơ bản và hàm hợp</w:t>
      </w:r>
      <w:r>
        <w:br/>
      </w:r>
      <w:r>
        <w:drawing>
          <wp:inline xmlns:a="http://schemas.openxmlformats.org/drawingml/2006/main" xmlns:pic="http://schemas.openxmlformats.org/drawingml/2006/picture">
            <wp:extent cx="6019800" cy="5153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e04d1d3514a4e4bab9dc14cfdd6aa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153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4. Đạo hàm cấp hai</w:t>
      </w:r>
      <w:r>
        <w:br/>
      </w:r>
      <w:r>
        <w:t xml:space="preserve">Cho hàm số y = f(x) có đạo hàm tại mọi điểm </w:t>
      </w:r>
      <w:r>
        <w:t>x</w:t>
      </w:r>
      <w:r>
        <w:t>∈</w:t>
      </w:r>
      <w:r>
        <w:t>(</w:t>
      </w:r>
      <w:r>
        <w:t>a</w:t>
      </w:r>
      <w:r>
        <w:t>;</w:t>
      </w:r>
      <w:r>
        <w:t>b</w:t>
      </w:r>
      <w:r>
        <w:t>)</w:t>
      </w:r>
      <w:r>
        <w:t>x∈(a;b)</w:t>
      </w:r>
      <w:r>
        <w:t xml:space="preserve"> thì ta có hàm số </w:t>
      </w:r>
      <w:r>
        <w:t>y</w:t>
      </w:r>
      <w:r>
        <w:t>′</w:t>
      </w:r>
      <w:r>
        <w:t>=</w:t>
      </w:r>
      <w:r>
        <w:t>f</w:t>
      </w:r>
      <w:r>
        <w:t>′</w:t>
      </w:r>
      <w:r>
        <w:t>(</w:t>
      </w:r>
      <w:r>
        <w:t>x</w:t>
      </w:r>
      <w:r>
        <w:t>)</w:t>
      </w:r>
      <w:r>
        <w:t>y^(′)=f^(′)(x)</w:t>
      </w:r>
      <w:r>
        <w:t xml:space="preserve"> xác định trên (a; b).</w:t>
      </w:r>
      <w:r>
        <w:br/>
      </w:r>
      <w:r>
        <w:t xml:space="preserve">Nếu hàm số y’ = f’(x) lại có đạo hàm tại x thì ta gọi đạo hàm của y’ là </w:t>
      </w:r>
      <w:r>
        <w:rPr>
          <w:i/>
        </w:rPr>
        <w:t>đạo hàm cấp hai</w:t>
      </w:r>
      <w:r>
        <w:t xml:space="preserve"> của hàm số y = f(x) tại x, kí hiệu là y” hoặc f”(x).</w:t>
      </w:r>
      <w:r>
        <w:br/>
      </w:r>
      <w:r>
        <w:t>f</w:t>
      </w:r>
      <w:r>
        <w:t>′′</w:t>
      </w:r>
      <w:r>
        <w:t>(</w:t>
      </w:r>
      <w:r>
        <w:t>x</w:t>
      </w:r>
      <w:r>
        <w:t>)</w:t>
      </w:r>
      <w:r>
        <w:t>=</w:t>
      </w:r>
      <w:r>
        <w:t>(</w:t>
      </w:r>
      <w:r>
        <w:t>f</w:t>
      </w:r>
      <w:r>
        <w:t>′</w:t>
      </w:r>
      <w:r>
        <w:t>(</w:t>
      </w:r>
      <w:r>
        <w:t>x</w:t>
      </w:r>
      <w:r>
        <w:t>)</w:t>
      </w:r>
      <w:r>
        <w:t>)</w:t>
      </w:r>
      <w:r>
        <w:t>′</w:t>
      </w:r>
      <w:r>
        <w:t>f^(″)(x)=(f^(′)(x))^(′)</w:t>
      </w:r>
      <w:r>
        <w:t>.</w:t>
      </w:r>
      <w:r>
        <w:br/>
      </w:r>
      <w:r>
        <w:rPr>
          <w:b/>
        </w:rPr>
        <w:t>Ý nghĩa cơ học của đạo hàm cấp hai</w:t>
      </w:r>
      <w:r>
        <w:br/>
      </w:r>
      <w:r>
        <w:t xml:space="preserve">Đạo hàm cấp hai f”(t) là gia tốc tức thời tại thời điểm t của vân chuyển động có phương trình </w:t>
      </w:r>
      <w:r>
        <w:t>s</w:t>
      </w:r>
      <w:r>
        <w:t>=</w:t>
      </w:r>
      <w:r>
        <w:t>f</w:t>
      </w:r>
      <w:r>
        <w:t>(</w:t>
      </w:r>
      <w:r>
        <w:t>t</w:t>
      </w:r>
      <w:r>
        <w:t>)</w:t>
      </w:r>
      <w:r>
        <w:t>s=f(t)</w:t>
      </w:r>
      <w:r>
        <w:t>.</w:t>
      </w:r>
      <w:r>
        <w:br/>
      </w:r>
      <w:r>
        <w:rPr>
          <w:b/>
        </w:rPr>
        <w:t>Sơ đồ tư duy Các quy tắc tính đạo hàm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0671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2e221ef5302472281292f9d0e05bf8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7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Các quy tắc tính đạo hàm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1: Hai đường thẳng vuông góc</w:t>
      </w:r>
      <w:r>
        <w:br/>
      </w:r>
      <w:r>
        <w:t>Lý thuyết Bài 2: Đường thẳng vuông góc với mặt phẳng</w:t>
      </w:r>
      <w:r>
        <w:br/>
      </w:r>
      <w:r>
        <w:t>Lý thuyết Bài 3: Hai mặt phẳng vuông góc</w:t>
      </w:r>
      <w:r>
        <w:br/>
      </w:r>
      <w:r>
        <w:t>Lý thuyết Bài 4: Khoảng cách trong không gian</w:t>
      </w:r>
      <w:r>
        <w:br/>
      </w:r>
      <w:r>
        <w:t>Lý thuyết Bài 5: Góc giữa đường thẳng và mặt phẳng. Góc nhị diện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